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477" w14:textId="6290919A" w:rsidR="00D47094" w:rsidRDefault="00D47094" w:rsidP="00D47094">
      <w:pPr>
        <w:jc w:val="right"/>
      </w:pPr>
      <w:bookmarkStart w:id="0" w:name="_Hlk82519269"/>
      <w:bookmarkStart w:id="1" w:name="_Hlk87433389"/>
      <w:r w:rsidRPr="002D3C10">
        <w:t xml:space="preserve">Konstantynów Łódzki, dn. </w:t>
      </w:r>
      <w:r w:rsidR="00DC1862">
        <w:t>3</w:t>
      </w:r>
      <w:r w:rsidRPr="002D3C10">
        <w:t xml:space="preserve"> </w:t>
      </w:r>
      <w:r w:rsidR="00DC1862">
        <w:t>marca</w:t>
      </w:r>
      <w:r w:rsidR="00E3614D">
        <w:t xml:space="preserve"> 202</w:t>
      </w:r>
      <w:r w:rsidR="00D063EF">
        <w:t>3</w:t>
      </w:r>
      <w:r w:rsidRPr="002D3C10">
        <w:t xml:space="preserve"> r.</w:t>
      </w:r>
    </w:p>
    <w:bookmarkEnd w:id="0"/>
    <w:p w14:paraId="59887278" w14:textId="77777777" w:rsidR="00952296" w:rsidRPr="002D3C10" w:rsidRDefault="00952296" w:rsidP="00D47094">
      <w:pPr>
        <w:jc w:val="right"/>
      </w:pPr>
    </w:p>
    <w:p w14:paraId="6BBBF038" w14:textId="137500EC" w:rsidR="0017499F" w:rsidRPr="0009338E" w:rsidRDefault="0017499F" w:rsidP="0017499F">
      <w:pPr>
        <w:pStyle w:val="Tekstpodstawowywcity"/>
        <w:ind w:firstLine="0"/>
        <w:rPr>
          <w:rFonts w:eastAsiaTheme="minorHAnsi"/>
          <w:lang w:eastAsia="en-US"/>
        </w:rPr>
      </w:pPr>
      <w:bookmarkStart w:id="2" w:name="_Hlk80175820"/>
      <w:bookmarkStart w:id="3" w:name="_Hlk95215037"/>
      <w:bookmarkEnd w:id="1"/>
      <w:r>
        <w:rPr>
          <w:rFonts w:eastAsiaTheme="minorHAnsi"/>
          <w:lang w:eastAsia="en-US"/>
        </w:rPr>
        <w:t>OŚ</w:t>
      </w:r>
      <w:r w:rsidRPr="00731056">
        <w:rPr>
          <w:rFonts w:eastAsiaTheme="minorHAnsi"/>
          <w:lang w:eastAsia="en-US"/>
        </w:rPr>
        <w:t>.6220.</w:t>
      </w:r>
      <w:r>
        <w:rPr>
          <w:rFonts w:eastAsiaTheme="minorHAnsi"/>
          <w:lang w:eastAsia="en-US"/>
        </w:rPr>
        <w:t>48-13.2022.WK</w:t>
      </w:r>
      <w:bookmarkEnd w:id="2"/>
    </w:p>
    <w:bookmarkEnd w:id="3"/>
    <w:p w14:paraId="79B6BA98" w14:textId="77777777" w:rsidR="00077DE9" w:rsidRPr="002D3C10" w:rsidRDefault="00077DE9" w:rsidP="00D47094">
      <w:pPr>
        <w:tabs>
          <w:tab w:val="left" w:pos="0"/>
        </w:tabs>
        <w:rPr>
          <w:b/>
          <w:bCs/>
          <w:lang w:val="de-DE"/>
        </w:rPr>
      </w:pPr>
    </w:p>
    <w:p w14:paraId="45310954" w14:textId="77777777" w:rsidR="00D47094" w:rsidRPr="00EC0320" w:rsidRDefault="00D47094" w:rsidP="002F571E">
      <w:pPr>
        <w:pStyle w:val="Nagwek1"/>
        <w:tabs>
          <w:tab w:val="left" w:pos="0"/>
        </w:tabs>
        <w:ind w:left="0"/>
        <w:rPr>
          <w:spacing w:val="40"/>
          <w:sz w:val="24"/>
        </w:rPr>
      </w:pPr>
      <w:r w:rsidRPr="00847602">
        <w:rPr>
          <w:spacing w:val="40"/>
          <w:sz w:val="24"/>
        </w:rPr>
        <w:t>DECYZJA</w:t>
      </w:r>
    </w:p>
    <w:p w14:paraId="053FC372" w14:textId="77777777" w:rsidR="00D47094" w:rsidRDefault="00D47094" w:rsidP="00D47094">
      <w:pPr>
        <w:jc w:val="center"/>
        <w:rPr>
          <w:b/>
          <w:spacing w:val="40"/>
        </w:rPr>
      </w:pPr>
      <w:r w:rsidRPr="002D3C10">
        <w:rPr>
          <w:b/>
          <w:spacing w:val="40"/>
        </w:rPr>
        <w:t>O</w:t>
      </w:r>
      <w:r>
        <w:rPr>
          <w:b/>
          <w:spacing w:val="40"/>
        </w:rPr>
        <w:t xml:space="preserve"> ŚRODOWISKOWYCH UWARUNKOWANIACH</w:t>
      </w:r>
    </w:p>
    <w:p w14:paraId="7A399D6A" w14:textId="77777777" w:rsidR="00D47094" w:rsidRPr="00EC0320" w:rsidRDefault="00D47094" w:rsidP="00D47094">
      <w:pPr>
        <w:jc w:val="center"/>
        <w:rPr>
          <w:b/>
          <w:spacing w:val="40"/>
        </w:rPr>
      </w:pPr>
    </w:p>
    <w:p w14:paraId="0F58E3C5" w14:textId="448B69C1" w:rsidR="00D47094" w:rsidRPr="00843D58" w:rsidRDefault="00D47094" w:rsidP="00843D58">
      <w:pPr>
        <w:ind w:firstLine="426"/>
        <w:jc w:val="both"/>
      </w:pPr>
      <w:r>
        <w:t>Na podstawie art. 71 ust. 1, ust. 2 pkt 2, art. 75 ust. 1 pkt 4, art. 84</w:t>
      </w:r>
      <w:r w:rsidR="00931E08">
        <w:t xml:space="preserve"> ust. 2</w:t>
      </w:r>
      <w:r>
        <w:t xml:space="preserve"> i 85 ust. 2 pkt </w:t>
      </w:r>
      <w:r w:rsidR="00931E08">
        <w:t>1</w:t>
      </w:r>
      <w:r>
        <w:t xml:space="preserve"> ustawy z dnia 3 października 2008 r. o udostępnianiu informacji o środowisku i jego ochronie, udziale społeczeństwa w ochronie środowiska oraz ocenach oddziaływania na środowisko </w:t>
      </w:r>
      <w:bookmarkStart w:id="4" w:name="_Hlk128653100"/>
      <w:r>
        <w:t>(</w:t>
      </w:r>
      <w:proofErr w:type="spellStart"/>
      <w:r>
        <w:t>t.j</w:t>
      </w:r>
      <w:proofErr w:type="spellEnd"/>
      <w:r>
        <w:t xml:space="preserve">. Dz. U. </w:t>
      </w:r>
      <w:r w:rsidR="009C20AF">
        <w:t>202</w:t>
      </w:r>
      <w:r w:rsidR="00552EE2">
        <w:t>2</w:t>
      </w:r>
      <w:r>
        <w:t xml:space="preserve"> poz. </w:t>
      </w:r>
      <w:r w:rsidR="00552EE2" w:rsidRPr="00552EE2">
        <w:rPr>
          <w:rStyle w:val="ng-binding"/>
        </w:rPr>
        <w:t>1029</w:t>
      </w:r>
      <w:r w:rsidR="00552EE2">
        <w:rPr>
          <w:rStyle w:val="ng-binding"/>
        </w:rPr>
        <w:t xml:space="preserve"> </w:t>
      </w:r>
      <w:r>
        <w:t>ze zm.)</w:t>
      </w:r>
      <w:bookmarkEnd w:id="4"/>
      <w:r>
        <w:t xml:space="preserve"> – zwan</w:t>
      </w:r>
      <w:r w:rsidR="00F17FB7">
        <w:t>ej</w:t>
      </w:r>
      <w:r>
        <w:t xml:space="preserve"> dalej ustawą </w:t>
      </w:r>
      <w:proofErr w:type="spellStart"/>
      <w:r>
        <w:t>ooś</w:t>
      </w:r>
      <w:proofErr w:type="spellEnd"/>
      <w:r>
        <w:t xml:space="preserve">, </w:t>
      </w:r>
      <w:r w:rsidR="003B5615" w:rsidRPr="003B5615">
        <w:t>§ 3 ust. 1 pkt 54 lit. b</w:t>
      </w:r>
      <w:r w:rsidR="003B5615">
        <w:t xml:space="preserve"> </w:t>
      </w:r>
      <w:r>
        <w:t xml:space="preserve">Rozporządzenia Rady Ministrów z dnia </w:t>
      </w:r>
      <w:r w:rsidR="00E3614D" w:rsidRPr="00DC22E3">
        <w:rPr>
          <w:color w:val="auto"/>
        </w:rPr>
        <w:t>10 września 2019 r. w sprawie przedsięwzięć mogących znacząco oddziaływać na środowisko (Dz. U. z 2019 r., poz. 1839)</w:t>
      </w:r>
      <w:r>
        <w:t xml:space="preserve">, w związku </w:t>
      </w:r>
      <w:r w:rsidR="00E9618F">
        <w:br/>
      </w:r>
      <w:r>
        <w:t xml:space="preserve">z art. 123 ustawy z dnia 14 czerwca 1960 r. Kodeks postępowania administracyjnego (t. j. Dz. U. z </w:t>
      </w:r>
      <w:r w:rsidR="00E3614D">
        <w:t>202</w:t>
      </w:r>
      <w:r w:rsidR="003B5615">
        <w:t>2</w:t>
      </w:r>
      <w:r>
        <w:t xml:space="preserve"> r. poz. </w:t>
      </w:r>
      <w:r w:rsidR="003B5615">
        <w:t>2000</w:t>
      </w:r>
      <w:r w:rsidR="00187DEC" w:rsidRPr="00187DEC">
        <w:t xml:space="preserve"> </w:t>
      </w:r>
      <w:r>
        <w:t>ze zm.), po rozpatrzeniu wniosku</w:t>
      </w:r>
      <w:r w:rsidR="00226BB6">
        <w:t xml:space="preserve"> firmy</w:t>
      </w:r>
      <w:r w:rsidR="004310C6">
        <w:t xml:space="preserve"> </w:t>
      </w:r>
      <w:r w:rsidR="00226BB6">
        <w:t>„</w:t>
      </w:r>
      <w:r w:rsidR="00A56928">
        <w:t>TOPOL Paweł Topolski”</w:t>
      </w:r>
      <w:r>
        <w:t xml:space="preserve"> </w:t>
      </w:r>
      <w:r w:rsidR="003523DA">
        <w:br/>
      </w:r>
      <w:r>
        <w:t>i po zasięgnięciu opinii Regionalnego Dyrektora Ochrony Środowiska w Łodzi, Państwowego Powi</w:t>
      </w:r>
      <w:r w:rsidR="00952296">
        <w:t xml:space="preserve">atowego Inspektora Sanitarnego </w:t>
      </w:r>
      <w:r>
        <w:t xml:space="preserve">w Pabianicach oraz Dyrektora </w:t>
      </w:r>
      <w:r w:rsidR="00BC465D">
        <w:t xml:space="preserve">Zarządu Zlewni Wód Polskich </w:t>
      </w:r>
      <w:r>
        <w:t xml:space="preserve">w </w:t>
      </w:r>
      <w:r w:rsidR="00BC465D">
        <w:t>Sieradzu</w:t>
      </w:r>
      <w:r>
        <w:t xml:space="preserve"> dla przedsięwzięcia</w:t>
      </w:r>
      <w:r w:rsidR="00A56928">
        <w:t xml:space="preserve"> polegającego na</w:t>
      </w:r>
      <w:bookmarkStart w:id="5" w:name="_Hlk114649665"/>
      <w:r w:rsidR="00A56928">
        <w:t xml:space="preserve"> </w:t>
      </w:r>
      <w:r w:rsidR="001F22F5" w:rsidRPr="00A172A8">
        <w:t>„</w:t>
      </w:r>
      <w:r w:rsidR="00A56928" w:rsidRPr="00D031B8">
        <w:t>Budow</w:t>
      </w:r>
      <w:r w:rsidR="00A56928">
        <w:t>ie</w:t>
      </w:r>
      <w:r w:rsidR="00A56928" w:rsidRPr="00D031B8">
        <w:t xml:space="preserve"> budynków mieszkalnych na działce </w:t>
      </w:r>
      <w:proofErr w:type="spellStart"/>
      <w:r w:rsidR="00A56928" w:rsidRPr="00D031B8">
        <w:t>ewid</w:t>
      </w:r>
      <w:proofErr w:type="spellEnd"/>
      <w:r w:rsidR="00A56928" w:rsidRPr="00D031B8">
        <w:t>. 1/31 z dojazdem poprzez działkę nr 1/11, obręb K-21, gmina Konstantynów Łódzki</w:t>
      </w:r>
      <w:r w:rsidR="001F22F5" w:rsidRPr="00A172A8">
        <w:t>”</w:t>
      </w:r>
    </w:p>
    <w:bookmarkEnd w:id="5"/>
    <w:p w14:paraId="6026C492" w14:textId="77777777" w:rsidR="00D47094" w:rsidRDefault="00D47094" w:rsidP="00F545AF">
      <w:pPr>
        <w:jc w:val="center"/>
      </w:pPr>
    </w:p>
    <w:p w14:paraId="7ABF3A8D" w14:textId="35527C48" w:rsidR="00D47094" w:rsidRDefault="00D47094" w:rsidP="00265087">
      <w:pPr>
        <w:jc w:val="center"/>
        <w:rPr>
          <w:b/>
        </w:rPr>
      </w:pPr>
      <w:r>
        <w:rPr>
          <w:b/>
        </w:rPr>
        <w:t>orzekam na rzecz</w:t>
      </w:r>
      <w:r w:rsidR="001F22F5">
        <w:rPr>
          <w:b/>
        </w:rPr>
        <w:t xml:space="preserve"> </w:t>
      </w:r>
      <w:r w:rsidR="00226BB6">
        <w:rPr>
          <w:b/>
        </w:rPr>
        <w:t>„</w:t>
      </w:r>
      <w:r w:rsidR="00A56928" w:rsidRPr="00A56928">
        <w:rPr>
          <w:b/>
        </w:rPr>
        <w:t>TOPOL Paweł Topolski</w:t>
      </w:r>
      <w:r w:rsidR="00226BB6">
        <w:rPr>
          <w:b/>
        </w:rPr>
        <w:t>”</w:t>
      </w:r>
      <w:r w:rsidR="00226BB6" w:rsidRPr="00226BB6">
        <w:rPr>
          <w:b/>
        </w:rPr>
        <w:t xml:space="preserve"> </w:t>
      </w:r>
      <w:r>
        <w:rPr>
          <w:b/>
        </w:rPr>
        <w:t xml:space="preserve">z siedzibą w </w:t>
      </w:r>
      <w:r w:rsidR="00A56928">
        <w:rPr>
          <w:b/>
        </w:rPr>
        <w:t>Konstantynowie</w:t>
      </w:r>
      <w:r w:rsidR="001F22F5">
        <w:rPr>
          <w:b/>
        </w:rPr>
        <w:t xml:space="preserve"> Łódzkim</w:t>
      </w:r>
      <w:r w:rsidR="00265087">
        <w:rPr>
          <w:b/>
        </w:rPr>
        <w:t xml:space="preserve"> </w:t>
      </w:r>
      <w:r w:rsidR="005014F9">
        <w:rPr>
          <w:b/>
        </w:rPr>
        <w:t>przy</w:t>
      </w:r>
      <w:r w:rsidR="0035378F">
        <w:rPr>
          <w:b/>
        </w:rPr>
        <w:t xml:space="preserve"> ul. </w:t>
      </w:r>
      <w:r w:rsidR="00A56928">
        <w:rPr>
          <w:b/>
        </w:rPr>
        <w:t>Łaskiej 7a</w:t>
      </w:r>
      <w:r w:rsidR="003523DA">
        <w:rPr>
          <w:b/>
        </w:rPr>
        <w:t>,</w:t>
      </w:r>
      <w:r>
        <w:rPr>
          <w:b/>
        </w:rPr>
        <w:t xml:space="preserve"> </w:t>
      </w:r>
      <w:r w:rsidR="001F22F5">
        <w:rPr>
          <w:b/>
        </w:rPr>
        <w:t>95</w:t>
      </w:r>
      <w:r w:rsidR="0035378F">
        <w:rPr>
          <w:b/>
        </w:rPr>
        <w:t>-</w:t>
      </w:r>
      <w:r w:rsidR="001F22F5">
        <w:rPr>
          <w:b/>
        </w:rPr>
        <w:t>0</w:t>
      </w:r>
      <w:r w:rsidR="00A56928">
        <w:rPr>
          <w:b/>
        </w:rPr>
        <w:t>5</w:t>
      </w:r>
      <w:r w:rsidR="001F22F5">
        <w:rPr>
          <w:b/>
        </w:rPr>
        <w:t>0</w:t>
      </w:r>
      <w:r w:rsidR="0035378F">
        <w:rPr>
          <w:b/>
        </w:rPr>
        <w:t xml:space="preserve"> </w:t>
      </w:r>
      <w:r w:rsidR="00A56928">
        <w:rPr>
          <w:b/>
        </w:rPr>
        <w:t>Konstantynów</w:t>
      </w:r>
      <w:r w:rsidR="001F22F5">
        <w:rPr>
          <w:b/>
        </w:rPr>
        <w:t xml:space="preserve"> Łódzki</w:t>
      </w:r>
    </w:p>
    <w:p w14:paraId="15361B60" w14:textId="77777777" w:rsidR="00D47094" w:rsidRPr="002D3C10" w:rsidRDefault="00D47094" w:rsidP="00D47094">
      <w:pPr>
        <w:jc w:val="both"/>
      </w:pPr>
    </w:p>
    <w:p w14:paraId="57C4F7EF" w14:textId="5B5ED969" w:rsidR="00D47094" w:rsidRPr="002D3C10" w:rsidRDefault="00D47094" w:rsidP="000565D9">
      <w:pPr>
        <w:numPr>
          <w:ilvl w:val="0"/>
          <w:numId w:val="2"/>
        </w:numPr>
        <w:ind w:leftChars="-30" w:left="286" w:hangingChars="149" w:hanging="358"/>
        <w:jc w:val="both"/>
      </w:pPr>
      <w:r w:rsidRPr="002D3C10">
        <w:t>Realizację przedmiotowego przedsięwzięcia;</w:t>
      </w:r>
    </w:p>
    <w:p w14:paraId="3460E71F" w14:textId="106831E7" w:rsidR="007265DA" w:rsidRPr="007265DA" w:rsidRDefault="00D47094" w:rsidP="007265DA">
      <w:pPr>
        <w:numPr>
          <w:ilvl w:val="0"/>
          <w:numId w:val="2"/>
        </w:numPr>
        <w:ind w:leftChars="-30" w:left="286" w:hangingChars="149" w:hanging="358"/>
        <w:jc w:val="both"/>
        <w:rPr>
          <w:color w:val="auto"/>
        </w:rPr>
      </w:pPr>
      <w:r w:rsidRPr="007265DA">
        <w:t xml:space="preserve">Określam następujące </w:t>
      </w:r>
      <w:r w:rsidR="007265DA" w:rsidRPr="009B71C2">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7265DA" w:rsidRPr="007265DA">
        <w:rPr>
          <w:b/>
          <w:bCs/>
        </w:rPr>
        <w:t xml:space="preserve"> </w:t>
      </w:r>
    </w:p>
    <w:p w14:paraId="0CE72267" w14:textId="77777777" w:rsidR="001B27D2" w:rsidRPr="001B27D2" w:rsidRDefault="001B27D2" w:rsidP="001B27D2">
      <w:pPr>
        <w:numPr>
          <w:ilvl w:val="1"/>
          <w:numId w:val="2"/>
        </w:numPr>
        <w:tabs>
          <w:tab w:val="clear" w:pos="1080"/>
        </w:tabs>
        <w:suppressAutoHyphens w:val="0"/>
        <w:ind w:left="284" w:hanging="357"/>
        <w:jc w:val="both"/>
      </w:pPr>
      <w:r w:rsidRPr="001B27D2">
        <w:t>Przed uzyskaniem pozwolenia na budowę, uzyskać decyzję właściwego Dyrektora RZGW zwalniającą z zakazów określonych w art. 77 ust. 1 pkt 3 lit. a ustawy z dnia 20 lipca 2017 roku – Prawo wodne (Dz. U. z 2022 r. poz. 2625).</w:t>
      </w:r>
    </w:p>
    <w:p w14:paraId="1A1F88E3" w14:textId="77777777" w:rsidR="001B27D2" w:rsidRPr="001B27D2" w:rsidRDefault="001B27D2" w:rsidP="001B27D2">
      <w:pPr>
        <w:numPr>
          <w:ilvl w:val="1"/>
          <w:numId w:val="2"/>
        </w:numPr>
        <w:tabs>
          <w:tab w:val="clear" w:pos="1080"/>
        </w:tabs>
        <w:suppressAutoHyphens w:val="0"/>
        <w:ind w:left="284" w:hanging="357"/>
        <w:jc w:val="both"/>
      </w:pPr>
      <w:r w:rsidRPr="001B27D2">
        <w:t>Zaprojektować podział działki inwestycyjnej 1/31, obręb K-21, gmina Konstantynów Łódzki na maksymalnie 54 działki pod zabudowę mieszkaniową jednorodzinną.</w:t>
      </w:r>
    </w:p>
    <w:p w14:paraId="46D31A2C" w14:textId="77777777" w:rsidR="001B27D2" w:rsidRPr="001B27D2" w:rsidRDefault="001B27D2" w:rsidP="001B27D2">
      <w:pPr>
        <w:numPr>
          <w:ilvl w:val="1"/>
          <w:numId w:val="2"/>
        </w:numPr>
        <w:tabs>
          <w:tab w:val="clear" w:pos="1080"/>
        </w:tabs>
        <w:suppressAutoHyphens w:val="0"/>
        <w:ind w:left="284" w:hanging="357"/>
        <w:jc w:val="both"/>
      </w:pPr>
      <w:r w:rsidRPr="001B27D2">
        <w:t xml:space="preserve">Przedsięwzięcie zrealizować bez wycinki drzew i krzewów. </w:t>
      </w:r>
    </w:p>
    <w:p w14:paraId="2B9FDC2F" w14:textId="77777777" w:rsidR="001B27D2" w:rsidRPr="001B27D2" w:rsidRDefault="001B27D2" w:rsidP="001B27D2">
      <w:pPr>
        <w:numPr>
          <w:ilvl w:val="1"/>
          <w:numId w:val="2"/>
        </w:numPr>
        <w:tabs>
          <w:tab w:val="clear" w:pos="1080"/>
        </w:tabs>
        <w:suppressAutoHyphens w:val="0"/>
        <w:ind w:left="284" w:hanging="357"/>
        <w:jc w:val="both"/>
      </w:pPr>
      <w:r w:rsidRPr="001B27D2">
        <w:t>Należy zabezpieczyć narażone na uszkodzenia zadrzewienia zlokalizowane w obszarze oddziaływania przedsięwzięcia. Zabezpieczenie powinno dotyczyć wszystkich części drzewa, tj. części nadziemnej – pnia i korony drzewa oraz części podziemnej – korzeni.</w:t>
      </w:r>
    </w:p>
    <w:p w14:paraId="2ECEB484" w14:textId="77777777" w:rsidR="001B27D2" w:rsidRPr="001B27D2" w:rsidRDefault="001B27D2" w:rsidP="001B27D2">
      <w:pPr>
        <w:numPr>
          <w:ilvl w:val="1"/>
          <w:numId w:val="2"/>
        </w:numPr>
        <w:tabs>
          <w:tab w:val="clear" w:pos="1080"/>
        </w:tabs>
        <w:suppressAutoHyphens w:val="0"/>
        <w:ind w:left="284" w:hanging="357"/>
        <w:jc w:val="both"/>
      </w:pPr>
      <w:r w:rsidRPr="001B27D2">
        <w:t xml:space="preserve">Roboty budowlane uciążliwe akustycznie należy prowadzić w porze dziennej, tj. w godzinach od 6:00 do 22:00. </w:t>
      </w:r>
    </w:p>
    <w:p w14:paraId="4AF003B2" w14:textId="77777777" w:rsidR="001B27D2" w:rsidRPr="001B27D2" w:rsidRDefault="001B27D2" w:rsidP="001B27D2">
      <w:pPr>
        <w:numPr>
          <w:ilvl w:val="1"/>
          <w:numId w:val="2"/>
        </w:numPr>
        <w:tabs>
          <w:tab w:val="clear" w:pos="1080"/>
        </w:tabs>
        <w:suppressAutoHyphens w:val="0"/>
        <w:ind w:left="284" w:hanging="357"/>
        <w:jc w:val="both"/>
      </w:pPr>
      <w:bookmarkStart w:id="6" w:name="_Hlk128653262"/>
      <w:r w:rsidRPr="001B27D2">
        <w:t>Należy opracować i wdrożyć taki plan robót, aby urządzenia emitujące hałas o dużym natężeniu, w pobliżu zabudowy chronionej akustycznie nie pracowały jednocześnie.</w:t>
      </w:r>
    </w:p>
    <w:bookmarkEnd w:id="6"/>
    <w:p w14:paraId="74CA9209" w14:textId="660BC2F2" w:rsidR="001B27D2" w:rsidRPr="001B27D2" w:rsidRDefault="001B27D2" w:rsidP="001B27D2">
      <w:pPr>
        <w:numPr>
          <w:ilvl w:val="1"/>
          <w:numId w:val="2"/>
        </w:numPr>
        <w:tabs>
          <w:tab w:val="clear" w:pos="1080"/>
        </w:tabs>
        <w:suppressAutoHyphens w:val="0"/>
        <w:ind w:left="284" w:hanging="357"/>
        <w:jc w:val="both"/>
      </w:pPr>
      <w:r w:rsidRPr="001B27D2">
        <w:rPr>
          <w:lang w:eastAsia="pl-PL"/>
        </w:rPr>
        <w:t xml:space="preserve">Należy stosować środki techniczne i organizacyjne </w:t>
      </w:r>
      <w:r w:rsidRPr="001B27D2">
        <w:t xml:space="preserve">mające na celu ograniczenie emisji pyłu z terenu przedsięwzięcia, powstającego podczas </w:t>
      </w:r>
      <w:r w:rsidRPr="001B27D2">
        <w:rPr>
          <w:lang w:eastAsia="pl-PL"/>
        </w:rPr>
        <w:t>prowadzenia prac budowlanych, jak i podczas tra</w:t>
      </w:r>
      <w:r w:rsidRPr="001B27D2">
        <w:t xml:space="preserve">nsportu materiałów budowlanych, w tym należy zapobiegać nadmiernemu pyleniu w przypadku stosowania i gromadzenia na terenie budowy materiałów sypkich, do transportu materiałów pylistych należy stosować na samochodach dostawczych szczelne skrzynie ładunkowe (plandeki itp.), </w:t>
      </w:r>
      <w:r w:rsidRPr="001B27D2">
        <w:rPr>
          <w:lang w:eastAsia="pl-PL"/>
        </w:rPr>
        <w:t xml:space="preserve">drogi wyjazdowe </w:t>
      </w:r>
      <w:r w:rsidRPr="001B27D2">
        <w:t>z </w:t>
      </w:r>
      <w:r w:rsidRPr="001B27D2">
        <w:rPr>
          <w:lang w:eastAsia="pl-PL"/>
        </w:rPr>
        <w:t xml:space="preserve">placu budowy utrzymywać </w:t>
      </w:r>
      <w:r>
        <w:rPr>
          <w:lang w:eastAsia="pl-PL"/>
        </w:rPr>
        <w:br/>
      </w:r>
      <w:r w:rsidRPr="001B27D2">
        <w:rPr>
          <w:lang w:eastAsia="pl-PL"/>
        </w:rPr>
        <w:t>w czystości</w:t>
      </w:r>
      <w:r w:rsidRPr="001B27D2">
        <w:t>.</w:t>
      </w:r>
    </w:p>
    <w:p w14:paraId="1A516353" w14:textId="60565DC5" w:rsidR="001B27D2" w:rsidRDefault="001B27D2" w:rsidP="001B27D2">
      <w:pPr>
        <w:numPr>
          <w:ilvl w:val="1"/>
          <w:numId w:val="2"/>
        </w:numPr>
        <w:tabs>
          <w:tab w:val="clear" w:pos="1080"/>
        </w:tabs>
        <w:suppressAutoHyphens w:val="0"/>
        <w:ind w:left="284" w:hanging="357"/>
        <w:jc w:val="both"/>
      </w:pPr>
      <w:r w:rsidRPr="001B27D2">
        <w:lastRenderedPageBreak/>
        <w:t>Odpady wytworzone w trakcie budowy i eksploatacji, należy gromadzić selektywnie, w uporządkowany sposób, w pojemnikach, kontenerach lub innych odpowiednich opakowaniach, w warunkach odpowiednio zabezpieczonych przed przedostaniem się do środowiska substancji szkodliwych, przed dostępem osób postronnych i zwierząt, na utwardzonym podłożu, a następnie przekazywać firmom posiadającym stosowne zezwolenie na zbieranie odpadów, odzysk czy ich unieszkodliwienie.</w:t>
      </w:r>
    </w:p>
    <w:p w14:paraId="6C5837D7" w14:textId="3A4F5B91" w:rsidR="00BE6C3B" w:rsidRDefault="00BE6C3B" w:rsidP="00BE6C3B">
      <w:pPr>
        <w:numPr>
          <w:ilvl w:val="1"/>
          <w:numId w:val="2"/>
        </w:numPr>
        <w:tabs>
          <w:tab w:val="clear" w:pos="1080"/>
        </w:tabs>
        <w:suppressAutoHyphens w:val="0"/>
        <w:ind w:left="284"/>
        <w:jc w:val="both"/>
      </w:pPr>
      <w:r>
        <w:t>Zaplecze techniczne, miejsca magazynowania materiałów budowlanych i odpadów oraz miejsca postoju maszyn budowlanych i sprzętu transportowego zorganizować na terenie utwardzonym, w sposób zabezpieczający przed przedostawaniem się zanieczyszczeń do gruntu.</w:t>
      </w:r>
    </w:p>
    <w:p w14:paraId="11789CD9" w14:textId="311FA6A4" w:rsidR="0045039F" w:rsidRDefault="0045039F" w:rsidP="0045039F">
      <w:pPr>
        <w:numPr>
          <w:ilvl w:val="1"/>
          <w:numId w:val="2"/>
        </w:numPr>
        <w:tabs>
          <w:tab w:val="clear" w:pos="1080"/>
        </w:tabs>
        <w:suppressAutoHyphens w:val="0"/>
        <w:ind w:left="284"/>
        <w:jc w:val="both"/>
      </w:pPr>
      <w:r>
        <w:t>Sprzęt i maszyny wykorzystywane podczas realizacji inwestycji powinny spełniać odpowiednie standardy jakościowe, techniczne, wykluczające emisje do wód i do ziemi zanieczyszczeń z grupy ropopochodnych (oleje, smary, paliwo).</w:t>
      </w:r>
    </w:p>
    <w:p w14:paraId="26489F3F" w14:textId="13883B41" w:rsidR="0045039F" w:rsidRDefault="0045039F" w:rsidP="0045039F">
      <w:pPr>
        <w:numPr>
          <w:ilvl w:val="1"/>
          <w:numId w:val="2"/>
        </w:numPr>
        <w:tabs>
          <w:tab w:val="clear" w:pos="1080"/>
        </w:tabs>
        <w:suppressAutoHyphens w:val="0"/>
        <w:ind w:left="284"/>
        <w:jc w:val="both"/>
      </w:pPr>
      <w:r>
        <w:t>W czasie prowadzenia robót budowlanych należy prowadzić stały monitoring stanu technicznego sprzętu budowlanego i transportowego oraz przypadków wystąpienia zanieczyszczenia gruntu i neutralizację miejsc mogących powodować ewentualnie zagrożenia dla środowiska gruntowo – wodnego.</w:t>
      </w:r>
    </w:p>
    <w:p w14:paraId="6C55E748" w14:textId="189471E8" w:rsidR="0045039F" w:rsidRPr="001B27D2" w:rsidRDefault="0045039F" w:rsidP="0045039F">
      <w:pPr>
        <w:numPr>
          <w:ilvl w:val="1"/>
          <w:numId w:val="2"/>
        </w:numPr>
        <w:tabs>
          <w:tab w:val="clear" w:pos="1080"/>
        </w:tabs>
        <w:suppressAutoHyphens w:val="0"/>
        <w:ind w:left="284"/>
        <w:jc w:val="both"/>
      </w:pPr>
      <w:r>
        <w:t>W przypadku przedostania się zanieczyszczeń do gruntu lub wód bezzwłocznie podjąć działania zmierzające do usunięcia skutków i przyczyn awarii.</w:t>
      </w:r>
    </w:p>
    <w:p w14:paraId="3F5C2AF6" w14:textId="77777777" w:rsidR="001B27D2" w:rsidRPr="001B27D2" w:rsidRDefault="001B27D2" w:rsidP="001B27D2">
      <w:pPr>
        <w:numPr>
          <w:ilvl w:val="1"/>
          <w:numId w:val="2"/>
        </w:numPr>
        <w:tabs>
          <w:tab w:val="clear" w:pos="1080"/>
        </w:tabs>
        <w:suppressAutoHyphens w:val="0"/>
        <w:ind w:left="284" w:hanging="357"/>
        <w:jc w:val="both"/>
      </w:pPr>
      <w:r w:rsidRPr="001B27D2">
        <w:rPr>
          <w:lang w:eastAsia="pl-PL"/>
        </w:rPr>
        <w:t>Zabezpieczyć teren budowy przed zanieczyszczeniem spowodowanym ewentualnymi wyciekami z pojazdów, maszyn i urządzeń; plac budowy należy wyposażyć w stanowisko z sorbentem, służącym likwidacji niekontrolowanych wycieków i wylewów substancji ropopochodnych.</w:t>
      </w:r>
    </w:p>
    <w:p w14:paraId="4DE907F7" w14:textId="77777777" w:rsidR="001B27D2" w:rsidRPr="001B27D2" w:rsidRDefault="001B27D2" w:rsidP="001B27D2">
      <w:pPr>
        <w:numPr>
          <w:ilvl w:val="1"/>
          <w:numId w:val="2"/>
        </w:numPr>
        <w:tabs>
          <w:tab w:val="clear" w:pos="1080"/>
        </w:tabs>
        <w:suppressAutoHyphens w:val="0"/>
        <w:ind w:left="284" w:hanging="357"/>
        <w:jc w:val="both"/>
      </w:pPr>
      <w:r w:rsidRPr="001B27D2">
        <w:t xml:space="preserve"> Otwarte wykopy ziemne należy zabezpieczyć przed możliwością wpadania do nich zwierząt, w szczególności płazów i małych ssaków. Przy braku takiej możliwości należy dokonywać systematycznych kontroli takich miejsc z ewentualnym odłowem uwięzionych zwierząt. Przed niwelacją wykopów i jakichkolwiek zagłębień wypełnionych wodą należy je skontrolować na obecność zwierząt i przenieść ewentualnie uwięzione zwierzęta poza teren prowadzonych prac, na siedliska właściwe dla danego gatunku.</w:t>
      </w:r>
    </w:p>
    <w:p w14:paraId="7C4C0EF7" w14:textId="77777777" w:rsidR="001B27D2" w:rsidRPr="001F22F5" w:rsidRDefault="001B27D2" w:rsidP="007265DA">
      <w:pPr>
        <w:jc w:val="both"/>
        <w:rPr>
          <w:color w:val="auto"/>
        </w:rPr>
      </w:pPr>
    </w:p>
    <w:p w14:paraId="16BBD787" w14:textId="77777777" w:rsidR="00D47094" w:rsidRPr="002D3C10" w:rsidRDefault="00D47094" w:rsidP="00D47094">
      <w:pPr>
        <w:pStyle w:val="Wcicietrecitekstu"/>
        <w:tabs>
          <w:tab w:val="left" w:pos="1440"/>
        </w:tabs>
        <w:overflowPunct w:val="0"/>
        <w:spacing w:line="240" w:lineRule="auto"/>
        <w:ind w:firstLine="0"/>
        <w:jc w:val="center"/>
        <w:textAlignment w:val="baseline"/>
        <w:rPr>
          <w:b/>
        </w:rPr>
      </w:pPr>
      <w:r w:rsidRPr="002D3C10">
        <w:rPr>
          <w:b/>
        </w:rPr>
        <w:t>Uzasadnienie</w:t>
      </w:r>
    </w:p>
    <w:p w14:paraId="1B235453" w14:textId="27614E4D" w:rsidR="00E40B99" w:rsidRPr="00843D58" w:rsidRDefault="001629AD" w:rsidP="00E40B99">
      <w:pPr>
        <w:ind w:firstLine="426"/>
        <w:jc w:val="both"/>
      </w:pPr>
      <w:r w:rsidRPr="001629AD">
        <w:t xml:space="preserve">W dniu </w:t>
      </w:r>
      <w:r w:rsidR="003E6A2A">
        <w:t>23</w:t>
      </w:r>
      <w:r w:rsidRPr="001629AD">
        <w:t xml:space="preserve"> </w:t>
      </w:r>
      <w:r w:rsidR="00E40B99">
        <w:t>września</w:t>
      </w:r>
      <w:r w:rsidRPr="001629AD">
        <w:t xml:space="preserve"> 202</w:t>
      </w:r>
      <w:r w:rsidR="00F248DC">
        <w:t>2</w:t>
      </w:r>
      <w:r w:rsidRPr="001629AD">
        <w:t xml:space="preserve"> r. wpłynął wniosek </w:t>
      </w:r>
      <w:r w:rsidR="00F61015">
        <w:t xml:space="preserve">firmy </w:t>
      </w:r>
      <w:r w:rsidR="00E40B99">
        <w:t>„TOPOL Paweł Topolski”</w:t>
      </w:r>
      <w:r w:rsidR="00F61015">
        <w:t xml:space="preserve"> </w:t>
      </w:r>
      <w:r w:rsidR="003E6A2A">
        <w:br/>
      </w:r>
      <w:r w:rsidRPr="001629AD">
        <w:t xml:space="preserve">o wydanie decyzji o środowiskowych uwarunkowaniach dla planowanej inwestycji </w:t>
      </w:r>
      <w:r w:rsidR="00515EFF">
        <w:t xml:space="preserve">polegającej </w:t>
      </w:r>
      <w:r w:rsidR="00E40B99">
        <w:t xml:space="preserve">na </w:t>
      </w:r>
      <w:r w:rsidR="00E40B99" w:rsidRPr="00A172A8">
        <w:t>„</w:t>
      </w:r>
      <w:r w:rsidR="00E40B99" w:rsidRPr="00D031B8">
        <w:t>Budow</w:t>
      </w:r>
      <w:r w:rsidR="00E40B99">
        <w:t>ie</w:t>
      </w:r>
      <w:r w:rsidR="00E40B99" w:rsidRPr="00D031B8">
        <w:t xml:space="preserve"> budynków mieszkalnych na działce </w:t>
      </w:r>
      <w:proofErr w:type="spellStart"/>
      <w:r w:rsidR="00E40B99" w:rsidRPr="00D031B8">
        <w:t>ewid</w:t>
      </w:r>
      <w:proofErr w:type="spellEnd"/>
      <w:r w:rsidR="00E40B99" w:rsidRPr="00D031B8">
        <w:t>. 1/31 z dojazdem poprzez działkę nr 1/11, obręb K-21, gmina Konstantynów Łódzki</w:t>
      </w:r>
      <w:r w:rsidR="00E40B99" w:rsidRPr="00A172A8">
        <w:t>”</w:t>
      </w:r>
      <w:r w:rsidR="00E40B99">
        <w:t>.</w:t>
      </w:r>
    </w:p>
    <w:p w14:paraId="6C2CB545" w14:textId="73366DE3" w:rsidR="001629AD" w:rsidRPr="001629AD" w:rsidRDefault="001629AD" w:rsidP="00E40B99">
      <w:pPr>
        <w:pStyle w:val="Tekstpodstawowywcity"/>
        <w:spacing w:line="240" w:lineRule="auto"/>
        <w:ind w:firstLine="709"/>
      </w:pPr>
      <w:r w:rsidRPr="001629AD">
        <w:t xml:space="preserve">Planowane przedsięwzięcie należy do przedsięwzięć mogących potencjalnie znacząco oddziaływać na środowisko, o których mowa w </w:t>
      </w:r>
      <w:r w:rsidR="00267F1A" w:rsidRPr="00267F1A">
        <w:rPr>
          <w:rFonts w:cs="Arial"/>
        </w:rPr>
        <w:t xml:space="preserve">§ 3 ust. 1 pkt 55 lit. b </w:t>
      </w:r>
      <w:proofErr w:type="spellStart"/>
      <w:r w:rsidR="00267F1A" w:rsidRPr="00267F1A">
        <w:rPr>
          <w:rFonts w:cs="Arial"/>
        </w:rPr>
        <w:t>tiret</w:t>
      </w:r>
      <w:proofErr w:type="spellEnd"/>
      <w:r w:rsidR="00267F1A" w:rsidRPr="00267F1A">
        <w:rPr>
          <w:rFonts w:cs="Arial"/>
        </w:rPr>
        <w:t xml:space="preserve"> drugie</w:t>
      </w:r>
      <w:r w:rsidR="00CD636E">
        <w:t xml:space="preserve"> </w:t>
      </w:r>
      <w:r w:rsidRPr="001629AD">
        <w:t>rozporządzenia Rady Ministrów z dnia 10 września 2019 r. w sprawie przedsięwzięć mogących znacząco oddziaływać na środowisko (Dz. U. z 2019 r., poz. 1839) tj.:</w:t>
      </w:r>
    </w:p>
    <w:p w14:paraId="6EC1D016" w14:textId="37911A79" w:rsidR="000565D9" w:rsidRDefault="00267F1A" w:rsidP="000565D9">
      <w:pPr>
        <w:pStyle w:val="Tekstpodstawowywcity"/>
        <w:numPr>
          <w:ilvl w:val="0"/>
          <w:numId w:val="9"/>
        </w:numPr>
        <w:spacing w:line="240" w:lineRule="auto"/>
        <w:ind w:left="709"/>
      </w:pPr>
      <w:r>
        <w:rPr>
          <w:bCs/>
        </w:rPr>
        <w:t>z</w:t>
      </w:r>
      <w:r w:rsidR="003E6A2A">
        <w:rPr>
          <w:bCs/>
        </w:rPr>
        <w:t>abudowa</w:t>
      </w:r>
      <w:r>
        <w:rPr>
          <w:bCs/>
        </w:rPr>
        <w:t xml:space="preserve"> </w:t>
      </w:r>
      <w:r w:rsidRPr="00267F1A">
        <w:rPr>
          <w:bCs/>
        </w:rPr>
        <w:t>mieszkaniowa wraz z towarzyszącą jej infrastrukturą</w:t>
      </w:r>
      <w:r>
        <w:rPr>
          <w:bCs/>
        </w:rPr>
        <w:t xml:space="preserve"> </w:t>
      </w:r>
      <w:r w:rsidRPr="00267F1A">
        <w:rPr>
          <w:bCs/>
        </w:rPr>
        <w:t>nieobjęta ustaleniami miejscowego planu zagospodarowania przestrzennego albo miejscowego planu odbudowy, o powierzchni zabudowy nie mniejszej niż</w:t>
      </w:r>
      <w:r>
        <w:rPr>
          <w:bCs/>
        </w:rPr>
        <w:t xml:space="preserve"> </w:t>
      </w:r>
      <w:r w:rsidRPr="00267F1A">
        <w:rPr>
          <w:bCs/>
        </w:rPr>
        <w:t xml:space="preserve">2 ha na obszarach innych niż wymienione w </w:t>
      </w:r>
      <w:proofErr w:type="spellStart"/>
      <w:r w:rsidRPr="00267F1A">
        <w:rPr>
          <w:bCs/>
        </w:rPr>
        <w:t>tiret</w:t>
      </w:r>
      <w:proofErr w:type="spellEnd"/>
      <w:r w:rsidRPr="00267F1A">
        <w:rPr>
          <w:bCs/>
        </w:rPr>
        <w:t xml:space="preserve"> pierwsze</w:t>
      </w:r>
      <w:r>
        <w:rPr>
          <w:bCs/>
        </w:rPr>
        <w:t>.</w:t>
      </w:r>
    </w:p>
    <w:p w14:paraId="607417A5" w14:textId="5B9B4563" w:rsidR="001629AD" w:rsidRPr="001629AD" w:rsidRDefault="001629AD" w:rsidP="001629AD">
      <w:pPr>
        <w:pStyle w:val="Tekstpodstawowywcity"/>
        <w:spacing w:line="240" w:lineRule="auto"/>
        <w:ind w:firstLine="709"/>
      </w:pPr>
      <w:r w:rsidRPr="001629AD">
        <w:t>Przedmiotowa inwestycja należy do przedsięwzięć, dla których wymagane jest uzyskanie decyzji o środowiskowych uwarunkowaniach zaś przeprowadzenie oceny oddziaływania na środowisko jest fakultatywne.</w:t>
      </w:r>
    </w:p>
    <w:p w14:paraId="0DC99C3B" w14:textId="77777777" w:rsidR="004F0D2E" w:rsidRDefault="001629AD" w:rsidP="00A76A79">
      <w:pPr>
        <w:ind w:firstLine="708"/>
        <w:jc w:val="both"/>
      </w:pPr>
      <w:bookmarkStart w:id="7" w:name="_Hlk87435466"/>
      <w:r w:rsidRPr="001629AD">
        <w:t xml:space="preserve">Organ wystąpił o wydanie opinii w sprawie obowiązku przeprowadzenia oceny oddziaływania na środowisko do Regionalnego Dyrektora Ochrony Środowiska w Łodzi, Państwowego Powiatowego Inspektora Sanitarnego w Pabianicach oraz Dyrektora Zarządu Zlewni Wód Polskich w Sieradzu. </w:t>
      </w:r>
      <w:bookmarkStart w:id="8" w:name="_Hlk114649712"/>
      <w:bookmarkStart w:id="9" w:name="_Hlk82601528"/>
    </w:p>
    <w:p w14:paraId="1CA774F4" w14:textId="5FCFA675" w:rsidR="00B5669B" w:rsidRDefault="001629AD" w:rsidP="00A76A79">
      <w:pPr>
        <w:ind w:firstLine="708"/>
        <w:jc w:val="both"/>
      </w:pPr>
      <w:r w:rsidRPr="001629AD">
        <w:lastRenderedPageBreak/>
        <w:t xml:space="preserve">Regionalny Dyrektor Ochrony Środowiska w Łodzi </w:t>
      </w:r>
      <w:r w:rsidR="008327F8">
        <w:t>postanowieniem</w:t>
      </w:r>
      <w:r w:rsidRPr="001629AD">
        <w:t xml:space="preserve"> z dnia </w:t>
      </w:r>
      <w:r w:rsidR="008327F8">
        <w:t>23</w:t>
      </w:r>
      <w:r w:rsidR="00B5669B" w:rsidRPr="00B5669B">
        <w:t xml:space="preserve"> </w:t>
      </w:r>
      <w:r w:rsidR="008327F8">
        <w:t>grudnia</w:t>
      </w:r>
      <w:r w:rsidR="00B5669B" w:rsidRPr="00B5669B">
        <w:t xml:space="preserve"> 2022 r.</w:t>
      </w:r>
      <w:r w:rsidR="00B5669B">
        <w:t xml:space="preserve"> </w:t>
      </w:r>
      <w:r w:rsidR="00D11B30">
        <w:t>(</w:t>
      </w:r>
      <w:r w:rsidRPr="001629AD">
        <w:t xml:space="preserve">data wpływu: </w:t>
      </w:r>
      <w:r w:rsidR="008327F8">
        <w:t>23</w:t>
      </w:r>
      <w:r w:rsidRPr="001629AD">
        <w:t>.</w:t>
      </w:r>
      <w:r w:rsidR="00B5669B">
        <w:t>1</w:t>
      </w:r>
      <w:r w:rsidR="008327F8">
        <w:t>2</w:t>
      </w:r>
      <w:r w:rsidRPr="001629AD">
        <w:t>.202</w:t>
      </w:r>
      <w:r w:rsidR="0072318A">
        <w:t>2</w:t>
      </w:r>
      <w:r w:rsidRPr="001629AD">
        <w:t xml:space="preserve"> r.</w:t>
      </w:r>
      <w:r>
        <w:t xml:space="preserve"> </w:t>
      </w:r>
      <w:r w:rsidR="0072318A">
        <w:t>nr</w:t>
      </w:r>
      <w:r w:rsidRPr="001629AD">
        <w:t xml:space="preserve"> </w:t>
      </w:r>
      <w:r w:rsidR="00B5669B" w:rsidRPr="00B5669B">
        <w:t>WOOŚ.4220.78</w:t>
      </w:r>
      <w:r w:rsidR="008327F8">
        <w:t>5</w:t>
      </w:r>
      <w:r w:rsidR="00B5669B" w:rsidRPr="00B5669B">
        <w:t>.2022.</w:t>
      </w:r>
      <w:r w:rsidR="008327F8">
        <w:t>JSy.2</w:t>
      </w:r>
      <w:r w:rsidR="00D11B30">
        <w:t>)</w:t>
      </w:r>
      <w:r w:rsidRPr="001629AD">
        <w:t xml:space="preserve"> wyraził opinię, że dla przedmiotowego przedsięwzięcia </w:t>
      </w:r>
      <w:r w:rsidR="00D11B30">
        <w:t xml:space="preserve">nie </w:t>
      </w:r>
      <w:r w:rsidRPr="001629AD">
        <w:t xml:space="preserve">istnieje </w:t>
      </w:r>
      <w:r w:rsidR="00B2157C">
        <w:t>konieczność</w:t>
      </w:r>
      <w:r w:rsidRPr="001629AD">
        <w:t xml:space="preserve"> przeprowadzenia oceny oddziaływania na środowisko.</w:t>
      </w:r>
      <w:bookmarkStart w:id="10" w:name="_Hlk114649773"/>
      <w:bookmarkEnd w:id="8"/>
    </w:p>
    <w:p w14:paraId="15239304" w14:textId="4796CA0B" w:rsidR="00A76A79" w:rsidRDefault="001629AD" w:rsidP="004F634E">
      <w:pPr>
        <w:ind w:firstLine="708"/>
        <w:jc w:val="both"/>
      </w:pPr>
      <w:r w:rsidRPr="001629AD">
        <w:t xml:space="preserve">Państwowy Powiatowy Inspektor Sanitarny w Pabianicach pismem z dnia </w:t>
      </w:r>
      <w:r w:rsidR="00A76A79">
        <w:br/>
      </w:r>
      <w:r w:rsidR="00853FB1">
        <w:t>31</w:t>
      </w:r>
      <w:r w:rsidRPr="001629AD">
        <w:t xml:space="preserve"> </w:t>
      </w:r>
      <w:r w:rsidR="00A76A79">
        <w:t>października</w:t>
      </w:r>
      <w:r w:rsidRPr="001629AD">
        <w:t xml:space="preserve"> 202</w:t>
      </w:r>
      <w:r w:rsidR="00981D25">
        <w:t>2</w:t>
      </w:r>
      <w:r w:rsidRPr="001629AD">
        <w:t xml:space="preserve"> r. (data wpływu: </w:t>
      </w:r>
      <w:r w:rsidR="00853FB1">
        <w:t>10</w:t>
      </w:r>
      <w:r w:rsidRPr="001629AD">
        <w:t>.</w:t>
      </w:r>
      <w:r w:rsidR="00853FB1">
        <w:t>11</w:t>
      </w:r>
      <w:r w:rsidRPr="001629AD">
        <w:t>.202</w:t>
      </w:r>
      <w:r w:rsidR="00981D25">
        <w:t>2</w:t>
      </w:r>
      <w:r w:rsidRPr="001629AD">
        <w:t xml:space="preserve"> r.</w:t>
      </w:r>
      <w:r>
        <w:t xml:space="preserve"> </w:t>
      </w:r>
      <w:r w:rsidR="00981D25">
        <w:t>nr</w:t>
      </w:r>
      <w:r w:rsidRPr="001629AD">
        <w:t xml:space="preserve"> PPIS</w:t>
      </w:r>
      <w:r w:rsidR="00D11B30">
        <w:t>.</w:t>
      </w:r>
      <w:r w:rsidRPr="001629AD">
        <w:t>ZNS</w:t>
      </w:r>
      <w:r w:rsidR="00D11B30">
        <w:t>.</w:t>
      </w:r>
      <w:r w:rsidR="00981D25">
        <w:t>90281</w:t>
      </w:r>
      <w:r w:rsidR="00D11B30">
        <w:t>.</w:t>
      </w:r>
      <w:r w:rsidR="00853FB1">
        <w:t>58</w:t>
      </w:r>
      <w:r w:rsidR="00D11B30">
        <w:t>.202</w:t>
      </w:r>
      <w:r w:rsidR="00981D25">
        <w:t>2</w:t>
      </w:r>
      <w:r w:rsidR="00D11B30">
        <w:t>)</w:t>
      </w:r>
      <w:r w:rsidRPr="001629AD">
        <w:t xml:space="preserve"> wyraził opinię, że dla przedmiotowego przedsięwzięcia proponuje odstąpić od obowiązku przeprowadzenia oceny oddziaływania na środowisko.</w:t>
      </w:r>
      <w:bookmarkEnd w:id="10"/>
      <w:r w:rsidRPr="001629AD">
        <w:t xml:space="preserve"> </w:t>
      </w:r>
      <w:bookmarkStart w:id="11" w:name="_Hlk114649802"/>
      <w:r w:rsidR="00A76A79">
        <w:t xml:space="preserve">W związku z przedstawioną korektą karty informacyjnej ponownie wystąpiono o wydanie opinii. </w:t>
      </w:r>
      <w:r w:rsidR="004F634E" w:rsidRPr="001629AD">
        <w:t xml:space="preserve">Państwowy Powiatowy Inspektor Sanitarny w Pabianicach pismem z dnia </w:t>
      </w:r>
      <w:r w:rsidR="00A94986">
        <w:t>4</w:t>
      </w:r>
      <w:r w:rsidR="004F634E" w:rsidRPr="001629AD">
        <w:t xml:space="preserve"> </w:t>
      </w:r>
      <w:r w:rsidR="00A94986">
        <w:t>stycznia</w:t>
      </w:r>
      <w:r w:rsidR="004F634E" w:rsidRPr="001629AD">
        <w:t xml:space="preserve"> 202</w:t>
      </w:r>
      <w:r w:rsidR="00A94986">
        <w:t>3</w:t>
      </w:r>
      <w:r w:rsidR="004F634E" w:rsidRPr="001629AD">
        <w:t xml:space="preserve"> r. (data wpływu: </w:t>
      </w:r>
      <w:r w:rsidR="00A94986">
        <w:t>12</w:t>
      </w:r>
      <w:r w:rsidR="004F634E" w:rsidRPr="001629AD">
        <w:t>.</w:t>
      </w:r>
      <w:r w:rsidR="00A94986">
        <w:t>01</w:t>
      </w:r>
      <w:r w:rsidR="004F634E" w:rsidRPr="001629AD">
        <w:t>.202</w:t>
      </w:r>
      <w:r w:rsidR="00A94986">
        <w:t>3</w:t>
      </w:r>
      <w:r w:rsidR="004F634E" w:rsidRPr="001629AD">
        <w:t xml:space="preserve"> r.</w:t>
      </w:r>
      <w:r w:rsidR="004F634E">
        <w:t xml:space="preserve"> nr</w:t>
      </w:r>
      <w:r w:rsidR="004F634E" w:rsidRPr="001629AD">
        <w:t xml:space="preserve"> PPIS</w:t>
      </w:r>
      <w:r w:rsidR="004F634E">
        <w:t>.</w:t>
      </w:r>
      <w:r w:rsidR="004F634E" w:rsidRPr="001629AD">
        <w:t>ZNS</w:t>
      </w:r>
      <w:r w:rsidR="004F634E">
        <w:t>.90281.</w:t>
      </w:r>
      <w:r w:rsidR="00A94986">
        <w:t>2</w:t>
      </w:r>
      <w:r w:rsidR="004F634E">
        <w:t>.202</w:t>
      </w:r>
      <w:r w:rsidR="00A94986">
        <w:t>3</w:t>
      </w:r>
      <w:r w:rsidR="004F634E">
        <w:t xml:space="preserve">) podtrzymał swoje stanowisko w sprawie. </w:t>
      </w:r>
    </w:p>
    <w:p w14:paraId="36ED1BDF" w14:textId="41C89D55" w:rsidR="00091BA6" w:rsidRPr="001629AD" w:rsidRDefault="001629AD" w:rsidP="00091BA6">
      <w:pPr>
        <w:ind w:firstLine="708"/>
        <w:jc w:val="both"/>
      </w:pPr>
      <w:r w:rsidRPr="001629AD">
        <w:t xml:space="preserve">Dyrektor Zarządu Zlewni Wód Polskich w Sieradzu pismem z dnia </w:t>
      </w:r>
      <w:r w:rsidR="00F56495">
        <w:t>23</w:t>
      </w:r>
      <w:r w:rsidRPr="001629AD">
        <w:t xml:space="preserve"> </w:t>
      </w:r>
      <w:r w:rsidR="00F56495">
        <w:t>stycznia</w:t>
      </w:r>
      <w:r w:rsidRPr="001629AD">
        <w:t xml:space="preserve"> 202</w:t>
      </w:r>
      <w:r w:rsidR="00F56495">
        <w:t>3</w:t>
      </w:r>
      <w:r w:rsidRPr="001629AD">
        <w:t xml:space="preserve"> r. </w:t>
      </w:r>
      <w:r w:rsidR="00D11B30">
        <w:t>(</w:t>
      </w:r>
      <w:r w:rsidRPr="001629AD">
        <w:t xml:space="preserve">data wpływu </w:t>
      </w:r>
      <w:r w:rsidR="00F56495">
        <w:t>23</w:t>
      </w:r>
      <w:r w:rsidRPr="001629AD">
        <w:t>.</w:t>
      </w:r>
      <w:r w:rsidR="00F56495">
        <w:t>01</w:t>
      </w:r>
      <w:r w:rsidRPr="001629AD">
        <w:t>.202</w:t>
      </w:r>
      <w:r w:rsidR="00F56495">
        <w:t>3</w:t>
      </w:r>
      <w:r w:rsidRPr="001629AD">
        <w:t xml:space="preserve"> r. </w:t>
      </w:r>
      <w:r w:rsidR="00464202">
        <w:t>nr</w:t>
      </w:r>
      <w:r>
        <w:t xml:space="preserve"> </w:t>
      </w:r>
      <w:r w:rsidRPr="001629AD">
        <w:t>PO.ZZŚ.5.435.</w:t>
      </w:r>
      <w:r w:rsidR="00F56495">
        <w:t>490</w:t>
      </w:r>
      <w:r w:rsidRPr="001629AD">
        <w:t>.202</w:t>
      </w:r>
      <w:r w:rsidR="00464202">
        <w:t>2</w:t>
      </w:r>
      <w:r w:rsidRPr="001629AD">
        <w:t>.</w:t>
      </w:r>
      <w:r w:rsidR="00F56495">
        <w:t>KOg</w:t>
      </w:r>
      <w:r w:rsidRPr="001629AD">
        <w:t>) wyraził opinię, w której nie stwierdził potrzeby przeprowadzenia oceny oddziaływania na środowisko.</w:t>
      </w:r>
    </w:p>
    <w:bookmarkEnd w:id="7"/>
    <w:bookmarkEnd w:id="9"/>
    <w:bookmarkEnd w:id="11"/>
    <w:p w14:paraId="446442DC" w14:textId="6728882E" w:rsidR="00AB33FA" w:rsidRDefault="001629AD" w:rsidP="006E3B1F">
      <w:pPr>
        <w:pStyle w:val="Tekstpodstawowywcity"/>
        <w:spacing w:line="240" w:lineRule="auto"/>
        <w:ind w:firstLine="709"/>
      </w:pPr>
      <w:r w:rsidRPr="001629AD">
        <w:t xml:space="preserve">Organ uwzględniając łączne uwarunkowania określone w art. 63 ust. 1 ustawy </w:t>
      </w:r>
      <w:proofErr w:type="spellStart"/>
      <w:r w:rsidRPr="001629AD">
        <w:t>ooś</w:t>
      </w:r>
      <w:proofErr w:type="spellEnd"/>
      <w:r w:rsidRPr="001629AD">
        <w:t xml:space="preserve"> oraz po uzyskaniu opinii Regionalnego Dyrektora Ochrony Środowiska w Łodzi, Państwowego Powiatowego Inspektora Sanitarnego w Pabianicach oraz Dyrektora Zarządu Zlewni Wód Polskich w Sieradzu uznał, że </w:t>
      </w:r>
      <w:r w:rsidR="006E3B1F">
        <w:t xml:space="preserve">nie </w:t>
      </w:r>
      <w:r w:rsidRPr="001629AD">
        <w:t>jest konieczne przeprowadzenie oceny oddziaływania na środowisko dla przedmiotowego przedsięwzięcia</w:t>
      </w:r>
      <w:r w:rsidR="006E3B1F">
        <w:t>.</w:t>
      </w:r>
    </w:p>
    <w:p w14:paraId="1FD880D7" w14:textId="6783D60C" w:rsidR="00FF1673" w:rsidRPr="00FF1673" w:rsidRDefault="00FF1673" w:rsidP="00FF1673">
      <w:pPr>
        <w:pStyle w:val="Bezodstpw"/>
        <w:ind w:firstLine="567"/>
        <w:jc w:val="both"/>
        <w:rPr>
          <w:rFonts w:ascii="Times New Roman" w:hAnsi="Times New Roman"/>
          <w:sz w:val="24"/>
          <w:szCs w:val="24"/>
        </w:rPr>
      </w:pPr>
      <w:bookmarkStart w:id="12" w:name="_Hlk128653164"/>
      <w:r w:rsidRPr="00FF1673">
        <w:rPr>
          <w:rFonts w:ascii="Times New Roman" w:hAnsi="Times New Roman"/>
          <w:sz w:val="24"/>
          <w:szCs w:val="24"/>
        </w:rPr>
        <w:t>Planowane przedsięwzięcie polegać będzie na budowie do 54 jednorodzinnych budynków mieszkalnych</w:t>
      </w:r>
      <w:r w:rsidRPr="00FF1673">
        <w:rPr>
          <w:rFonts w:ascii="Times New Roman" w:hAnsi="Times New Roman"/>
          <w:color w:val="000000"/>
          <w:sz w:val="24"/>
          <w:szCs w:val="24"/>
        </w:rPr>
        <w:t xml:space="preserve"> </w:t>
      </w:r>
      <w:r w:rsidRPr="00FF1673">
        <w:rPr>
          <w:rFonts w:ascii="Times New Roman" w:hAnsi="Times New Roman"/>
          <w:sz w:val="24"/>
          <w:szCs w:val="24"/>
        </w:rPr>
        <w:t xml:space="preserve">wraz z garażami lub miejscami parkingowymi na terenie wydzielonych posesji oraz z elementami infrastruktury technicznej (drogi dojazdowe oraz przyłącza: elektryczne i wodno-kanalizacyjne). Budowa obejmować będzie zespół domów jednorodzinnych na terenie położonym w Konstantynowie Łódzkim, przy ul. Nadrzecznej na działce nr </w:t>
      </w:r>
      <w:proofErr w:type="spellStart"/>
      <w:r w:rsidRPr="00FF1673">
        <w:rPr>
          <w:rFonts w:ascii="Times New Roman" w:hAnsi="Times New Roman"/>
          <w:sz w:val="24"/>
          <w:szCs w:val="24"/>
        </w:rPr>
        <w:t>ewid</w:t>
      </w:r>
      <w:proofErr w:type="spellEnd"/>
      <w:r w:rsidRPr="00FF1673">
        <w:rPr>
          <w:rFonts w:ascii="Times New Roman" w:hAnsi="Times New Roman"/>
          <w:sz w:val="24"/>
          <w:szCs w:val="24"/>
        </w:rPr>
        <w:t>. 1/31 wraz z dojazdem poprzez działkę 1/11, obręb K-21, gmina Konstantynów</w:t>
      </w:r>
      <w:r w:rsidR="00AE12AE">
        <w:rPr>
          <w:rFonts w:ascii="Times New Roman" w:hAnsi="Times New Roman"/>
          <w:sz w:val="24"/>
          <w:szCs w:val="24"/>
        </w:rPr>
        <w:t xml:space="preserve"> Łódzki</w:t>
      </w:r>
      <w:r w:rsidRPr="00FF1673">
        <w:rPr>
          <w:rFonts w:ascii="Times New Roman" w:hAnsi="Times New Roman"/>
          <w:sz w:val="24"/>
          <w:szCs w:val="24"/>
        </w:rPr>
        <w:t>, powiat pabianicki.</w:t>
      </w:r>
    </w:p>
    <w:p w14:paraId="4FD37B04" w14:textId="77777777" w:rsidR="00FF1673" w:rsidRPr="00FF1673" w:rsidRDefault="00FF1673" w:rsidP="00FF1673">
      <w:pPr>
        <w:ind w:firstLine="567"/>
        <w:jc w:val="both"/>
        <w:rPr>
          <w:color w:val="FF0000"/>
        </w:rPr>
      </w:pPr>
      <w:r w:rsidRPr="00FF1673">
        <w:t>Powierzchnia terenu objętego inwestycją wynosi 5,71 ha, w tym: powierzchnia działek budowlanych ok. 5,16 ha oraz droga wewnętrzna ok. 0,55 ha. Nowo projektowane budynki mieszkaniowe (pow. zabudowy) zajmą powierzchnię ok. 0,81 ha, natomiast powierzchnia biologicznie czynna ok. 4,2 ha. Obszar działki inwestycyjnej obecnie stanowią tereny rolne. Realizacja inwestycji nie będzie się wiązała z wycinką drzew i krzewów.</w:t>
      </w:r>
      <w:r w:rsidRPr="00FF1673">
        <w:rPr>
          <w:color w:val="FF0000"/>
        </w:rPr>
        <w:t xml:space="preserve"> </w:t>
      </w:r>
      <w:r w:rsidRPr="00FF1673">
        <w:t xml:space="preserve">W otoczeniu działki inwestycyjnej rozwija się jednorodzinna zabudowa mieszkaniowa. </w:t>
      </w:r>
    </w:p>
    <w:p w14:paraId="7F232A28" w14:textId="209A4896" w:rsidR="00FF1673" w:rsidRPr="00FF1673" w:rsidRDefault="00FF1673" w:rsidP="00FF1673">
      <w:pPr>
        <w:pStyle w:val="Bezodstpw"/>
        <w:ind w:firstLine="567"/>
        <w:jc w:val="both"/>
        <w:rPr>
          <w:rFonts w:ascii="Times New Roman" w:hAnsi="Times New Roman"/>
          <w:sz w:val="24"/>
          <w:szCs w:val="24"/>
        </w:rPr>
      </w:pPr>
      <w:r w:rsidRPr="00FF1673">
        <w:rPr>
          <w:rFonts w:ascii="Times New Roman" w:hAnsi="Times New Roman"/>
          <w:sz w:val="24"/>
          <w:szCs w:val="24"/>
        </w:rPr>
        <w:t xml:space="preserve">Dojazd do planowanej inwestycji zostanie zapewniony z drogi publicznej </w:t>
      </w:r>
      <w:r>
        <w:rPr>
          <w:rFonts w:ascii="Times New Roman" w:hAnsi="Times New Roman"/>
          <w:sz w:val="24"/>
          <w:szCs w:val="24"/>
        </w:rPr>
        <w:br/>
      </w:r>
      <w:r w:rsidRPr="00FF1673">
        <w:rPr>
          <w:rFonts w:ascii="Times New Roman" w:hAnsi="Times New Roman"/>
          <w:sz w:val="24"/>
          <w:szCs w:val="24"/>
        </w:rPr>
        <w:t>– ul. Nadrzecznej, poprzez dz. drogową nr 1/11. Dojazd do poszczególnych budynków zapewni droga wewnętrzna (ciąg pieszo-jezdny, o nawierzchni utwardzonej, przepuszczalnej); na każdej posesji wykonane zostaną po dwa miejsca parkingowe.</w:t>
      </w:r>
    </w:p>
    <w:p w14:paraId="03153B58" w14:textId="77777777" w:rsidR="00FF1673" w:rsidRPr="00FF1673" w:rsidRDefault="00FF1673" w:rsidP="00FF1673">
      <w:pPr>
        <w:pStyle w:val="Bezodstpw"/>
        <w:ind w:firstLine="567"/>
        <w:jc w:val="both"/>
        <w:rPr>
          <w:rFonts w:ascii="Times New Roman" w:hAnsi="Times New Roman"/>
          <w:color w:val="FF0000"/>
          <w:sz w:val="24"/>
          <w:szCs w:val="24"/>
        </w:rPr>
      </w:pPr>
      <w:r w:rsidRPr="00FF1673">
        <w:rPr>
          <w:rFonts w:ascii="Times New Roman" w:hAnsi="Times New Roman"/>
          <w:sz w:val="24"/>
          <w:szCs w:val="24"/>
        </w:rPr>
        <w:t>Powierzchnia zabudowy każdego budynku jednorodzinnego nie przekroczy 150 m</w:t>
      </w:r>
      <w:r w:rsidRPr="00FF1673">
        <w:rPr>
          <w:rFonts w:ascii="Times New Roman" w:hAnsi="Times New Roman"/>
          <w:sz w:val="24"/>
          <w:szCs w:val="24"/>
          <w:vertAlign w:val="superscript"/>
        </w:rPr>
        <w:t>2</w:t>
      </w:r>
      <w:r w:rsidRPr="00FF1673">
        <w:rPr>
          <w:rFonts w:ascii="Times New Roman" w:hAnsi="Times New Roman"/>
          <w:sz w:val="24"/>
          <w:szCs w:val="24"/>
        </w:rPr>
        <w:t>.</w:t>
      </w:r>
      <w:r w:rsidRPr="00FF1673">
        <w:rPr>
          <w:rFonts w:ascii="Times New Roman" w:hAnsi="Times New Roman"/>
          <w:color w:val="FF0000"/>
          <w:sz w:val="24"/>
          <w:szCs w:val="24"/>
        </w:rPr>
        <w:t xml:space="preserve"> </w:t>
      </w:r>
      <w:r w:rsidRPr="00FF1673">
        <w:rPr>
          <w:rFonts w:ascii="Times New Roman" w:hAnsi="Times New Roman"/>
          <w:sz w:val="24"/>
          <w:szCs w:val="24"/>
        </w:rPr>
        <w:t xml:space="preserve">Dom jednorodzinny posiadać będzie zwartą bryłę zaprojektowaną na planie regularnego prostokąta. Budynek będzie dwukondygnacyjny włącznie z poddaszem, bez podpiwniczenia. Przykrycie głównej bryły obiektu stanowić będzie wielospadowy dach o kącie nachylenia połaci do 45°. Układ konstrukcyjny projektowanych budynków będzie tradycyjny murowy. Dostęp do części mieszkalnej budynku przewidziano poprzez drzwi z doświetleniem, zaś wjazd do garażu przez bramę. </w:t>
      </w:r>
    </w:p>
    <w:p w14:paraId="6092475A" w14:textId="77777777" w:rsidR="00FF1673" w:rsidRPr="00FF1673" w:rsidRDefault="00FF1673" w:rsidP="00FF1673">
      <w:pPr>
        <w:pStyle w:val="Bezodstpw"/>
        <w:ind w:firstLine="567"/>
        <w:jc w:val="both"/>
        <w:rPr>
          <w:rFonts w:ascii="Times New Roman" w:hAnsi="Times New Roman"/>
          <w:sz w:val="24"/>
          <w:szCs w:val="24"/>
        </w:rPr>
      </w:pPr>
      <w:r w:rsidRPr="00FF1673">
        <w:rPr>
          <w:rFonts w:ascii="Times New Roman" w:hAnsi="Times New Roman"/>
          <w:sz w:val="24"/>
          <w:szCs w:val="24"/>
        </w:rPr>
        <w:t xml:space="preserve">W ramach realizacji przedsięwzięcia zostanie zbudowana niezbędna infrastruktura techniczna: </w:t>
      </w:r>
    </w:p>
    <w:p w14:paraId="66C8443A" w14:textId="77777777" w:rsidR="00FF1673" w:rsidRPr="00FF1673" w:rsidRDefault="00FF1673" w:rsidP="00FF1673">
      <w:pPr>
        <w:pStyle w:val="Bezodstpw"/>
        <w:numPr>
          <w:ilvl w:val="0"/>
          <w:numId w:val="19"/>
        </w:numPr>
        <w:jc w:val="both"/>
        <w:rPr>
          <w:rFonts w:ascii="Times New Roman" w:hAnsi="Times New Roman"/>
          <w:sz w:val="24"/>
          <w:szCs w:val="24"/>
        </w:rPr>
      </w:pPr>
      <w:r w:rsidRPr="00FF1673">
        <w:rPr>
          <w:rFonts w:ascii="Times New Roman" w:hAnsi="Times New Roman"/>
          <w:sz w:val="24"/>
          <w:szCs w:val="24"/>
        </w:rPr>
        <w:t>zewnętrzna instalacja wody z wodociągu miejskiego,</w:t>
      </w:r>
    </w:p>
    <w:p w14:paraId="2BEE5191" w14:textId="77777777" w:rsidR="00FF1673" w:rsidRPr="00FF1673" w:rsidRDefault="00FF1673" w:rsidP="00FF1673">
      <w:pPr>
        <w:pStyle w:val="Bezodstpw"/>
        <w:numPr>
          <w:ilvl w:val="0"/>
          <w:numId w:val="19"/>
        </w:numPr>
        <w:jc w:val="both"/>
        <w:rPr>
          <w:rFonts w:ascii="Times New Roman" w:hAnsi="Times New Roman"/>
          <w:sz w:val="24"/>
          <w:szCs w:val="24"/>
        </w:rPr>
      </w:pPr>
      <w:r w:rsidRPr="00FF1673">
        <w:rPr>
          <w:rFonts w:ascii="Times New Roman" w:hAnsi="Times New Roman"/>
          <w:sz w:val="24"/>
          <w:szCs w:val="24"/>
        </w:rPr>
        <w:t>zasilenie w energię elektryczną projektowaną wewnętrzną linią zasilającą i przyłącza wykonanego przez gestora sieci zgodnie z prawem energetycznym,</w:t>
      </w:r>
    </w:p>
    <w:p w14:paraId="70BC021D" w14:textId="77777777" w:rsidR="00FF1673" w:rsidRPr="00FF1673" w:rsidRDefault="00FF1673" w:rsidP="00FF1673">
      <w:pPr>
        <w:pStyle w:val="Bezodstpw"/>
        <w:numPr>
          <w:ilvl w:val="0"/>
          <w:numId w:val="19"/>
        </w:numPr>
        <w:jc w:val="both"/>
        <w:rPr>
          <w:rFonts w:ascii="Times New Roman" w:hAnsi="Times New Roman"/>
          <w:sz w:val="24"/>
          <w:szCs w:val="24"/>
        </w:rPr>
      </w:pPr>
      <w:r w:rsidRPr="00FF1673">
        <w:rPr>
          <w:rFonts w:ascii="Times New Roman" w:hAnsi="Times New Roman"/>
          <w:sz w:val="24"/>
          <w:szCs w:val="24"/>
        </w:rPr>
        <w:t xml:space="preserve">odprowadzanie ścieków do szczelnych zbiorników bezodpływowych lub przydomowe oczyszczalnie ścieków, </w:t>
      </w:r>
    </w:p>
    <w:p w14:paraId="77A9F596" w14:textId="77777777" w:rsidR="00FF1673" w:rsidRPr="00FF1673" w:rsidRDefault="00FF1673" w:rsidP="00FF1673">
      <w:pPr>
        <w:pStyle w:val="Bezodstpw"/>
        <w:numPr>
          <w:ilvl w:val="0"/>
          <w:numId w:val="19"/>
        </w:numPr>
        <w:jc w:val="both"/>
        <w:rPr>
          <w:rFonts w:ascii="Times New Roman" w:hAnsi="Times New Roman"/>
          <w:sz w:val="24"/>
          <w:szCs w:val="24"/>
        </w:rPr>
      </w:pPr>
      <w:r w:rsidRPr="00FF1673">
        <w:rPr>
          <w:rFonts w:ascii="Times New Roman" w:hAnsi="Times New Roman"/>
          <w:sz w:val="24"/>
          <w:szCs w:val="24"/>
        </w:rPr>
        <w:lastRenderedPageBreak/>
        <w:t>odprowadzanie wód opadowych projektuje się na tereny nieutwardzone znajdujące się w granicach opracowania (retencja w gruncie),</w:t>
      </w:r>
    </w:p>
    <w:p w14:paraId="4E3F80CA" w14:textId="77777777" w:rsidR="00FF1673" w:rsidRPr="00FF1673" w:rsidRDefault="00FF1673" w:rsidP="00FF1673">
      <w:pPr>
        <w:pStyle w:val="Bezodstpw"/>
        <w:numPr>
          <w:ilvl w:val="0"/>
          <w:numId w:val="19"/>
        </w:numPr>
        <w:jc w:val="both"/>
        <w:rPr>
          <w:rFonts w:ascii="Times New Roman" w:hAnsi="Times New Roman"/>
          <w:sz w:val="24"/>
          <w:szCs w:val="24"/>
        </w:rPr>
      </w:pPr>
      <w:r w:rsidRPr="00FF1673">
        <w:rPr>
          <w:rFonts w:ascii="Times New Roman" w:hAnsi="Times New Roman"/>
          <w:sz w:val="24"/>
          <w:szCs w:val="24"/>
        </w:rPr>
        <w:t>ogrzewanie budynków projektuje się z lokalnych kotłów C.O. zasilanych gazem lub innymi paliwami stałymi bądź energią elektryczną (np. pompy ciepła, piec elektryczny).</w:t>
      </w:r>
    </w:p>
    <w:p w14:paraId="753CA49D" w14:textId="77777777" w:rsidR="00FF1673" w:rsidRPr="00FF1673" w:rsidRDefault="00FF1673" w:rsidP="00FF1673">
      <w:pPr>
        <w:pStyle w:val="Bezodstpw"/>
        <w:ind w:firstLine="567"/>
        <w:jc w:val="both"/>
        <w:rPr>
          <w:rFonts w:ascii="Times New Roman" w:hAnsi="Times New Roman"/>
          <w:sz w:val="24"/>
          <w:szCs w:val="24"/>
        </w:rPr>
      </w:pPr>
      <w:r w:rsidRPr="00FF1673">
        <w:rPr>
          <w:rFonts w:ascii="Times New Roman" w:hAnsi="Times New Roman"/>
          <w:sz w:val="24"/>
          <w:szCs w:val="24"/>
        </w:rPr>
        <w:t>Proces budowy planowanego przedsięwzięcia przebiegać będzie etapowo. Kolejno wykonane zostaną budynki mieszkalne, ciągi pieszo-jezdne zapewniające dojazd do poszczególnych posesji. Ciąg pieszo jezdny będzie częściowo utwardzony.</w:t>
      </w:r>
    </w:p>
    <w:bookmarkEnd w:id="12"/>
    <w:p w14:paraId="32841612" w14:textId="370E075E" w:rsidR="00FF1673" w:rsidRPr="00FF1673" w:rsidRDefault="00FF1673" w:rsidP="00FF1673">
      <w:pPr>
        <w:ind w:firstLine="567"/>
        <w:jc w:val="both"/>
      </w:pPr>
      <w:r w:rsidRPr="00FF1673">
        <w:t xml:space="preserve">Zaopatrzenie projektowanych domów jednorodzinnych w wodę odbywać się będzie </w:t>
      </w:r>
      <w:r w:rsidR="00C27EDD">
        <w:br/>
      </w:r>
      <w:r w:rsidRPr="00FF1673">
        <w:t xml:space="preserve">z sieci wodociągowej biegnącej wzdłuż lokalnej drogi dojazdowej. </w:t>
      </w:r>
      <w:bookmarkStart w:id="13" w:name="_Hlk128653932"/>
      <w:r w:rsidRPr="00FF1673">
        <w:t>Z uwagi na brak możliwości włączenia do kanalizacji gminnej ścieków socjalno-bytowych planuje się odprowadzać ścieki do szczelnych zbiorników bezodpływowych bądź domowych oczyszczalni ścieków. Ze względu na brak możliwości przyłączenia do sieci kanalizacji deszczowej lub ogólnospławnej wody opadowe z dachów budynków mieszkalnych odprowadzane będą na własny teren nieutwardzony.</w:t>
      </w:r>
    </w:p>
    <w:bookmarkEnd w:id="13"/>
    <w:p w14:paraId="104F6DE9" w14:textId="54B9E425" w:rsidR="00FF1673" w:rsidRPr="00FF1673" w:rsidRDefault="00FF1673" w:rsidP="00FF1673">
      <w:pPr>
        <w:autoSpaceDE w:val="0"/>
        <w:autoSpaceDN w:val="0"/>
        <w:adjustRightInd w:val="0"/>
        <w:ind w:firstLine="567"/>
        <w:jc w:val="both"/>
      </w:pPr>
      <w:r w:rsidRPr="00FF1673">
        <w:rPr>
          <w:lang w:eastAsia="pl-PL"/>
        </w:rPr>
        <w:t xml:space="preserve">Na etapie realizacji przedsięwzięcia przewiduje się zużycie energii elektrycznej, paliw silnikowych, materiałów i surowców oraz wody w ilości niezbędnej do wykonania prac budowlanych. </w:t>
      </w:r>
      <w:r w:rsidRPr="00FF1673">
        <w:t xml:space="preserve">Materiałochłonność prowadzonej budowy nie powinna odbiegać od analogicznych przedsięwzięć o podobnym profilu. Obiekty będą zaprojektowane w oparciu </w:t>
      </w:r>
      <w:r w:rsidR="00B8576E">
        <w:br/>
      </w:r>
      <w:r w:rsidRPr="00FF1673">
        <w:t>o najnowsze dostępne i sprawdzone technologie. Po zrealizowaniu przedsięwzięcia zapotrzebowanie na poszczególne surowce i energię wynikać będzie z zaspokojenia podstawowych potrzeb związanych z funkcjonowaniem gospodarstw domowych. W KIP określono szacunkowe zapotrzebowanie na wodę, paliwa, energię, materiały i surowce.</w:t>
      </w:r>
    </w:p>
    <w:p w14:paraId="52382E0E" w14:textId="77777777" w:rsidR="00FF1673" w:rsidRPr="00FF1673" w:rsidRDefault="00FF1673" w:rsidP="00FF1673">
      <w:pPr>
        <w:autoSpaceDE w:val="0"/>
        <w:autoSpaceDN w:val="0"/>
        <w:adjustRightInd w:val="0"/>
        <w:ind w:firstLine="567"/>
        <w:jc w:val="both"/>
      </w:pPr>
      <w:r w:rsidRPr="00FF1673">
        <w:rPr>
          <w:rFonts w:eastAsia="Calibri"/>
        </w:rPr>
        <w:t>W KIP opisano także rodzaje i wielkości emisji, a także potencjalne wystąpienie innych uciążliwości w związku z realizacją i funkcjonowaniem przedsięwzięcia. Opisano sposób prowadzenia prac i w odniesieniu do potencjalnych oddziaływań wskazano rozwiązania, które zapewnią ograniczenie tych oddziaływań do minimum. Prowadzenie prac na warunkach określonych w KIP i w sentencji niniejszego postanowienia powinno zapewnić brak wystąpienia znaczących negatywnych oddziaływań.</w:t>
      </w:r>
    </w:p>
    <w:p w14:paraId="504BA195" w14:textId="1A169FF2" w:rsidR="00FF1673" w:rsidRPr="00FF1673" w:rsidRDefault="00FF1673" w:rsidP="00FF1673">
      <w:pPr>
        <w:autoSpaceDE w:val="0"/>
        <w:autoSpaceDN w:val="0"/>
        <w:adjustRightInd w:val="0"/>
        <w:ind w:firstLine="567"/>
        <w:jc w:val="both"/>
      </w:pPr>
      <w:r w:rsidRPr="00FF1673">
        <w:t xml:space="preserve">Przedsięwzięcie będzie oddziaływać w zakresie emisji i występowania uciążliwości przede wszystkim na etapie budowy. </w:t>
      </w:r>
      <w:bookmarkStart w:id="14" w:name="_Hlk128653414"/>
      <w:bookmarkStart w:id="15" w:name="_Hlk128653749"/>
      <w:r w:rsidRPr="00FF1673">
        <w:t xml:space="preserve">Prace budowlane będą powodować charakterystyczne dla tego rodzaju przedsięwzięć oddziaływania, takie jak emisja hałasu z pracy urządzeń </w:t>
      </w:r>
      <w:r w:rsidR="00DA690F">
        <w:br/>
      </w:r>
      <w:r w:rsidRPr="00FF1673">
        <w:t>i sprzętu budowlanego,</w:t>
      </w:r>
      <w:bookmarkEnd w:id="14"/>
      <w:r w:rsidRPr="00FF1673">
        <w:t xml:space="preserve"> emisja pyłów i gazów do atmosfery ze spalania paliw w pojazdach transportu oraz z pracy urządzeń budowlanych, emisja ścieków bytowych w związku </w:t>
      </w:r>
      <w:r w:rsidR="007B1309">
        <w:br/>
      </w:r>
      <w:r w:rsidRPr="00FF1673">
        <w:t xml:space="preserve">z funkcjonowaniem zaplecza budowy, emisja wód opadowych i roztopowych oraz gruntowych z przestrzeni wykopów podczas prowadzenia prac ziemnych, emisja odpadów, oddziaływania na środowisko przyrodnicze i krajobraz w związku z przekształceniem terenu. </w:t>
      </w:r>
      <w:bookmarkEnd w:id="15"/>
      <w:r w:rsidRPr="00FF1673">
        <w:t xml:space="preserve">Etap budowy i związane z nim uciążliwości będą odwracalne, krótkotrwałe i będą mieć zasięg lokalny. W celu zminimalizowania oddziaływań prace uciążliwe akustycznie prowadzone będą w porze dnia. </w:t>
      </w:r>
      <w:r w:rsidRPr="00FF1673">
        <w:rPr>
          <w:lang w:eastAsia="pl-PL"/>
        </w:rPr>
        <w:t xml:space="preserve">Ponadto na etapie realizacji należy stosować środki techniczne </w:t>
      </w:r>
      <w:r w:rsidR="007B1309">
        <w:rPr>
          <w:lang w:eastAsia="pl-PL"/>
        </w:rPr>
        <w:br/>
      </w:r>
      <w:r w:rsidRPr="00FF1673">
        <w:rPr>
          <w:lang w:eastAsia="pl-PL"/>
        </w:rPr>
        <w:t xml:space="preserve">i organizacyjne mające na celu ograniczenie emisji pyłu z terenu inwestycji powstającego podczas prowadzenia prac budowlanych, jak i podczas transportu materiałów budowlanych. Teren budowy należy także zabezpieczyć przed zanieczyszczeniem spowodowanym ewentualnymi wyciekami substancji ropopochodnych z pojazdów, maszyn i urządzeń. </w:t>
      </w:r>
      <w:r w:rsidRPr="00FF1673">
        <w:t xml:space="preserve">Odpady wytworzone w trakcie budowy należy gromadzić selektywnie, w uporządkowany sposób, w pojemnikach, kontenerach lub innych odpowiednich opakowaniach, w warunkach odpowiednio zabezpieczonych przed przedostaniem się do środowiska substancji szkodliwych, przed dostępem osób postronnych i zwierząt, na utwardzonym podłożu, </w:t>
      </w:r>
      <w:r w:rsidR="007B1309">
        <w:br/>
      </w:r>
      <w:r w:rsidRPr="00FF1673">
        <w:t>a następnie przekazywać firmom posiadającym stosowne zezwolenie na zbieranie odpadów, odzysk czy ich unieszkodliwienie.</w:t>
      </w:r>
    </w:p>
    <w:p w14:paraId="0082AA73" w14:textId="7102C301" w:rsidR="00FF1673" w:rsidRPr="00FF1673" w:rsidRDefault="00FF1673" w:rsidP="00FF1673">
      <w:pPr>
        <w:autoSpaceDE w:val="0"/>
        <w:autoSpaceDN w:val="0"/>
        <w:adjustRightInd w:val="0"/>
        <w:ind w:firstLine="567"/>
        <w:jc w:val="both"/>
      </w:pPr>
      <w:bookmarkStart w:id="16" w:name="_Hlk128653497"/>
      <w:bookmarkStart w:id="17" w:name="_Hlk128654026"/>
      <w:r w:rsidRPr="00FF1673">
        <w:lastRenderedPageBreak/>
        <w:t xml:space="preserve">Na etapie eksploatacji przewiduje się nieznaczną emisję hałasu i zanieczyszczeń do powietrza, powstawanie odpadów głównie komunalnych, a także emisję ścieków bytowych i wód opadowych. </w:t>
      </w:r>
      <w:bookmarkEnd w:id="16"/>
      <w:r w:rsidRPr="00FF1673">
        <w:t xml:space="preserve">Oddziaływanie w fazie eksploatacji będzie długotrwałe </w:t>
      </w:r>
      <w:r w:rsidR="007B1309">
        <w:br/>
      </w:r>
      <w:r w:rsidRPr="00FF1673">
        <w:t>o charakterze ciągłym, jednakże oddziaływanie to nie będzie powodować zagrożenia jakości środowiska, jeśli przedsięwzięcie będzie przeprowadzone zgodnie z zamierzeniami inwestora przedstawionymi w przedłożonej dokumentacji.</w:t>
      </w:r>
    </w:p>
    <w:p w14:paraId="2FD19EAC" w14:textId="0B3CB62C" w:rsidR="00FF1673" w:rsidRPr="00FF1673" w:rsidRDefault="00FF1673" w:rsidP="00FF1673">
      <w:pPr>
        <w:autoSpaceDE w:val="0"/>
        <w:autoSpaceDN w:val="0"/>
        <w:adjustRightInd w:val="0"/>
        <w:ind w:firstLine="567"/>
        <w:jc w:val="both"/>
      </w:pPr>
      <w:bookmarkStart w:id="18" w:name="_Hlk128653828"/>
      <w:bookmarkEnd w:id="17"/>
      <w:r w:rsidRPr="00FF1673">
        <w:t xml:space="preserve">Eksploatacja projektowanego przedsięwzięcia będzie wiązała się z emisją zanieczyszczeń do powietrza atmosferycznego przede wszystkim z tytułu spalania paliw </w:t>
      </w:r>
      <w:r w:rsidR="008E4393">
        <w:br/>
      </w:r>
      <w:r w:rsidRPr="00FF1673">
        <w:t xml:space="preserve">w kotłach grzewczych i będzie uzależniona od zastosowanego rodzaju paliwa. Budynki mieszkalne ogrzewane będą kotłami zasilanymi gazem, paliwami stałymi lub płynnymi bądź energią elektryczną. </w:t>
      </w:r>
      <w:r w:rsidRPr="00FF1673">
        <w:rPr>
          <w:rFonts w:eastAsia="TimesNewRomanPSMT"/>
        </w:rPr>
        <w:t>Projektowane systemy grzewcze powinny być oparte na paliwach niskoemisyjnych. Zalecane jest wykorzystanie odnawialnych źródeł energii.</w:t>
      </w:r>
      <w:r w:rsidRPr="00FF1673">
        <w:t xml:space="preserve"> Ponadto źródłem powstawania emisji zanieczyszczeń do powietrza będzie niezorganizowana emisja pochodząca z ruchu komunikacyjnego po terenie inwestycji. Z uwagi na rodzaj i skalę przedsięwzięcia emisje te będą stosunkowo niewielkie.</w:t>
      </w:r>
    </w:p>
    <w:p w14:paraId="17C0FC5D" w14:textId="77777777" w:rsidR="00FF1673" w:rsidRPr="00FF1673" w:rsidRDefault="00FF1673" w:rsidP="00FF1673">
      <w:pPr>
        <w:autoSpaceDE w:val="0"/>
        <w:autoSpaceDN w:val="0"/>
        <w:adjustRightInd w:val="0"/>
        <w:ind w:firstLine="567"/>
        <w:jc w:val="both"/>
      </w:pPr>
      <w:bookmarkStart w:id="19" w:name="_Hlk128653529"/>
      <w:bookmarkEnd w:id="18"/>
      <w:r w:rsidRPr="00FF1673">
        <w:t xml:space="preserve">Ze względu na charakter przedsięwzięcia – osiedle mieszkaniowe, nie przewiduje się również ponadnormatywnych oddziaływań akustycznych na etapie eksploatacji. Źródłami hałasu będą wyłącznie pojazdy przemieszczające się po osiedlu. Planowane przedsięwzięcie, przede wszystkim z uwagi na niewielką skalę i charakter, nie będzie znacząco oddziaływało na sąsiadujące tereny, w tym na tereny chronione akustycznie. </w:t>
      </w:r>
    </w:p>
    <w:p w14:paraId="619E2C86" w14:textId="66EF8250" w:rsidR="00FF1673" w:rsidRPr="00FF1673" w:rsidRDefault="00FF1673" w:rsidP="00FF1673">
      <w:pPr>
        <w:autoSpaceDE w:val="0"/>
        <w:autoSpaceDN w:val="0"/>
        <w:adjustRightInd w:val="0"/>
        <w:ind w:firstLine="567"/>
        <w:jc w:val="both"/>
      </w:pPr>
      <w:bookmarkStart w:id="20" w:name="_Hlk128654082"/>
      <w:bookmarkEnd w:id="19"/>
      <w:r w:rsidRPr="00FF1673">
        <w:t xml:space="preserve">Ścieki bytowe na etapie eksploatacji planuje się odprowadzać do szczelnych, bezodpływowych, podziemnych zbiorników lub do przydomowych oczyszczalni ścieków. Nie przewiduje się powstawania ścieków technologicznych.  Działka inwestycyjna znajduję się na terenach szczególnego </w:t>
      </w:r>
      <w:r w:rsidR="00C25CEB">
        <w:t>zagrożenia</w:t>
      </w:r>
      <w:r w:rsidRPr="00FF1673">
        <w:t xml:space="preserve"> powodzią, zgodnie z art. 77 ust. 1 pkt 3 lit. a ustawy Prawo wodne (Dz. U. z 2022 r. poz. 2625) zakazuje się na obszarach szczególnego zagrożenia powodzią gromadzenia ścieków, które mogą zanieczyścić wody.  Zgodnie z art. 77 ust. 3 ustawy Prawo wodne: „Jeżeli nie spowoduje to zagrożenia dla jakości wód w przypadku wystąpienia powodzi, właściwy organ Wód Polskich może, w drodze decyzji, zwolnić od zakazu, o którym mowa w ust. 1 pkt 3, określając warunki niezbędne dla ochrony jakości wód”. Przed uzyskaniem pozwolenia na budowę, należy uzyskać </w:t>
      </w:r>
      <w:r w:rsidRPr="00FF1673">
        <w:rPr>
          <w:bCs/>
        </w:rPr>
        <w:t xml:space="preserve">decyzję </w:t>
      </w:r>
      <w:r w:rsidRPr="00FF1673">
        <w:t>właściwego Dyrektora RZGW</w:t>
      </w:r>
      <w:r w:rsidRPr="00FF1673">
        <w:rPr>
          <w:bCs/>
        </w:rPr>
        <w:t xml:space="preserve"> zwalniającą z ww. zakazów.</w:t>
      </w:r>
    </w:p>
    <w:bookmarkEnd w:id="20"/>
    <w:p w14:paraId="0C1F03BC" w14:textId="77777777" w:rsidR="00FF1673" w:rsidRPr="00FF1673" w:rsidRDefault="00FF1673" w:rsidP="00FF1673">
      <w:pPr>
        <w:autoSpaceDE w:val="0"/>
        <w:autoSpaceDN w:val="0"/>
        <w:adjustRightInd w:val="0"/>
        <w:ind w:firstLine="567"/>
        <w:jc w:val="both"/>
      </w:pPr>
      <w:r w:rsidRPr="00FF1673">
        <w:t>Wody opadowe i roztopowe na etapie eksploatacji odprowadzane będą powierzchniowo z wykorzystaniem chłonności terenu w obrębie terenu inwestycyjnego na zasadzie retencji do gruntu (każda posesja zapewniony będzie mieć teren biologicznie czynny). Wody te nie będą narażone na kontakt z substancjami niebezpiecznymi.</w:t>
      </w:r>
    </w:p>
    <w:p w14:paraId="1CDF066F" w14:textId="77777777" w:rsidR="00FF1673" w:rsidRPr="00FF1673" w:rsidRDefault="00FF1673" w:rsidP="00FF1673">
      <w:pPr>
        <w:autoSpaceDE w:val="0"/>
        <w:autoSpaceDN w:val="0"/>
        <w:adjustRightInd w:val="0"/>
        <w:ind w:firstLine="567"/>
        <w:jc w:val="both"/>
      </w:pPr>
      <w:r w:rsidRPr="00FF1673">
        <w:t>Etap eksploatacji związany będzie także z powstawaniem typowych odpadów komunalnych. Powstające odpady będą segregowane i gromadzone w wyznaczonych miejscach, w szczelnych pojemnikach, a następnie będą przekazywane do odzysku lub unieszkodliwienia podmiotom posiadającym stosowne zezwolenia. Sposób postępowania oraz dalsze zagospodarowanie odpadów będzie zgodne z zasadami gospodarowania odpadami i wymaganiami w zakresie ochrony środowiska oraz bezpieczeństwa życia i zdrowia ludzi oraz zgodne z obowiązującymi przepisami prawa.</w:t>
      </w:r>
    </w:p>
    <w:p w14:paraId="3306A093" w14:textId="77777777" w:rsidR="00FF1673" w:rsidRPr="00FF1673" w:rsidRDefault="00FF1673" w:rsidP="00FF1673">
      <w:pPr>
        <w:widowControl w:val="0"/>
        <w:autoSpaceDE w:val="0"/>
        <w:adjustRightInd w:val="0"/>
        <w:ind w:right="65" w:firstLine="567"/>
        <w:jc w:val="both"/>
      </w:pPr>
      <w:r w:rsidRPr="00FF1673">
        <w:t xml:space="preserve">Nie przewiduje się kumulacji oddziaływań planowanego do realizacji przedsięwzięcia z innymi przedsięwzięciami planowanymi, realizowanymi lub zrealizowanymi na analizowanym terenie jak również w zasięgu jego oddziaływania. </w:t>
      </w:r>
    </w:p>
    <w:p w14:paraId="204AEF7C" w14:textId="77777777" w:rsidR="00FF1673" w:rsidRPr="00FF1673" w:rsidRDefault="00FF1673" w:rsidP="00FF1673">
      <w:pPr>
        <w:pStyle w:val="Bezodstpw"/>
        <w:ind w:firstLine="567"/>
        <w:jc w:val="both"/>
        <w:rPr>
          <w:rFonts w:ascii="Times New Roman" w:hAnsi="Times New Roman"/>
          <w:sz w:val="24"/>
          <w:szCs w:val="24"/>
        </w:rPr>
      </w:pPr>
      <w:r w:rsidRPr="00FF1673">
        <w:rPr>
          <w:rFonts w:ascii="Times New Roman" w:hAnsi="Times New Roman"/>
          <w:sz w:val="24"/>
          <w:szCs w:val="24"/>
        </w:rPr>
        <w:t xml:space="preserve">W związku z realizacją i eksploatacją przedsięwzięcia nie przewiduje się wystąpienia zagrożenia dla zdrowia ludzi, w tym wynikającego z emisji. Wszelkie prace związane z planowanym przedsięwzięciem zostaną wykonane tak, aby spowodować jak najmniejsze uciążliwości dla okolicznych mieszkańców i otaczającego środowiska naturalnego. </w:t>
      </w:r>
    </w:p>
    <w:p w14:paraId="75D237D8" w14:textId="1EBD8D9E" w:rsidR="00FF1673" w:rsidRPr="00FF1673" w:rsidRDefault="00FF1673" w:rsidP="00FF1673">
      <w:pPr>
        <w:pStyle w:val="Bezodstpw"/>
        <w:ind w:firstLine="567"/>
        <w:jc w:val="both"/>
        <w:rPr>
          <w:rFonts w:ascii="Times New Roman" w:hAnsi="Times New Roman"/>
          <w:sz w:val="24"/>
          <w:szCs w:val="24"/>
        </w:rPr>
      </w:pPr>
      <w:r w:rsidRPr="00FF1673">
        <w:rPr>
          <w:rFonts w:ascii="Times New Roman" w:hAnsi="Times New Roman"/>
          <w:sz w:val="24"/>
          <w:szCs w:val="24"/>
        </w:rPr>
        <w:lastRenderedPageBreak/>
        <w:t xml:space="preserve">W przypadku realizacji i eksploatacji przedmiotowego przedsięwzięcia należy wykluczyć duże ryzyko wystąpienia poważnych awarii lub katastrof naturalnych </w:t>
      </w:r>
      <w:r w:rsidR="006F5C2E">
        <w:rPr>
          <w:rFonts w:ascii="Times New Roman" w:hAnsi="Times New Roman"/>
          <w:sz w:val="24"/>
          <w:szCs w:val="24"/>
        </w:rPr>
        <w:br/>
      </w:r>
      <w:r w:rsidRPr="00FF1673">
        <w:rPr>
          <w:rFonts w:ascii="Times New Roman" w:hAnsi="Times New Roman"/>
          <w:sz w:val="24"/>
          <w:szCs w:val="24"/>
        </w:rPr>
        <w:t xml:space="preserve">i budowlanych. Właściwe zaprojektowanie, wybudowanie i eksploatacja obiektów zgodnie </w:t>
      </w:r>
      <w:r w:rsidR="006F5C2E">
        <w:rPr>
          <w:rFonts w:ascii="Times New Roman" w:hAnsi="Times New Roman"/>
          <w:sz w:val="24"/>
          <w:szCs w:val="24"/>
        </w:rPr>
        <w:br/>
      </w:r>
      <w:r w:rsidRPr="00FF1673">
        <w:rPr>
          <w:rFonts w:ascii="Times New Roman" w:hAnsi="Times New Roman"/>
          <w:sz w:val="24"/>
          <w:szCs w:val="24"/>
        </w:rPr>
        <w:t>z obowiązującym prawem budowlanym oraz przepisami i wymaganiami sanitarno-higienicznymi, przeciwpożarowymi oraz BHP wyeliminuje wystąpienie poważnej awarii lub katastrofy naturalnej i budowlanej.</w:t>
      </w:r>
    </w:p>
    <w:p w14:paraId="1CB54478" w14:textId="77777777" w:rsidR="00FF1673" w:rsidRPr="00FF1673" w:rsidRDefault="00FF1673" w:rsidP="00FF1673">
      <w:pPr>
        <w:ind w:firstLine="567"/>
        <w:jc w:val="both"/>
        <w:rPr>
          <w:rFonts w:eastAsia="Calibri"/>
        </w:rPr>
      </w:pPr>
      <w:r w:rsidRPr="00FF1673">
        <w:rPr>
          <w:rFonts w:eastAsia="Calibri"/>
        </w:rPr>
        <w:t>Teren realizacji przedsięwzięcia położony jest poza obszarowymi formami ochrony przyrody na podstawie ustawy z dnia 16 kwietnia 2004 r. o chronię przyrody (Dz. U. z 2022 r. poz. 916 ze zm.). Najbliżej położoną formą ochrony przyrody jest Rezerwat przyrody Torfowisko Rąbień w odległości ok. 4,5 km oraz Zespół Przyrodniczo-Krajobrazowy Międzyrzecze Neru i Dobrzynki w odległości ok. 4,7 km.</w:t>
      </w:r>
    </w:p>
    <w:p w14:paraId="711071C1" w14:textId="77777777" w:rsidR="00FF1673" w:rsidRPr="00FF1673" w:rsidRDefault="00FF1673" w:rsidP="00FF1673">
      <w:pPr>
        <w:ind w:firstLine="567"/>
        <w:jc w:val="both"/>
      </w:pPr>
      <w:r w:rsidRPr="00FF1673">
        <w:rPr>
          <w:rFonts w:eastAsia="Calibri"/>
        </w:rPr>
        <w:t>Planowane przedsięwzięcie nie sąsiaduje bezpośrednio z obszarami Natura 2000. Najbliżej położony obszar należący do Europejskiej Sieci Ekologicznej Natura 2000 to</w:t>
      </w:r>
      <w:r w:rsidRPr="00FF1673">
        <w:t xml:space="preserve"> specjalny obszarów ochrony siedlisk </w:t>
      </w:r>
      <w:r w:rsidRPr="00FF1673">
        <w:rPr>
          <w:rFonts w:eastAsia="Calibri"/>
        </w:rPr>
        <w:t>Grądy nad Lindą PLH100022 w odległości 12,4 km.</w:t>
      </w:r>
    </w:p>
    <w:p w14:paraId="1EE8E1DE" w14:textId="68EE965A" w:rsidR="00FF1673" w:rsidRPr="00FF1673" w:rsidRDefault="00FF1673" w:rsidP="00FF1673">
      <w:pPr>
        <w:ind w:firstLine="567"/>
        <w:jc w:val="both"/>
        <w:rPr>
          <w:bCs/>
        </w:rPr>
      </w:pPr>
      <w:r w:rsidRPr="00FF1673">
        <w:rPr>
          <w:bCs/>
        </w:rPr>
        <w:t xml:space="preserve">Biorąc pod uwagę znaczną odległość terenu przedsięwzięcia do ww. obszaru Natura 2000, uwzględniając cele ochrony, gatunki i typy siedlisk przyrodniczych będące przedmiotami ochrony, a także zagrożenia i cele działań ochronnych określone dla poszczególnych przedmiotów ochrony, należy uznać, że skala przedsięwzięcia jest za mała </w:t>
      </w:r>
      <w:r w:rsidR="006F5C2E">
        <w:rPr>
          <w:bCs/>
        </w:rPr>
        <w:br/>
      </w:r>
      <w:r w:rsidRPr="00FF1673">
        <w:rPr>
          <w:bCs/>
        </w:rPr>
        <w:t>i brak powiązania przedsięwzięcia z tym obszarem, by stwierdzić jakiekolwiek znaczące negatywne oddziaływanie przedsięwzięcia na cele ochrony tego obszaru. Analizując zagrożenia istniejące i potencjalne zidentyfikowane w planach zadań ochronnych dla ww. gatunków i siedlisk przyrodniczych, należy stwierdzić, że przedsięwzięcie nie jest związane bezpośrednio ani pośrednio z tymi zagrożeniami i przedsięwzięcie nie spowoduje takich zmian w środowisku, by stanowiło jakiekolwiek zagrożenie dla zachowania właściwego stanu ochrony przedmiotów ochrony ww. obszaru Natura 2000.</w:t>
      </w:r>
    </w:p>
    <w:p w14:paraId="672DB2B9" w14:textId="77777777" w:rsidR="00FF1673" w:rsidRPr="00FF1673" w:rsidRDefault="00FF1673" w:rsidP="00FF1673">
      <w:pPr>
        <w:ind w:firstLine="567"/>
        <w:jc w:val="both"/>
        <w:rPr>
          <w:bCs/>
        </w:rPr>
      </w:pPr>
      <w:r w:rsidRPr="00FF1673">
        <w:rPr>
          <w:bCs/>
        </w:rPr>
        <w:t>Podsumowując, przedsięwzięcie, biorąc pod uwagę jego skalę i położenie, nie powinno znacząco negatywnie oddziaływać na cele ochrony ww. obszaru Natura 2000, w tym w szczególności nie będzie powodować pogorszenia stanu siedlisk przyrodniczych lub siedlisk gatunków, dla ochrony których wyznaczono dany obszar Natura 2000, nie będzie wpływało negatywnie na gatunki, dla ochrony których został wyznaczony dany obszar oraz nie pogorszy integralności obszaru Natura 2000 i jego powiązania z innymi obszarami.</w:t>
      </w:r>
    </w:p>
    <w:p w14:paraId="5F2E626F" w14:textId="77777777" w:rsidR="00FF1673" w:rsidRPr="00FF1673" w:rsidRDefault="00FF1673" w:rsidP="00FF1673">
      <w:pPr>
        <w:ind w:firstLine="567"/>
        <w:jc w:val="both"/>
      </w:pPr>
      <w:r w:rsidRPr="00FF1673">
        <w:t xml:space="preserve">Analizowany obszar znajduje się poza granicami korytarzy ekologicznych. </w:t>
      </w:r>
    </w:p>
    <w:p w14:paraId="11832680" w14:textId="476BE006" w:rsidR="00FF1673" w:rsidRPr="00FF1673" w:rsidRDefault="00FF1673" w:rsidP="00FF1673">
      <w:pPr>
        <w:ind w:firstLine="567"/>
        <w:jc w:val="both"/>
      </w:pPr>
      <w:r w:rsidRPr="00FF1673">
        <w:t xml:space="preserve">Zgodnie z KIP w obszarze przedsięwzięcia nie znajdują się jeziora, strefy ochronne ujęć wód oraz obszary ochronne zbiorników wód śródlądowych, obszary wodno-błotne i obszary </w:t>
      </w:r>
      <w:r w:rsidR="00AA3F81">
        <w:br/>
      </w:r>
      <w:r w:rsidRPr="00FF1673">
        <w:t xml:space="preserve">o płytkim zaleganiu wód podziemnych, w tym siedliska łęgowe oraz ujścia rzek, obszary, na których standardy jakości środowiska zostały przekroczone, obszary górskie, lasy, morza </w:t>
      </w:r>
      <w:r w:rsidR="00C95278">
        <w:br/>
      </w:r>
      <w:r w:rsidRPr="00FF1673">
        <w:t>i obszary wybrzeży, obszary o krajobrazie mającym znaczenie historyczne, kulturowe lub archeologiczne, uzdrowiska i obszary ochrony uzdrowiskowej.</w:t>
      </w:r>
    </w:p>
    <w:p w14:paraId="6F68BEBC" w14:textId="5051C07D" w:rsidR="00FF1673" w:rsidRPr="00FF1673" w:rsidRDefault="00FF1673" w:rsidP="00C95278">
      <w:pPr>
        <w:pStyle w:val="Standard"/>
        <w:ind w:firstLine="567"/>
        <w:jc w:val="both"/>
        <w:rPr>
          <w:rFonts w:ascii="Times New Roman" w:hAnsi="Times New Roman" w:cs="Times New Roman"/>
        </w:rPr>
      </w:pPr>
      <w:r w:rsidRPr="00FF1673">
        <w:rPr>
          <w:rFonts w:ascii="Times New Roman" w:hAnsi="Times New Roman" w:cs="Times New Roman"/>
        </w:rPr>
        <w:t>Ze względu na rodzaj, skalę i usytuowanie przedsięwzięcia można jednoznacznie</w:t>
      </w:r>
      <w:r w:rsidR="00C95278">
        <w:rPr>
          <w:rFonts w:ascii="Times New Roman" w:hAnsi="Times New Roman" w:cs="Times New Roman"/>
        </w:rPr>
        <w:t xml:space="preserve"> </w:t>
      </w:r>
      <w:r w:rsidRPr="00FF1673">
        <w:rPr>
          <w:rFonts w:ascii="Times New Roman" w:hAnsi="Times New Roman" w:cs="Times New Roman"/>
        </w:rPr>
        <w:t>stwierdzić, iż nie będzie ono powodować transgranicznego oddziaływania na środowisko.</w:t>
      </w:r>
    </w:p>
    <w:p w14:paraId="206A2204" w14:textId="77777777" w:rsidR="00FF1673" w:rsidRPr="00FF1673" w:rsidRDefault="00FF1673" w:rsidP="00FF1673">
      <w:pPr>
        <w:pStyle w:val="Bezodstpw"/>
        <w:ind w:firstLine="567"/>
        <w:jc w:val="both"/>
        <w:rPr>
          <w:rFonts w:ascii="Times New Roman" w:hAnsi="Times New Roman"/>
          <w:sz w:val="24"/>
          <w:szCs w:val="24"/>
        </w:rPr>
      </w:pPr>
      <w:r w:rsidRPr="00FF1673">
        <w:rPr>
          <w:rFonts w:ascii="Times New Roman" w:hAnsi="Times New Roman"/>
          <w:sz w:val="24"/>
          <w:szCs w:val="24"/>
        </w:rPr>
        <w:t>Zgodnie z danymi Banku Danych Lokalnych (GUS) gęstość zaludnienia gminy Konstantynów Łódzki na rok 2021 wynosi 680 os/km</w:t>
      </w:r>
      <w:r w:rsidRPr="00FF1673">
        <w:rPr>
          <w:rFonts w:ascii="Times New Roman" w:hAnsi="Times New Roman"/>
          <w:sz w:val="24"/>
          <w:szCs w:val="24"/>
          <w:vertAlign w:val="superscript"/>
        </w:rPr>
        <w:t>2</w:t>
      </w:r>
      <w:r w:rsidRPr="00FF1673">
        <w:rPr>
          <w:rFonts w:ascii="Times New Roman" w:hAnsi="Times New Roman"/>
          <w:sz w:val="24"/>
          <w:szCs w:val="24"/>
        </w:rPr>
        <w:t>.</w:t>
      </w:r>
    </w:p>
    <w:p w14:paraId="22A7C6B3" w14:textId="77777777" w:rsidR="00FF1673" w:rsidRPr="00FF1673" w:rsidRDefault="00FF1673" w:rsidP="00FF1673">
      <w:pPr>
        <w:ind w:firstLine="567"/>
        <w:jc w:val="both"/>
      </w:pPr>
      <w:r w:rsidRPr="00FF1673">
        <w:t xml:space="preserve">Z uwagi na zakres, skalę i charakter prac przewiduje się, że zasięg oddziaływania przedsięwzięcia ograniczy się do terenu, na którym będzie realizowane oraz terenu z nim sąsiadującego. Przy założeniach przyjętych w KIP, przedsięwzięcie będzie mieć charakter lokalny i nie będzie oddziaływać w sposób znaczący na obszary geograficzne i znaczną liczbę ludności. </w:t>
      </w:r>
    </w:p>
    <w:p w14:paraId="2F946285" w14:textId="04B3D4E2" w:rsidR="00DE3F26" w:rsidRDefault="00FF1673" w:rsidP="00450EDD">
      <w:pPr>
        <w:pStyle w:val="Bezodstpw"/>
        <w:ind w:firstLine="567"/>
        <w:jc w:val="both"/>
        <w:rPr>
          <w:rFonts w:ascii="Times New Roman" w:hAnsi="Times New Roman"/>
          <w:sz w:val="24"/>
          <w:szCs w:val="24"/>
        </w:rPr>
      </w:pPr>
      <w:r w:rsidRPr="00FF1673">
        <w:rPr>
          <w:rFonts w:ascii="Times New Roman" w:hAnsi="Times New Roman"/>
          <w:sz w:val="24"/>
          <w:szCs w:val="24"/>
        </w:rPr>
        <w:t xml:space="preserve">Po analizie dokumentacji dotyczącej przedmiotowego przedsięwzięcia, uwzględniając jego poszczególne fazy: realizacji, eksploatacji i ewentualnej likwidacji, z uwagi na rodzaj, charakterystykę, skalę oraz usytuowanie, można stwierdzić brak możliwości wystąpienia </w:t>
      </w:r>
      <w:r w:rsidRPr="00FF1673">
        <w:rPr>
          <w:rFonts w:ascii="Times New Roman" w:hAnsi="Times New Roman"/>
          <w:sz w:val="24"/>
          <w:szCs w:val="24"/>
        </w:rPr>
        <w:lastRenderedPageBreak/>
        <w:t>oddziaływania o znacznej wielkości, intensywności lub złożoności. Przyjęte działania minimalizujące wskazane w KIP oraz warunki określone w sentencji niniejszego postanowienia będą wystarczające do zapewnienia właściwego przebiegu prac pod względem minimalizacji oddziaływania na środowisko.</w:t>
      </w:r>
    </w:p>
    <w:p w14:paraId="59CADBCE" w14:textId="18E3886A" w:rsidR="00AC6068" w:rsidRPr="00AC6068" w:rsidRDefault="00AC6068" w:rsidP="00AC6068">
      <w:pPr>
        <w:pStyle w:val="Bezodstpw"/>
        <w:ind w:firstLine="567"/>
        <w:jc w:val="both"/>
        <w:rPr>
          <w:rFonts w:ascii="Times New Roman" w:hAnsi="Times New Roman"/>
          <w:sz w:val="24"/>
          <w:szCs w:val="24"/>
        </w:rPr>
      </w:pPr>
      <w:r w:rsidRPr="00AC6068">
        <w:rPr>
          <w:rFonts w:ascii="Times New Roman" w:hAnsi="Times New Roman"/>
          <w:sz w:val="24"/>
          <w:szCs w:val="24"/>
        </w:rPr>
        <w:t>Zgodnie z obowiązującym „Planem gospodarowania wodami na obszarze dorzecza Odry” (Dz. U. z 2016 r. poz. 1967) planowane przedsięwzięcie znajduje się w regionie wodnym Warty w granicach jednolitej części wód podziemnych (</w:t>
      </w:r>
      <w:proofErr w:type="spellStart"/>
      <w:r w:rsidRPr="00AC6068">
        <w:rPr>
          <w:rFonts w:ascii="Times New Roman" w:hAnsi="Times New Roman"/>
          <w:sz w:val="24"/>
          <w:szCs w:val="24"/>
        </w:rPr>
        <w:t>JCWPd</w:t>
      </w:r>
      <w:proofErr w:type="spellEnd"/>
      <w:r w:rsidRPr="00AC6068">
        <w:rPr>
          <w:rFonts w:ascii="Times New Roman" w:hAnsi="Times New Roman"/>
          <w:sz w:val="24"/>
          <w:szCs w:val="24"/>
        </w:rPr>
        <w:t xml:space="preserve">) o kodzie PLGW600072 oraz w granicach jednolitej części wód powierzchniowych (JCWP) Jasieniec </w:t>
      </w:r>
      <w:r>
        <w:rPr>
          <w:rFonts w:ascii="Times New Roman" w:hAnsi="Times New Roman"/>
          <w:sz w:val="24"/>
          <w:szCs w:val="24"/>
        </w:rPr>
        <w:br/>
      </w:r>
      <w:r w:rsidRPr="00AC6068">
        <w:rPr>
          <w:rFonts w:ascii="Times New Roman" w:hAnsi="Times New Roman"/>
          <w:sz w:val="24"/>
          <w:szCs w:val="24"/>
        </w:rPr>
        <w:t>o kodzie PLRW600016183234.</w:t>
      </w:r>
    </w:p>
    <w:p w14:paraId="565F58D5" w14:textId="77777777" w:rsidR="00AC6068" w:rsidRPr="00AC6068" w:rsidRDefault="00AC6068" w:rsidP="00AC6068">
      <w:pPr>
        <w:pStyle w:val="Bezodstpw"/>
        <w:ind w:firstLine="567"/>
        <w:jc w:val="both"/>
        <w:rPr>
          <w:rFonts w:ascii="Times New Roman" w:hAnsi="Times New Roman"/>
          <w:sz w:val="24"/>
          <w:szCs w:val="24"/>
        </w:rPr>
      </w:pPr>
      <w:proofErr w:type="spellStart"/>
      <w:r w:rsidRPr="00AC6068">
        <w:rPr>
          <w:rFonts w:ascii="Times New Roman" w:hAnsi="Times New Roman"/>
          <w:sz w:val="24"/>
          <w:szCs w:val="24"/>
        </w:rPr>
        <w:t>JCWPd</w:t>
      </w:r>
      <w:proofErr w:type="spellEnd"/>
      <w:r w:rsidRPr="00AC6068">
        <w:rPr>
          <w:rFonts w:ascii="Times New Roman" w:hAnsi="Times New Roman"/>
          <w:sz w:val="24"/>
          <w:szCs w:val="24"/>
        </w:rPr>
        <w:t xml:space="preserve"> o kodzie PLGW600072, charakteryzuje się dobrym stanem chemicznym oraz ilościowym. Jest ona monitorowana, a ocena ryzyka nieosiągnięcia celów środowiskowych nie jest zagrożona.</w:t>
      </w:r>
    </w:p>
    <w:p w14:paraId="22DFCBE8" w14:textId="77777777" w:rsidR="00AC6068" w:rsidRPr="00AC6068" w:rsidRDefault="00AC6068" w:rsidP="00AC6068">
      <w:pPr>
        <w:pStyle w:val="Bezodstpw"/>
        <w:ind w:firstLine="567"/>
        <w:jc w:val="both"/>
        <w:rPr>
          <w:rFonts w:ascii="Times New Roman" w:hAnsi="Times New Roman"/>
          <w:sz w:val="24"/>
          <w:szCs w:val="24"/>
        </w:rPr>
      </w:pPr>
      <w:proofErr w:type="spellStart"/>
      <w:r w:rsidRPr="00AC6068">
        <w:rPr>
          <w:rFonts w:ascii="Times New Roman" w:hAnsi="Times New Roman"/>
          <w:sz w:val="24"/>
          <w:szCs w:val="24"/>
        </w:rPr>
        <w:t>JCWPd</w:t>
      </w:r>
      <w:proofErr w:type="spellEnd"/>
      <w:r w:rsidRPr="00AC6068">
        <w:rPr>
          <w:rFonts w:ascii="Times New Roman" w:hAnsi="Times New Roman"/>
          <w:sz w:val="24"/>
          <w:szCs w:val="24"/>
        </w:rPr>
        <w:t xml:space="preserve"> Jasieniec o kodzie PLRW600016183234 posiada status silnie zmienionej części wód o złym stanie. Jest ona monitorowana i jest określona jako „zagrożona” nieosiągnięciem celów środowiskowych. Dla omawianej JCWP przedłużono termin osiągnięcia celu środowiskowego ze względu na brak możliwości technicznych. W programie działań zaplanowano działania podstawowe, obejmujące uporządkowanie gospodarki ściekowej.</w:t>
      </w:r>
    </w:p>
    <w:p w14:paraId="01FA88C5" w14:textId="7E9E45AA" w:rsidR="00AC6068" w:rsidRPr="00450EDD" w:rsidRDefault="00AC6068" w:rsidP="00AC6068">
      <w:pPr>
        <w:pStyle w:val="Bezodstpw"/>
        <w:ind w:firstLine="567"/>
        <w:jc w:val="both"/>
        <w:rPr>
          <w:rFonts w:ascii="Times New Roman" w:hAnsi="Times New Roman"/>
          <w:sz w:val="24"/>
          <w:szCs w:val="24"/>
        </w:rPr>
      </w:pPr>
      <w:r w:rsidRPr="00AC6068">
        <w:rPr>
          <w:rFonts w:ascii="Times New Roman" w:hAnsi="Times New Roman"/>
          <w:sz w:val="24"/>
          <w:szCs w:val="24"/>
        </w:rPr>
        <w:t>Przedmiotowe przedsięwzięcie nie kwalifikuje się do inwestycji i działań, które wymagają uzyskania oceny wodnoprawnej, o których mowa w rozporządzeniu Ministra Gospodarki Morskiej i Żeglugi Śródlądowej z dnia 27 sierpnia 2019 r. w sprawie rodzajów inwestycji i działań, które wymagają uzyskania oceny wodnoprawnej (Dz.U. z 2019 r., poz. 1752).</w:t>
      </w:r>
    </w:p>
    <w:p w14:paraId="4837E66C" w14:textId="03DB1040" w:rsidR="00AD760C" w:rsidRPr="002D3C10" w:rsidRDefault="004F6DEF" w:rsidP="00C95278">
      <w:pPr>
        <w:pStyle w:val="Tekstpodstawowywcity"/>
        <w:spacing w:line="240" w:lineRule="auto"/>
        <w:ind w:firstLine="567"/>
      </w:pPr>
      <w:r>
        <w:t>Obwieszczeniem</w:t>
      </w:r>
      <w:r w:rsidR="00AD760C" w:rsidRPr="002D3C10">
        <w:t xml:space="preserve"> z dnia </w:t>
      </w:r>
      <w:r w:rsidR="00450EDD">
        <w:t>3</w:t>
      </w:r>
      <w:r w:rsidR="00AD760C" w:rsidRPr="002D3C10">
        <w:t xml:space="preserve"> </w:t>
      </w:r>
      <w:r w:rsidR="00450EDD">
        <w:t>lutego</w:t>
      </w:r>
      <w:r w:rsidR="00265EEB">
        <w:t xml:space="preserve"> 202</w:t>
      </w:r>
      <w:r w:rsidR="00450EDD">
        <w:t>3</w:t>
      </w:r>
      <w:r w:rsidR="00AD760C" w:rsidRPr="002D3C10">
        <w:t xml:space="preserve"> r. </w:t>
      </w:r>
      <w:r w:rsidR="000C5FDA">
        <w:t>nr</w:t>
      </w:r>
      <w:r w:rsidR="00AD760C" w:rsidRPr="002D3C10">
        <w:t xml:space="preserve"> </w:t>
      </w:r>
      <w:r w:rsidR="00B320A1" w:rsidRPr="00B320A1">
        <w:rPr>
          <w:rFonts w:eastAsia="SimSun"/>
          <w:color w:val="00000A"/>
        </w:rPr>
        <w:t>OŚ.6220.4</w:t>
      </w:r>
      <w:r w:rsidR="00450EDD">
        <w:rPr>
          <w:rFonts w:eastAsia="SimSun"/>
          <w:color w:val="00000A"/>
        </w:rPr>
        <w:t>8</w:t>
      </w:r>
      <w:r w:rsidR="00B320A1" w:rsidRPr="00B320A1">
        <w:rPr>
          <w:rFonts w:eastAsia="SimSun"/>
          <w:color w:val="00000A"/>
        </w:rPr>
        <w:t>-12.2022.WK</w:t>
      </w:r>
      <w:r w:rsidR="00B320A1">
        <w:rPr>
          <w:rFonts w:eastAsia="SimSun"/>
          <w:color w:val="00000A"/>
        </w:rPr>
        <w:t xml:space="preserve"> </w:t>
      </w:r>
      <w:r w:rsidR="00AD760C" w:rsidRPr="002D3C10">
        <w:t xml:space="preserve">wyznaczono stronom 7-dniowy termin </w:t>
      </w:r>
      <w:r w:rsidR="00CB0084" w:rsidRPr="003F583D">
        <w:t xml:space="preserve">od daty uznania zawiadomienia za doręczone </w:t>
      </w:r>
      <w:r w:rsidR="00AD760C" w:rsidRPr="002D3C10">
        <w:t>na zapoznanie się ze zgromadzonym materiałem dowodowym oraz wypowiedzenia się co do zebranych dowodów i materiałów oraz zgłoszonych żądań.</w:t>
      </w:r>
      <w:r w:rsidR="00455EA9">
        <w:t xml:space="preserve"> </w:t>
      </w:r>
      <w:r w:rsidR="000C5FDA">
        <w:t xml:space="preserve">We wskazanym </w:t>
      </w:r>
      <w:r w:rsidR="00245F16">
        <w:t>terminie</w:t>
      </w:r>
      <w:r w:rsidR="00AD760C" w:rsidRPr="002D3C10">
        <w:t xml:space="preserve"> nie</w:t>
      </w:r>
      <w:r w:rsidR="00245F16">
        <w:t xml:space="preserve"> </w:t>
      </w:r>
      <w:r w:rsidR="00AD760C" w:rsidRPr="002D3C10">
        <w:t>wpły</w:t>
      </w:r>
      <w:r w:rsidR="00FA31F3">
        <w:t xml:space="preserve">nęły żadne pisma </w:t>
      </w:r>
      <w:r w:rsidR="000C5FDA">
        <w:br/>
      </w:r>
      <w:r w:rsidR="00FA31F3">
        <w:t>w</w:t>
      </w:r>
      <w:r w:rsidR="001C7FBE">
        <w:t xml:space="preserve"> </w:t>
      </w:r>
      <w:r w:rsidR="002437A2">
        <w:t>przedmiotowej</w:t>
      </w:r>
      <w:r w:rsidR="00FA31F3">
        <w:t xml:space="preserve"> sprawie.</w:t>
      </w:r>
    </w:p>
    <w:p w14:paraId="0C1963C8" w14:textId="44A677B6" w:rsidR="001100F2" w:rsidRDefault="00CE7A67" w:rsidP="003610F3">
      <w:pPr>
        <w:pStyle w:val="Tekstpodstawowywcity"/>
        <w:spacing w:line="240" w:lineRule="auto"/>
      </w:pPr>
      <w:r>
        <w:t>Biorąc powyższe pod uwagę</w:t>
      </w:r>
      <w:r w:rsidR="00AD760C" w:rsidRPr="002D3C10">
        <w:t xml:space="preserve"> należało orzec jak w sentencji.</w:t>
      </w:r>
    </w:p>
    <w:p w14:paraId="414B6C0A" w14:textId="77777777" w:rsidR="003610F3" w:rsidRPr="00D84E46" w:rsidRDefault="003610F3" w:rsidP="003610F3">
      <w:pPr>
        <w:pStyle w:val="Tekstpodstawowywcity"/>
        <w:spacing w:line="240" w:lineRule="auto"/>
      </w:pPr>
    </w:p>
    <w:p w14:paraId="0943D381" w14:textId="77777777" w:rsidR="007B08E4" w:rsidRPr="002D3C10" w:rsidRDefault="007B08E4" w:rsidP="00EC298F">
      <w:pPr>
        <w:jc w:val="center"/>
        <w:rPr>
          <w:b/>
        </w:rPr>
      </w:pPr>
      <w:r w:rsidRPr="002D3C10">
        <w:rPr>
          <w:b/>
        </w:rPr>
        <w:t>POUCZENIE</w:t>
      </w:r>
    </w:p>
    <w:p w14:paraId="0E973592" w14:textId="77777777" w:rsidR="00FD73D1" w:rsidRPr="002D3C10" w:rsidRDefault="00FD73D1" w:rsidP="00FD73D1">
      <w:pPr>
        <w:pStyle w:val="Akapitzlist"/>
        <w:numPr>
          <w:ilvl w:val="0"/>
          <w:numId w:val="1"/>
        </w:numPr>
        <w:spacing w:after="0" w:line="240" w:lineRule="auto"/>
        <w:ind w:left="426" w:hanging="357"/>
        <w:jc w:val="both"/>
        <w:rPr>
          <w:rFonts w:ascii="Times New Roman" w:hAnsi="Times New Roman" w:cs="Times New Roman"/>
          <w:sz w:val="24"/>
          <w:szCs w:val="24"/>
        </w:rPr>
      </w:pPr>
      <w:r w:rsidRPr="002D3C10">
        <w:rPr>
          <w:rFonts w:ascii="Times New Roman" w:hAnsi="Times New Roman" w:cs="Times New Roman"/>
          <w:sz w:val="24"/>
          <w:szCs w:val="24"/>
        </w:rPr>
        <w:t>Od niniejszej decyzji służy stronom</w:t>
      </w:r>
      <w:r>
        <w:rPr>
          <w:rFonts w:ascii="Times New Roman" w:hAnsi="Times New Roman" w:cs="Times New Roman"/>
          <w:sz w:val="24"/>
          <w:szCs w:val="24"/>
        </w:rPr>
        <w:t xml:space="preserve"> prawo wniesienia odwołania</w:t>
      </w:r>
      <w:r w:rsidRPr="002D3C10">
        <w:rPr>
          <w:rFonts w:ascii="Times New Roman" w:hAnsi="Times New Roman" w:cs="Times New Roman"/>
          <w:sz w:val="24"/>
          <w:szCs w:val="24"/>
        </w:rPr>
        <w:t xml:space="preserve"> do Samorządowego Kolegium Odwoławczego w Łodzi za pośrednictwem Burmistrza Konstantynowa Łódzkiego w terminie 14 dni od dnia doręczenia decyzji.</w:t>
      </w:r>
    </w:p>
    <w:p w14:paraId="61ABB6A7" w14:textId="56B16D23" w:rsidR="00690A76" w:rsidRDefault="00FD73D1" w:rsidP="00EC298F">
      <w:pPr>
        <w:pStyle w:val="Akapitzlist"/>
        <w:numPr>
          <w:ilvl w:val="0"/>
          <w:numId w:val="1"/>
        </w:numPr>
        <w:spacing w:line="240" w:lineRule="auto"/>
        <w:ind w:left="426"/>
        <w:jc w:val="both"/>
        <w:rPr>
          <w:rFonts w:ascii="Times New Roman" w:hAnsi="Times New Roman" w:cs="Times New Roman"/>
          <w:sz w:val="24"/>
          <w:szCs w:val="24"/>
        </w:rPr>
      </w:pPr>
      <w:r w:rsidRPr="002D3C10">
        <w:rPr>
          <w:rFonts w:ascii="Times New Roman" w:hAnsi="Times New Roman" w:cs="Times New Roman"/>
          <w:sz w:val="24"/>
          <w:szCs w:val="24"/>
        </w:rPr>
        <w:t xml:space="preserve">W trakcie biegu terminu do wniesienia odwołania strona może zrzec się prawa do wniesienia odwołania wobec organu administracji publicznej, który wydał decyzję. </w:t>
      </w:r>
      <w:r w:rsidRPr="002D3C10">
        <w:rPr>
          <w:rFonts w:ascii="Times New Roman" w:hAnsi="Times New Roman" w:cs="Times New Roman"/>
          <w:sz w:val="24"/>
          <w:szCs w:val="24"/>
        </w:rPr>
        <w:br/>
        <w:t>Z dniem doręczenia organowi administracji publicznej oświadczenia o zrzeczeniu się prawa do wniesienia odwołania przez</w:t>
      </w:r>
      <w:r>
        <w:rPr>
          <w:rFonts w:ascii="Times New Roman" w:hAnsi="Times New Roman" w:cs="Times New Roman"/>
          <w:sz w:val="24"/>
          <w:szCs w:val="24"/>
        </w:rPr>
        <w:t xml:space="preserve"> ostatnią ze stron postępowania</w:t>
      </w:r>
      <w:r w:rsidRPr="002D3C10">
        <w:rPr>
          <w:rFonts w:ascii="Times New Roman" w:hAnsi="Times New Roman" w:cs="Times New Roman"/>
          <w:sz w:val="24"/>
          <w:szCs w:val="24"/>
        </w:rPr>
        <w:t xml:space="preserve"> decyzja staje się ostateczna i prawomocna co oznacza, iż decyzja podlega natychmiastowemu wykonaniu </w:t>
      </w:r>
      <w:r>
        <w:rPr>
          <w:rFonts w:ascii="Times New Roman" w:hAnsi="Times New Roman" w:cs="Times New Roman"/>
          <w:sz w:val="24"/>
          <w:szCs w:val="24"/>
        </w:rPr>
        <w:br/>
      </w:r>
      <w:r w:rsidRPr="002D3C10">
        <w:rPr>
          <w:rFonts w:ascii="Times New Roman" w:hAnsi="Times New Roman" w:cs="Times New Roman"/>
          <w:sz w:val="24"/>
          <w:szCs w:val="24"/>
        </w:rPr>
        <w:t>i brak jest możliwości zaskarżenia decyzji do Wojewódzkiego Sądu Administracyjnego. Nie jest możliwe skuteczne cofnięcie oświadczenia o zrzeczeniu się prawa do wniesienia odwołania.</w:t>
      </w:r>
    </w:p>
    <w:p w14:paraId="6FB4B479" w14:textId="5DB36CBB" w:rsidR="00F60ABA" w:rsidRDefault="00F60ABA" w:rsidP="00EC298F">
      <w:pPr>
        <w:pStyle w:val="Akapitzlist"/>
        <w:numPr>
          <w:ilvl w:val="0"/>
          <w:numId w:val="1"/>
        </w:numPr>
        <w:spacing w:line="240" w:lineRule="auto"/>
        <w:ind w:left="426"/>
        <w:jc w:val="both"/>
        <w:rPr>
          <w:rFonts w:ascii="Times New Roman" w:hAnsi="Times New Roman" w:cs="Times New Roman"/>
          <w:sz w:val="24"/>
          <w:szCs w:val="24"/>
        </w:rPr>
      </w:pPr>
      <w:r w:rsidRPr="00F60ABA">
        <w:rPr>
          <w:rFonts w:ascii="Times New Roman" w:hAnsi="Times New Roman" w:cs="Times New Roman"/>
          <w:sz w:val="24"/>
          <w:szCs w:val="24"/>
        </w:rPr>
        <w:t>W przypadku zasiedlenia terenu przedsięwzięcia przez chronione gatunki roślin, zwierząt, bądź grzybów, przed przenoszeniem osobników gatunków chronionych, przed rozpoczęciem prac mogących doprowadzić do zniszczenia osobników gatunków chronionych i ich siedlisk, umyślnego płoszenia bądź niepokojenia, lub mogących mieć inny negatywny wpływ na gatunki chronione należy uzyskać stosowne zezwolenia, zgodnie z przepisami odrębnymi.</w:t>
      </w:r>
    </w:p>
    <w:p w14:paraId="1D63C15D" w14:textId="77777777" w:rsidR="003610F3" w:rsidRDefault="003610F3" w:rsidP="003610F3">
      <w:pPr>
        <w:jc w:val="both"/>
        <w:rPr>
          <w:sz w:val="20"/>
          <w:u w:val="single"/>
        </w:rPr>
      </w:pPr>
    </w:p>
    <w:p w14:paraId="230CF640" w14:textId="77777777" w:rsidR="003610F3" w:rsidRDefault="003610F3" w:rsidP="003610F3">
      <w:pPr>
        <w:jc w:val="both"/>
        <w:rPr>
          <w:sz w:val="20"/>
          <w:u w:val="single"/>
        </w:rPr>
      </w:pPr>
    </w:p>
    <w:p w14:paraId="18A72750" w14:textId="77777777" w:rsidR="003610F3" w:rsidRDefault="003610F3" w:rsidP="003610F3">
      <w:pPr>
        <w:jc w:val="both"/>
        <w:rPr>
          <w:sz w:val="20"/>
          <w:u w:val="single"/>
        </w:rPr>
      </w:pPr>
    </w:p>
    <w:p w14:paraId="56DB50AE" w14:textId="77777777" w:rsidR="00CB3C61" w:rsidRDefault="00CB3C61" w:rsidP="003610F3">
      <w:pPr>
        <w:jc w:val="both"/>
        <w:rPr>
          <w:sz w:val="20"/>
          <w:u w:val="single"/>
        </w:rPr>
      </w:pPr>
    </w:p>
    <w:p w14:paraId="0AAB7885" w14:textId="77777777" w:rsidR="00CB3C61" w:rsidRDefault="00CB3C61" w:rsidP="003610F3">
      <w:pPr>
        <w:jc w:val="both"/>
        <w:rPr>
          <w:sz w:val="20"/>
          <w:u w:val="single"/>
        </w:rPr>
      </w:pPr>
    </w:p>
    <w:p w14:paraId="4F72636A" w14:textId="77777777" w:rsidR="00CB3C61" w:rsidRDefault="00CB3C61" w:rsidP="003610F3">
      <w:pPr>
        <w:jc w:val="both"/>
        <w:rPr>
          <w:sz w:val="20"/>
          <w:u w:val="single"/>
        </w:rPr>
      </w:pPr>
    </w:p>
    <w:p w14:paraId="208DE593" w14:textId="77777777" w:rsidR="00ED6F72" w:rsidRDefault="00ED6F72" w:rsidP="003610F3">
      <w:pPr>
        <w:jc w:val="both"/>
        <w:rPr>
          <w:sz w:val="20"/>
          <w:u w:val="single"/>
        </w:rPr>
      </w:pPr>
    </w:p>
    <w:p w14:paraId="4BA27FBF" w14:textId="77777777" w:rsidR="00ED6F72" w:rsidRDefault="00ED6F72" w:rsidP="003610F3">
      <w:pPr>
        <w:jc w:val="both"/>
        <w:rPr>
          <w:sz w:val="20"/>
          <w:u w:val="single"/>
        </w:rPr>
      </w:pPr>
    </w:p>
    <w:p w14:paraId="1B209196" w14:textId="77777777" w:rsidR="009F75FB" w:rsidRDefault="009F75FB" w:rsidP="003610F3">
      <w:pPr>
        <w:jc w:val="both"/>
        <w:rPr>
          <w:sz w:val="20"/>
          <w:u w:val="single"/>
        </w:rPr>
      </w:pPr>
    </w:p>
    <w:p w14:paraId="388513E7" w14:textId="77777777" w:rsidR="009F75FB" w:rsidRDefault="009F75FB" w:rsidP="003610F3">
      <w:pPr>
        <w:jc w:val="both"/>
        <w:rPr>
          <w:sz w:val="20"/>
          <w:u w:val="single"/>
        </w:rPr>
      </w:pPr>
    </w:p>
    <w:p w14:paraId="50BAEAFF" w14:textId="77777777" w:rsidR="009F75FB" w:rsidRDefault="009F75FB" w:rsidP="003610F3">
      <w:pPr>
        <w:jc w:val="both"/>
        <w:rPr>
          <w:sz w:val="20"/>
          <w:u w:val="single"/>
        </w:rPr>
      </w:pPr>
    </w:p>
    <w:p w14:paraId="0A2211E4" w14:textId="77777777" w:rsidR="009F75FB" w:rsidRDefault="009F75FB" w:rsidP="003610F3">
      <w:pPr>
        <w:jc w:val="both"/>
        <w:rPr>
          <w:sz w:val="20"/>
          <w:u w:val="single"/>
        </w:rPr>
      </w:pPr>
    </w:p>
    <w:p w14:paraId="3A14C45F" w14:textId="77777777" w:rsidR="009F75FB" w:rsidRDefault="009F75FB" w:rsidP="003610F3">
      <w:pPr>
        <w:jc w:val="both"/>
        <w:rPr>
          <w:sz w:val="20"/>
          <w:u w:val="single"/>
        </w:rPr>
      </w:pPr>
    </w:p>
    <w:p w14:paraId="22F53EDB" w14:textId="77777777" w:rsidR="009F75FB" w:rsidRDefault="009F75FB" w:rsidP="003610F3">
      <w:pPr>
        <w:jc w:val="both"/>
        <w:rPr>
          <w:sz w:val="20"/>
          <w:u w:val="single"/>
        </w:rPr>
      </w:pPr>
    </w:p>
    <w:p w14:paraId="7FC5E8A5" w14:textId="77777777" w:rsidR="009F75FB" w:rsidRDefault="009F75FB" w:rsidP="003610F3">
      <w:pPr>
        <w:jc w:val="both"/>
        <w:rPr>
          <w:sz w:val="20"/>
          <w:u w:val="single"/>
        </w:rPr>
      </w:pPr>
    </w:p>
    <w:p w14:paraId="178F9CE2" w14:textId="77777777" w:rsidR="009F75FB" w:rsidRDefault="009F75FB" w:rsidP="003610F3">
      <w:pPr>
        <w:jc w:val="both"/>
        <w:rPr>
          <w:sz w:val="20"/>
          <w:u w:val="single"/>
        </w:rPr>
      </w:pPr>
    </w:p>
    <w:p w14:paraId="4DE8CF4B" w14:textId="77777777" w:rsidR="009F75FB" w:rsidRDefault="009F75FB" w:rsidP="003610F3">
      <w:pPr>
        <w:jc w:val="both"/>
        <w:rPr>
          <w:sz w:val="20"/>
          <w:u w:val="single"/>
        </w:rPr>
      </w:pPr>
    </w:p>
    <w:p w14:paraId="0206549E" w14:textId="77777777" w:rsidR="009F75FB" w:rsidRDefault="009F75FB" w:rsidP="003610F3">
      <w:pPr>
        <w:jc w:val="both"/>
        <w:rPr>
          <w:sz w:val="20"/>
          <w:u w:val="single"/>
        </w:rPr>
      </w:pPr>
    </w:p>
    <w:p w14:paraId="4EE01D2F" w14:textId="77777777" w:rsidR="009F75FB" w:rsidRDefault="009F75FB" w:rsidP="003610F3">
      <w:pPr>
        <w:jc w:val="both"/>
        <w:rPr>
          <w:sz w:val="20"/>
          <w:u w:val="single"/>
        </w:rPr>
      </w:pPr>
    </w:p>
    <w:p w14:paraId="6C39D4D3" w14:textId="77777777" w:rsidR="009F75FB" w:rsidRDefault="009F75FB" w:rsidP="003610F3">
      <w:pPr>
        <w:jc w:val="both"/>
        <w:rPr>
          <w:sz w:val="20"/>
          <w:u w:val="single"/>
        </w:rPr>
      </w:pPr>
    </w:p>
    <w:p w14:paraId="6CB4CC11" w14:textId="77777777" w:rsidR="009F75FB" w:rsidRDefault="009F75FB" w:rsidP="003610F3">
      <w:pPr>
        <w:jc w:val="both"/>
        <w:rPr>
          <w:sz w:val="20"/>
          <w:u w:val="single"/>
        </w:rPr>
      </w:pPr>
    </w:p>
    <w:p w14:paraId="421A4800" w14:textId="77777777" w:rsidR="009F75FB" w:rsidRDefault="009F75FB" w:rsidP="003610F3">
      <w:pPr>
        <w:jc w:val="both"/>
        <w:rPr>
          <w:sz w:val="20"/>
          <w:u w:val="single"/>
        </w:rPr>
      </w:pPr>
    </w:p>
    <w:p w14:paraId="5B7F764C" w14:textId="77777777" w:rsidR="009F75FB" w:rsidRDefault="009F75FB" w:rsidP="003610F3">
      <w:pPr>
        <w:jc w:val="both"/>
        <w:rPr>
          <w:sz w:val="20"/>
          <w:u w:val="single"/>
        </w:rPr>
      </w:pPr>
    </w:p>
    <w:p w14:paraId="0679A479" w14:textId="77777777" w:rsidR="009F75FB" w:rsidRDefault="009F75FB" w:rsidP="003610F3">
      <w:pPr>
        <w:jc w:val="both"/>
        <w:rPr>
          <w:sz w:val="20"/>
          <w:u w:val="single"/>
        </w:rPr>
      </w:pPr>
    </w:p>
    <w:p w14:paraId="336E8724" w14:textId="77777777" w:rsidR="006B7BA4" w:rsidRDefault="006B7BA4" w:rsidP="003610F3">
      <w:pPr>
        <w:jc w:val="both"/>
        <w:rPr>
          <w:sz w:val="20"/>
          <w:u w:val="single"/>
        </w:rPr>
      </w:pPr>
    </w:p>
    <w:p w14:paraId="581EC912" w14:textId="77777777" w:rsidR="006B7BA4" w:rsidRDefault="006B7BA4" w:rsidP="003610F3">
      <w:pPr>
        <w:jc w:val="both"/>
        <w:rPr>
          <w:sz w:val="20"/>
          <w:u w:val="single"/>
        </w:rPr>
      </w:pPr>
    </w:p>
    <w:p w14:paraId="22A0CAD0" w14:textId="77777777" w:rsidR="006B7BA4" w:rsidRDefault="006B7BA4" w:rsidP="003610F3">
      <w:pPr>
        <w:jc w:val="both"/>
        <w:rPr>
          <w:sz w:val="20"/>
          <w:u w:val="single"/>
        </w:rPr>
      </w:pPr>
    </w:p>
    <w:p w14:paraId="1D2D581F" w14:textId="77777777" w:rsidR="006B7BA4" w:rsidRDefault="006B7BA4" w:rsidP="003610F3">
      <w:pPr>
        <w:jc w:val="both"/>
        <w:rPr>
          <w:sz w:val="20"/>
          <w:u w:val="single"/>
        </w:rPr>
      </w:pPr>
    </w:p>
    <w:p w14:paraId="0DF895C2" w14:textId="77777777" w:rsidR="006B7BA4" w:rsidRDefault="006B7BA4" w:rsidP="003610F3">
      <w:pPr>
        <w:jc w:val="both"/>
        <w:rPr>
          <w:sz w:val="20"/>
          <w:u w:val="single"/>
        </w:rPr>
      </w:pPr>
    </w:p>
    <w:p w14:paraId="56C6E4EE" w14:textId="77777777" w:rsidR="006B7BA4" w:rsidRDefault="006B7BA4" w:rsidP="003610F3">
      <w:pPr>
        <w:jc w:val="both"/>
        <w:rPr>
          <w:sz w:val="20"/>
          <w:u w:val="single"/>
        </w:rPr>
      </w:pPr>
    </w:p>
    <w:p w14:paraId="46E0F036" w14:textId="77777777" w:rsidR="006B7BA4" w:rsidRDefault="006B7BA4" w:rsidP="003610F3">
      <w:pPr>
        <w:jc w:val="both"/>
        <w:rPr>
          <w:sz w:val="20"/>
          <w:u w:val="single"/>
        </w:rPr>
      </w:pPr>
    </w:p>
    <w:p w14:paraId="5EBAEFE9" w14:textId="27496CD5" w:rsidR="00530BC7" w:rsidRPr="0017178C" w:rsidRDefault="00530BC7" w:rsidP="003610F3">
      <w:pPr>
        <w:jc w:val="both"/>
        <w:rPr>
          <w:sz w:val="20"/>
          <w:u w:val="single"/>
        </w:rPr>
      </w:pPr>
      <w:r w:rsidRPr="0017178C">
        <w:rPr>
          <w:sz w:val="20"/>
          <w:u w:val="single"/>
        </w:rPr>
        <w:t>Załączniki:</w:t>
      </w:r>
    </w:p>
    <w:p w14:paraId="4492B947" w14:textId="77777777" w:rsidR="00530BC7" w:rsidRPr="0017178C" w:rsidRDefault="00530BC7" w:rsidP="000565D9">
      <w:pPr>
        <w:pStyle w:val="Akapitzlist"/>
        <w:numPr>
          <w:ilvl w:val="0"/>
          <w:numId w:val="3"/>
        </w:numPr>
        <w:spacing w:after="0" w:line="240" w:lineRule="auto"/>
        <w:jc w:val="both"/>
        <w:rPr>
          <w:rFonts w:ascii="Times New Roman" w:hAnsi="Times New Roman" w:cs="Times New Roman"/>
          <w:sz w:val="20"/>
          <w:szCs w:val="24"/>
        </w:rPr>
      </w:pPr>
      <w:r w:rsidRPr="0017178C">
        <w:rPr>
          <w:rFonts w:ascii="Times New Roman" w:hAnsi="Times New Roman" w:cs="Times New Roman"/>
          <w:sz w:val="20"/>
          <w:szCs w:val="24"/>
        </w:rPr>
        <w:t xml:space="preserve">Charakterystyka planowanego przedsięwzięcia zgodnie z art. 82 ust. 3 ustawy </w:t>
      </w:r>
      <w:proofErr w:type="spellStart"/>
      <w:r w:rsidRPr="0017178C">
        <w:rPr>
          <w:rFonts w:ascii="Times New Roman" w:hAnsi="Times New Roman" w:cs="Times New Roman"/>
          <w:sz w:val="20"/>
          <w:szCs w:val="24"/>
        </w:rPr>
        <w:t>ooś</w:t>
      </w:r>
      <w:proofErr w:type="spellEnd"/>
    </w:p>
    <w:p w14:paraId="55A24659" w14:textId="77777777" w:rsidR="0028307D" w:rsidRPr="0028307D" w:rsidRDefault="0028307D" w:rsidP="003610F3">
      <w:pPr>
        <w:jc w:val="both"/>
        <w:rPr>
          <w:sz w:val="20"/>
          <w:szCs w:val="18"/>
          <w:u w:val="single"/>
        </w:rPr>
      </w:pPr>
      <w:r w:rsidRPr="0028307D">
        <w:rPr>
          <w:sz w:val="20"/>
          <w:szCs w:val="18"/>
          <w:u w:val="single"/>
        </w:rPr>
        <w:t>Otrzymują:</w:t>
      </w:r>
    </w:p>
    <w:p w14:paraId="4D719CE6" w14:textId="42FE04E8" w:rsidR="0028307D" w:rsidRPr="0028307D" w:rsidRDefault="007427AB" w:rsidP="000565D9">
      <w:pPr>
        <w:numPr>
          <w:ilvl w:val="0"/>
          <w:numId w:val="5"/>
        </w:numPr>
        <w:tabs>
          <w:tab w:val="clear" w:pos="426"/>
          <w:tab w:val="left" w:pos="731"/>
        </w:tabs>
        <w:ind w:left="726" w:hanging="357"/>
        <w:rPr>
          <w:sz w:val="20"/>
          <w:szCs w:val="18"/>
        </w:rPr>
      </w:pPr>
      <w:r>
        <w:rPr>
          <w:sz w:val="20"/>
          <w:szCs w:val="18"/>
        </w:rPr>
        <w:t>Pełnomocnik</w:t>
      </w:r>
    </w:p>
    <w:p w14:paraId="1A9CF1DB" w14:textId="77777777" w:rsidR="0028307D" w:rsidRPr="0028307D" w:rsidRDefault="0028307D" w:rsidP="000565D9">
      <w:pPr>
        <w:numPr>
          <w:ilvl w:val="0"/>
          <w:numId w:val="5"/>
        </w:numPr>
        <w:tabs>
          <w:tab w:val="clear" w:pos="426"/>
          <w:tab w:val="left" w:pos="731"/>
        </w:tabs>
        <w:ind w:left="726" w:hanging="357"/>
        <w:rPr>
          <w:sz w:val="20"/>
          <w:szCs w:val="18"/>
        </w:rPr>
      </w:pPr>
      <w:r w:rsidRPr="0028307D">
        <w:rPr>
          <w:sz w:val="20"/>
          <w:szCs w:val="18"/>
        </w:rPr>
        <w:t>Strony postępowania – obwieszczenie zgodnie z art. 49 KPA</w:t>
      </w:r>
    </w:p>
    <w:p w14:paraId="532A5F03" w14:textId="257E2010" w:rsidR="0028307D" w:rsidRPr="003610F3" w:rsidRDefault="0028307D" w:rsidP="000565D9">
      <w:pPr>
        <w:numPr>
          <w:ilvl w:val="0"/>
          <w:numId w:val="5"/>
        </w:numPr>
        <w:tabs>
          <w:tab w:val="clear" w:pos="426"/>
          <w:tab w:val="left" w:pos="731"/>
        </w:tabs>
        <w:ind w:left="726" w:hanging="357"/>
        <w:rPr>
          <w:sz w:val="20"/>
          <w:szCs w:val="18"/>
        </w:rPr>
      </w:pPr>
      <w:r w:rsidRPr="0028307D">
        <w:rPr>
          <w:sz w:val="20"/>
          <w:szCs w:val="18"/>
        </w:rPr>
        <w:t>a/a</w:t>
      </w:r>
    </w:p>
    <w:p w14:paraId="1B8BD759" w14:textId="77777777" w:rsidR="0028307D" w:rsidRPr="0028307D" w:rsidRDefault="0028307D" w:rsidP="003610F3">
      <w:pPr>
        <w:jc w:val="both"/>
        <w:rPr>
          <w:sz w:val="20"/>
          <w:szCs w:val="20"/>
          <w:u w:val="single"/>
        </w:rPr>
      </w:pPr>
      <w:r w:rsidRPr="0028307D">
        <w:rPr>
          <w:sz w:val="20"/>
          <w:szCs w:val="20"/>
          <w:u w:val="single"/>
        </w:rPr>
        <w:t>Do wiadomości:</w:t>
      </w:r>
    </w:p>
    <w:p w14:paraId="5ED14254" w14:textId="77777777" w:rsidR="0028307D" w:rsidRPr="0028307D" w:rsidRDefault="0028307D" w:rsidP="000565D9">
      <w:pPr>
        <w:numPr>
          <w:ilvl w:val="0"/>
          <w:numId w:val="4"/>
        </w:numPr>
        <w:tabs>
          <w:tab w:val="left" w:pos="720"/>
        </w:tabs>
        <w:ind w:left="714" w:hanging="357"/>
        <w:rPr>
          <w:sz w:val="20"/>
          <w:szCs w:val="20"/>
        </w:rPr>
      </w:pPr>
      <w:r w:rsidRPr="0028307D">
        <w:rPr>
          <w:sz w:val="20"/>
          <w:szCs w:val="20"/>
        </w:rPr>
        <w:t>Regionalna Dyrekcja Ochrony Środowiska w Łodzi, 90-113 Łódź, ul. Traugutta 25</w:t>
      </w:r>
    </w:p>
    <w:p w14:paraId="1CEA77EB" w14:textId="77777777" w:rsidR="0028307D" w:rsidRPr="0028307D" w:rsidRDefault="0028307D" w:rsidP="000565D9">
      <w:pPr>
        <w:numPr>
          <w:ilvl w:val="0"/>
          <w:numId w:val="4"/>
        </w:numPr>
        <w:tabs>
          <w:tab w:val="left" w:pos="720"/>
        </w:tabs>
        <w:ind w:left="714" w:hanging="357"/>
        <w:jc w:val="both"/>
        <w:rPr>
          <w:sz w:val="20"/>
          <w:szCs w:val="20"/>
        </w:rPr>
      </w:pPr>
      <w:r w:rsidRPr="0028307D">
        <w:rPr>
          <w:sz w:val="20"/>
          <w:szCs w:val="20"/>
        </w:rPr>
        <w:t>Państwowy Powiatowy Inspektor Sanitarny, 95-200 Pabianice ul. Kilińskiego 10/12</w:t>
      </w:r>
    </w:p>
    <w:p w14:paraId="6A073F52" w14:textId="77777777" w:rsidR="0028307D" w:rsidRPr="0028307D" w:rsidRDefault="0028307D" w:rsidP="000565D9">
      <w:pPr>
        <w:pStyle w:val="Akapitzlist"/>
        <w:numPr>
          <w:ilvl w:val="0"/>
          <w:numId w:val="4"/>
        </w:numPr>
        <w:suppressAutoHyphens/>
        <w:spacing w:after="0" w:line="240" w:lineRule="auto"/>
        <w:jc w:val="both"/>
        <w:rPr>
          <w:rFonts w:ascii="Times New Roman" w:eastAsiaTheme="minorEastAsia" w:hAnsi="Times New Roman" w:cs="Times New Roman"/>
          <w:color w:val="00000A"/>
          <w:sz w:val="20"/>
          <w:szCs w:val="20"/>
        </w:rPr>
      </w:pPr>
      <w:r w:rsidRPr="0028307D">
        <w:rPr>
          <w:rFonts w:ascii="Times New Roman" w:hAnsi="Times New Roman" w:cs="Times New Roman"/>
          <w:color w:val="00000A"/>
          <w:sz w:val="20"/>
          <w:szCs w:val="20"/>
        </w:rPr>
        <w:t>Państwowe Gospodarstwo Wodne Wody Polskie Zarząd Zlewni w Sieradzu, Pl. Wolności 1, 98-200 Sieradz</w:t>
      </w:r>
    </w:p>
    <w:p w14:paraId="57D1803A" w14:textId="3701A84C" w:rsidR="002D5795" w:rsidRPr="0017178C" w:rsidRDefault="002D5795" w:rsidP="0028307D">
      <w:pPr>
        <w:jc w:val="both"/>
        <w:rPr>
          <w:sz w:val="20"/>
        </w:rPr>
      </w:pPr>
    </w:p>
    <w:sectPr w:rsidR="002D5795" w:rsidRPr="0017178C">
      <w:footerReference w:type="default" r:id="rId8"/>
      <w:pgSz w:w="11906" w:h="16838"/>
      <w:pgMar w:top="1417" w:right="1417" w:bottom="141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C99" w14:textId="77777777" w:rsidR="002D5795" w:rsidRDefault="002D5795">
      <w:r>
        <w:separator/>
      </w:r>
    </w:p>
  </w:endnote>
  <w:endnote w:type="continuationSeparator" w:id="0">
    <w:p w14:paraId="4411F5EE" w14:textId="77777777" w:rsidR="002D5795" w:rsidRDefault="002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tarSymbol">
    <w:altName w:val="Cambria"/>
    <w:charset w:val="01"/>
    <w:family w:val="roman"/>
    <w:pitch w:val="variable"/>
  </w:font>
  <w:font w:name="Proxy 9">
    <w:altName w:val="Courier New"/>
    <w:charset w:val="EE"/>
    <w:family w:val="auto"/>
    <w:pitch w:val="variable"/>
    <w:sig w:usb0="00000000"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77175"/>
      <w:docPartObj>
        <w:docPartGallery w:val="Page Numbers (Bottom of Page)"/>
        <w:docPartUnique/>
      </w:docPartObj>
    </w:sdtPr>
    <w:sdtEndPr/>
    <w:sdtContent>
      <w:sdt>
        <w:sdtPr>
          <w:id w:val="-1669238322"/>
          <w:docPartObj>
            <w:docPartGallery w:val="Page Numbers (Top of Page)"/>
            <w:docPartUnique/>
          </w:docPartObj>
        </w:sdtPr>
        <w:sdtEndPr/>
        <w:sdtContent>
          <w:p w14:paraId="2E9E08E5" w14:textId="77777777" w:rsidR="002D5795" w:rsidRDefault="002D5795">
            <w:pPr>
              <w:pStyle w:val="Stopka"/>
              <w:jc w:val="center"/>
            </w:pPr>
            <w:r w:rsidRPr="00DE4223">
              <w:t xml:space="preserve">Strona </w:t>
            </w:r>
            <w:r w:rsidRPr="00DE4223">
              <w:rPr>
                <w:bCs/>
              </w:rPr>
              <w:fldChar w:fldCharType="begin"/>
            </w:r>
            <w:r w:rsidRPr="00DE4223">
              <w:rPr>
                <w:bCs/>
              </w:rPr>
              <w:instrText>PAGE</w:instrText>
            </w:r>
            <w:r w:rsidRPr="00DE4223">
              <w:rPr>
                <w:bCs/>
              </w:rPr>
              <w:fldChar w:fldCharType="separate"/>
            </w:r>
            <w:r w:rsidR="00DB1461">
              <w:rPr>
                <w:bCs/>
                <w:noProof/>
              </w:rPr>
              <w:t>13</w:t>
            </w:r>
            <w:r w:rsidRPr="00DE4223">
              <w:rPr>
                <w:bCs/>
              </w:rPr>
              <w:fldChar w:fldCharType="end"/>
            </w:r>
            <w:r w:rsidRPr="00DE4223">
              <w:t xml:space="preserve"> z </w:t>
            </w:r>
            <w:r w:rsidRPr="00DE4223">
              <w:rPr>
                <w:bCs/>
              </w:rPr>
              <w:fldChar w:fldCharType="begin"/>
            </w:r>
            <w:r w:rsidRPr="00DE4223">
              <w:rPr>
                <w:bCs/>
              </w:rPr>
              <w:instrText>NUMPAGES</w:instrText>
            </w:r>
            <w:r w:rsidRPr="00DE4223">
              <w:rPr>
                <w:bCs/>
              </w:rPr>
              <w:fldChar w:fldCharType="separate"/>
            </w:r>
            <w:r w:rsidR="00DB1461">
              <w:rPr>
                <w:bCs/>
                <w:noProof/>
              </w:rPr>
              <w:t>13</w:t>
            </w:r>
            <w:r w:rsidRPr="00DE4223">
              <w:rPr>
                <w:bCs/>
              </w:rPr>
              <w:fldChar w:fldCharType="end"/>
            </w:r>
          </w:p>
        </w:sdtContent>
      </w:sdt>
    </w:sdtContent>
  </w:sdt>
  <w:p w14:paraId="7FC80E28" w14:textId="77777777" w:rsidR="002D5795" w:rsidRDefault="002D57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6A3" w14:textId="77777777" w:rsidR="002D5795" w:rsidRDefault="002D5795">
      <w:r>
        <w:separator/>
      </w:r>
    </w:p>
  </w:footnote>
  <w:footnote w:type="continuationSeparator" w:id="0">
    <w:p w14:paraId="77002E5C" w14:textId="77777777" w:rsidR="002D5795" w:rsidRDefault="002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B6BDAE"/>
    <w:name w:val="Outline"/>
    <w:lvl w:ilvl="0">
      <w:start w:val="1"/>
      <w:numFmt w:val="decimal"/>
      <w:lvlText w:val="%1."/>
      <w:lvlJc w:val="left"/>
      <w:pPr>
        <w:tabs>
          <w:tab w:val="num" w:pos="426"/>
        </w:tabs>
        <w:ind w:left="426" w:firstLine="0"/>
      </w:pPr>
      <w:rPr>
        <w:sz w:val="20"/>
      </w:rPr>
    </w:lvl>
    <w:lvl w:ilvl="1">
      <w:start w:val="1"/>
      <w:numFmt w:val="none"/>
      <w:suff w:val="nothing"/>
      <w:lvlText w:val=""/>
      <w:lvlJc w:val="left"/>
      <w:pPr>
        <w:tabs>
          <w:tab w:val="num" w:pos="3260"/>
        </w:tabs>
        <w:ind w:left="3260" w:firstLine="0"/>
      </w:pPr>
    </w:lvl>
    <w:lvl w:ilvl="2">
      <w:start w:val="1"/>
      <w:numFmt w:val="none"/>
      <w:suff w:val="nothing"/>
      <w:lvlText w:val=""/>
      <w:lvlJc w:val="left"/>
      <w:pPr>
        <w:tabs>
          <w:tab w:val="num" w:pos="3260"/>
        </w:tabs>
        <w:ind w:left="3260" w:firstLine="0"/>
      </w:pPr>
    </w:lvl>
    <w:lvl w:ilvl="3">
      <w:start w:val="1"/>
      <w:numFmt w:val="none"/>
      <w:suff w:val="nothing"/>
      <w:lvlText w:val=""/>
      <w:lvlJc w:val="left"/>
      <w:pPr>
        <w:tabs>
          <w:tab w:val="num" w:pos="3260"/>
        </w:tabs>
        <w:ind w:left="3260" w:firstLine="0"/>
      </w:pPr>
    </w:lvl>
    <w:lvl w:ilvl="4">
      <w:start w:val="1"/>
      <w:numFmt w:val="none"/>
      <w:suff w:val="nothing"/>
      <w:lvlText w:val=""/>
      <w:lvlJc w:val="left"/>
      <w:pPr>
        <w:tabs>
          <w:tab w:val="num" w:pos="3260"/>
        </w:tabs>
        <w:ind w:left="3260" w:firstLine="0"/>
      </w:pPr>
    </w:lvl>
    <w:lvl w:ilvl="5">
      <w:start w:val="1"/>
      <w:numFmt w:val="none"/>
      <w:suff w:val="nothing"/>
      <w:lvlText w:val=""/>
      <w:lvlJc w:val="left"/>
      <w:pPr>
        <w:tabs>
          <w:tab w:val="num" w:pos="3260"/>
        </w:tabs>
        <w:ind w:left="3260" w:firstLine="0"/>
      </w:pPr>
    </w:lvl>
    <w:lvl w:ilvl="6">
      <w:start w:val="1"/>
      <w:numFmt w:val="none"/>
      <w:suff w:val="nothing"/>
      <w:lvlText w:val=""/>
      <w:lvlJc w:val="left"/>
      <w:pPr>
        <w:tabs>
          <w:tab w:val="num" w:pos="3260"/>
        </w:tabs>
        <w:ind w:left="3260" w:firstLine="0"/>
      </w:pPr>
    </w:lvl>
    <w:lvl w:ilvl="7">
      <w:start w:val="1"/>
      <w:numFmt w:val="none"/>
      <w:suff w:val="nothing"/>
      <w:lvlText w:val=""/>
      <w:lvlJc w:val="left"/>
      <w:pPr>
        <w:tabs>
          <w:tab w:val="num" w:pos="3260"/>
        </w:tabs>
        <w:ind w:left="3260" w:firstLine="0"/>
      </w:pPr>
    </w:lvl>
    <w:lvl w:ilvl="8">
      <w:start w:val="1"/>
      <w:numFmt w:val="none"/>
      <w:suff w:val="nothing"/>
      <w:lvlText w:val=""/>
      <w:lvlJc w:val="left"/>
      <w:pPr>
        <w:tabs>
          <w:tab w:val="num" w:pos="3260"/>
        </w:tabs>
        <w:ind w:left="32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2B80425E"/>
    <w:name w:val="WW8Num4"/>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bCs/>
        <w:color w:val="auto"/>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ourier New" w:hAnsi="Courier New" w:cs="Times New Roman"/>
        <w:color w:val="000000"/>
        <w:sz w:val="24"/>
        <w:szCs w:val="24"/>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6" w15:restartNumberingAfterBreak="0">
    <w:nsid w:val="00000008"/>
    <w:multiLevelType w:val="multilevel"/>
    <w:tmpl w:val="00000008"/>
    <w:name w:val="WW8Num9"/>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Courier New" w:hAnsi="Courier New" w:cs="Times New Roman"/>
        <w:sz w:val="24"/>
        <w:szCs w:val="24"/>
        <w:highlight w:val="white"/>
        <w:lang w:val="pl-PL"/>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Courier New" w:hAnsi="Courier New" w:cs="Times New Roman"/>
        <w:sz w:val="24"/>
        <w:szCs w:val="24"/>
        <w:lang w:val="pl-PL"/>
      </w:rPr>
    </w:lvl>
  </w:abstractNum>
  <w:abstractNum w:abstractNumId="10" w15:restartNumberingAfterBreak="0">
    <w:nsid w:val="049C0F1D"/>
    <w:multiLevelType w:val="hybridMultilevel"/>
    <w:tmpl w:val="4B08CDF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3474F9"/>
    <w:multiLevelType w:val="hybridMultilevel"/>
    <w:tmpl w:val="92B6B64A"/>
    <w:lvl w:ilvl="0" w:tplc="BD80570C">
      <w:start w:val="1"/>
      <w:numFmt w:val="decimal"/>
      <w:lvlText w:val="%1."/>
      <w:lvlJc w:val="left"/>
      <w:pPr>
        <w:ind w:left="502" w:hanging="360"/>
      </w:pPr>
      <w:rPr>
        <w:b w:val="0"/>
        <w:color w:val="auto"/>
      </w:rPr>
    </w:lvl>
    <w:lvl w:ilvl="1" w:tplc="04150017">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15:restartNumberingAfterBreak="0">
    <w:nsid w:val="1C592E06"/>
    <w:multiLevelType w:val="hybridMultilevel"/>
    <w:tmpl w:val="D548EC16"/>
    <w:lvl w:ilvl="0" w:tplc="04150017">
      <w:start w:val="1"/>
      <w:numFmt w:val="lowerLetter"/>
      <w:lvlText w:val="%1)"/>
      <w:lvlJc w:val="left"/>
      <w:pPr>
        <w:ind w:left="1429" w:hanging="360"/>
      </w:pPr>
    </w:lvl>
    <w:lvl w:ilvl="1" w:tplc="8F7866A2">
      <w:numFmt w:val="bullet"/>
      <w:lvlText w:val=""/>
      <w:lvlJc w:val="left"/>
      <w:pPr>
        <w:ind w:left="2149" w:hanging="360"/>
      </w:pPr>
      <w:rPr>
        <w:rFonts w:ascii="Calibri" w:eastAsia="Calibri" w:hAnsi="Calibri" w:cs="Calibri" w:hint="default"/>
      </w:rPr>
    </w:lvl>
    <w:lvl w:ilvl="2" w:tplc="D73A8E92">
      <w:numFmt w:val="bullet"/>
      <w:lvlText w:val="·"/>
      <w:lvlJc w:val="left"/>
      <w:pPr>
        <w:ind w:left="3559" w:hanging="870"/>
      </w:pPr>
      <w:rPr>
        <w:rFonts w:ascii="Times New Roman" w:eastAsia="Times New Roman" w:hAnsi="Times New Roman" w:cs="Times New Roman"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1F5E1BD2"/>
    <w:multiLevelType w:val="hybridMultilevel"/>
    <w:tmpl w:val="542C97D8"/>
    <w:lvl w:ilvl="0" w:tplc="04150013">
      <w:start w:val="1"/>
      <w:numFmt w:val="upperRoman"/>
      <w:lvlText w:val="%1."/>
      <w:lvlJc w:val="right"/>
      <w:pPr>
        <w:ind w:left="720" w:hanging="360"/>
      </w:pPr>
    </w:lvl>
    <w:lvl w:ilvl="1" w:tplc="04150011">
      <w:start w:val="1"/>
      <w:numFmt w:val="decimal"/>
      <w:lvlText w:val="%2)"/>
      <w:lvlJc w:val="left"/>
      <w:pPr>
        <w:ind w:left="1440" w:hanging="360"/>
      </w:pPr>
      <w:rPr>
        <w:b w:val="0"/>
      </w:rPr>
    </w:lvl>
    <w:lvl w:ilvl="2" w:tplc="9DFC51C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1B5044"/>
    <w:multiLevelType w:val="hybridMultilevel"/>
    <w:tmpl w:val="253A80D2"/>
    <w:lvl w:ilvl="0" w:tplc="76E6CF04">
      <w:start w:val="1"/>
      <w:numFmt w:val="decimal"/>
      <w:lvlText w:val="%1."/>
      <w:lvlJc w:val="left"/>
      <w:pPr>
        <w:ind w:left="720" w:hanging="360"/>
      </w:pPr>
    </w:lvl>
    <w:lvl w:ilvl="1" w:tplc="500ADFAC">
      <w:start w:val="1"/>
      <w:numFmt w:val="lowerLetter"/>
      <w:lvlText w:val="%2."/>
      <w:lvlJc w:val="left"/>
      <w:pPr>
        <w:ind w:left="1440" w:hanging="360"/>
      </w:pPr>
    </w:lvl>
    <w:lvl w:ilvl="2" w:tplc="5E28A20C">
      <w:start w:val="1"/>
      <w:numFmt w:val="lowerRoman"/>
      <w:lvlText w:val="%3."/>
      <w:lvlJc w:val="right"/>
      <w:pPr>
        <w:ind w:left="2160" w:hanging="180"/>
      </w:pPr>
    </w:lvl>
    <w:lvl w:ilvl="3" w:tplc="39223988">
      <w:start w:val="1"/>
      <w:numFmt w:val="decimal"/>
      <w:lvlText w:val="%4."/>
      <w:lvlJc w:val="left"/>
      <w:pPr>
        <w:ind w:left="2880" w:hanging="360"/>
      </w:pPr>
    </w:lvl>
    <w:lvl w:ilvl="4" w:tplc="872E8220">
      <w:start w:val="1"/>
      <w:numFmt w:val="lowerLetter"/>
      <w:lvlText w:val="%5."/>
      <w:lvlJc w:val="left"/>
      <w:pPr>
        <w:ind w:left="3600" w:hanging="360"/>
      </w:pPr>
    </w:lvl>
    <w:lvl w:ilvl="5" w:tplc="96BC3CD4">
      <w:start w:val="1"/>
      <w:numFmt w:val="lowerRoman"/>
      <w:lvlText w:val="%6."/>
      <w:lvlJc w:val="right"/>
      <w:pPr>
        <w:ind w:left="4320" w:hanging="180"/>
      </w:pPr>
    </w:lvl>
    <w:lvl w:ilvl="6" w:tplc="16D65E50">
      <w:start w:val="1"/>
      <w:numFmt w:val="decimal"/>
      <w:lvlText w:val="%7."/>
      <w:lvlJc w:val="left"/>
      <w:pPr>
        <w:ind w:left="5040" w:hanging="360"/>
      </w:pPr>
    </w:lvl>
    <w:lvl w:ilvl="7" w:tplc="7668DACC">
      <w:start w:val="1"/>
      <w:numFmt w:val="lowerLetter"/>
      <w:lvlText w:val="%8."/>
      <w:lvlJc w:val="left"/>
      <w:pPr>
        <w:ind w:left="5760" w:hanging="360"/>
      </w:pPr>
    </w:lvl>
    <w:lvl w:ilvl="8" w:tplc="591AD216">
      <w:start w:val="1"/>
      <w:numFmt w:val="lowerRoman"/>
      <w:lvlText w:val="%9."/>
      <w:lvlJc w:val="right"/>
      <w:pPr>
        <w:ind w:left="6480" w:hanging="180"/>
      </w:pPr>
    </w:lvl>
  </w:abstractNum>
  <w:abstractNum w:abstractNumId="15" w15:restartNumberingAfterBreak="0">
    <w:nsid w:val="21A1469A"/>
    <w:multiLevelType w:val="multilevel"/>
    <w:tmpl w:val="EA7AC814"/>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3B6AD6"/>
    <w:multiLevelType w:val="hybridMultilevel"/>
    <w:tmpl w:val="F8B843F6"/>
    <w:lvl w:ilvl="0" w:tplc="04150011">
      <w:start w:val="1"/>
      <w:numFmt w:val="decimal"/>
      <w:lvlText w:val="%1)"/>
      <w:lvlJc w:val="left"/>
      <w:pPr>
        <w:ind w:left="1429" w:hanging="360"/>
      </w:pPr>
    </w:lvl>
    <w:lvl w:ilvl="1" w:tplc="8F7866A2">
      <w:numFmt w:val="bullet"/>
      <w:lvlText w:val=""/>
      <w:lvlJc w:val="left"/>
      <w:pPr>
        <w:ind w:left="2149" w:hanging="360"/>
      </w:pPr>
      <w:rPr>
        <w:rFonts w:ascii="Calibri" w:eastAsia="Calibri" w:hAnsi="Calibri" w:cs="Calibri" w:hint="default"/>
      </w:rPr>
    </w:lvl>
    <w:lvl w:ilvl="2" w:tplc="D73A8E92">
      <w:numFmt w:val="bullet"/>
      <w:lvlText w:val="·"/>
      <w:lvlJc w:val="left"/>
      <w:pPr>
        <w:ind w:left="3559" w:hanging="870"/>
      </w:pPr>
      <w:rPr>
        <w:rFonts w:ascii="Times New Roman" w:eastAsia="Times New Roman" w:hAnsi="Times New Roman" w:cs="Times New Roman"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23E411BA"/>
    <w:multiLevelType w:val="hybridMultilevel"/>
    <w:tmpl w:val="8C9262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DBE0C99"/>
    <w:multiLevelType w:val="hybridMultilevel"/>
    <w:tmpl w:val="1084E91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266ED4"/>
    <w:multiLevelType w:val="hybridMultilevel"/>
    <w:tmpl w:val="15AA8A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27D2336"/>
    <w:multiLevelType w:val="multilevel"/>
    <w:tmpl w:val="7482243C"/>
    <w:name w:val="WW8Num22"/>
    <w:lvl w:ilvl="0">
      <w:start w:val="1"/>
      <w:numFmt w:val="decimal"/>
      <w:lvlText w:val="%1."/>
      <w:lvlJc w:val="left"/>
      <w:pPr>
        <w:tabs>
          <w:tab w:val="num" w:pos="644"/>
        </w:tabs>
        <w:ind w:left="644"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eastAsia="Times New Roman" w:hAnsi="StarSymbol" w:cs="StarSymbol" w:hint="eastAsia"/>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9466647"/>
    <w:multiLevelType w:val="hybridMultilevel"/>
    <w:tmpl w:val="E73C91FA"/>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D23433"/>
    <w:multiLevelType w:val="hybridMultilevel"/>
    <w:tmpl w:val="6F048D2A"/>
    <w:lvl w:ilvl="0" w:tplc="DD00D9D2">
      <w:start w:val="1"/>
      <w:numFmt w:val="bullet"/>
      <w:lvlText w:val="―"/>
      <w:lvlJc w:val="left"/>
      <w:pPr>
        <w:ind w:left="1287" w:hanging="360"/>
      </w:pPr>
      <w:rPr>
        <w:rFonts w:ascii="Courier New" w:hAnsi="Courier New"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4FA77FD5"/>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491DDF"/>
    <w:multiLevelType w:val="hybridMultilevel"/>
    <w:tmpl w:val="6A3AD3F0"/>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F931A2"/>
    <w:multiLevelType w:val="hybridMultilevel"/>
    <w:tmpl w:val="A12C8E8A"/>
    <w:lvl w:ilvl="0" w:tplc="646AA0F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6" w15:restartNumberingAfterBreak="0">
    <w:nsid w:val="68252040"/>
    <w:multiLevelType w:val="hybridMultilevel"/>
    <w:tmpl w:val="0F6AD926"/>
    <w:lvl w:ilvl="0" w:tplc="28D017D6">
      <w:start w:val="1"/>
      <w:numFmt w:val="upperRoman"/>
      <w:lvlText w:val="%1."/>
      <w:lvlJc w:val="right"/>
      <w:pPr>
        <w:ind w:left="360" w:hanging="360"/>
      </w:pPr>
      <w:rPr>
        <w:b/>
      </w:rPr>
    </w:lvl>
    <w:lvl w:ilvl="1" w:tplc="930A7D52">
      <w:start w:val="1"/>
      <w:numFmt w:val="lowerLetter"/>
      <w:lvlText w:val="%2)"/>
      <w:lvlJc w:val="left"/>
      <w:pPr>
        <w:ind w:left="1440" w:hanging="720"/>
      </w:pPr>
      <w:rPr>
        <w:rFonts w:hint="default"/>
      </w:rPr>
    </w:lvl>
    <w:lvl w:ilvl="2" w:tplc="236E7A44">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F4383E"/>
    <w:multiLevelType w:val="multilevel"/>
    <w:tmpl w:val="CF241B14"/>
    <w:lvl w:ilvl="0">
      <w:start w:val="1"/>
      <w:numFmt w:val="upp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5D36482"/>
    <w:multiLevelType w:val="hybridMultilevel"/>
    <w:tmpl w:val="29E8EF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7DF97FB2"/>
    <w:multiLevelType w:val="hybridMultilevel"/>
    <w:tmpl w:val="2FBA73AA"/>
    <w:lvl w:ilvl="0" w:tplc="04150001">
      <w:start w:val="1"/>
      <w:numFmt w:val="bullet"/>
      <w:lvlText w:val="-"/>
      <w:lvlJc w:val="left"/>
      <w:pPr>
        <w:ind w:left="720" w:hanging="360"/>
      </w:pPr>
      <w:rPr>
        <w:rFonts w:ascii="Proxy 9" w:hAnsi="Proxy 9"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4511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372897">
    <w:abstractNumId w:val="27"/>
  </w:num>
  <w:num w:numId="3" w16cid:durableId="365638206">
    <w:abstractNumId w:val="23"/>
  </w:num>
  <w:num w:numId="4" w16cid:durableId="266348980">
    <w:abstractNumId w:val="14"/>
  </w:num>
  <w:num w:numId="5" w16cid:durableId="1049493975">
    <w:abstractNumId w:val="0"/>
  </w:num>
  <w:num w:numId="6" w16cid:durableId="2139370465">
    <w:abstractNumId w:val="11"/>
  </w:num>
  <w:num w:numId="7" w16cid:durableId="1400640207">
    <w:abstractNumId w:val="19"/>
  </w:num>
  <w:num w:numId="8" w16cid:durableId="1025860970">
    <w:abstractNumId w:val="22"/>
  </w:num>
  <w:num w:numId="9" w16cid:durableId="1238322630">
    <w:abstractNumId w:val="28"/>
  </w:num>
  <w:num w:numId="10" w16cid:durableId="1624580569">
    <w:abstractNumId w:val="26"/>
  </w:num>
  <w:num w:numId="11" w16cid:durableId="660239290">
    <w:abstractNumId w:val="16"/>
  </w:num>
  <w:num w:numId="12" w16cid:durableId="2141264556">
    <w:abstractNumId w:val="12"/>
  </w:num>
  <w:num w:numId="13" w16cid:durableId="600143055">
    <w:abstractNumId w:val="25"/>
  </w:num>
  <w:num w:numId="14" w16cid:durableId="46689493">
    <w:abstractNumId w:val="10"/>
  </w:num>
  <w:num w:numId="15" w16cid:durableId="1744985466">
    <w:abstractNumId w:val="21"/>
  </w:num>
  <w:num w:numId="16" w16cid:durableId="1514687504">
    <w:abstractNumId w:val="18"/>
  </w:num>
  <w:num w:numId="17" w16cid:durableId="1441031275">
    <w:abstractNumId w:val="24"/>
  </w:num>
  <w:num w:numId="18" w16cid:durableId="368336057">
    <w:abstractNumId w:val="13"/>
  </w:num>
  <w:num w:numId="19" w16cid:durableId="150385687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A76"/>
    <w:rsid w:val="00003E97"/>
    <w:rsid w:val="0000402A"/>
    <w:rsid w:val="00004B20"/>
    <w:rsid w:val="000057A0"/>
    <w:rsid w:val="000125A6"/>
    <w:rsid w:val="00013880"/>
    <w:rsid w:val="00020610"/>
    <w:rsid w:val="00021679"/>
    <w:rsid w:val="00021DED"/>
    <w:rsid w:val="0002203B"/>
    <w:rsid w:val="00023794"/>
    <w:rsid w:val="0002394B"/>
    <w:rsid w:val="00025B53"/>
    <w:rsid w:val="00026C33"/>
    <w:rsid w:val="00026EF3"/>
    <w:rsid w:val="0003016D"/>
    <w:rsid w:val="000305F5"/>
    <w:rsid w:val="00031D56"/>
    <w:rsid w:val="00031E30"/>
    <w:rsid w:val="0003343D"/>
    <w:rsid w:val="000335A4"/>
    <w:rsid w:val="000345F9"/>
    <w:rsid w:val="00035CA7"/>
    <w:rsid w:val="000379BB"/>
    <w:rsid w:val="00040B30"/>
    <w:rsid w:val="000412E0"/>
    <w:rsid w:val="00046E93"/>
    <w:rsid w:val="00050076"/>
    <w:rsid w:val="00050B41"/>
    <w:rsid w:val="000514D8"/>
    <w:rsid w:val="00055CB7"/>
    <w:rsid w:val="000561F9"/>
    <w:rsid w:val="0005651E"/>
    <w:rsid w:val="000565D9"/>
    <w:rsid w:val="00057946"/>
    <w:rsid w:val="0006018F"/>
    <w:rsid w:val="000625F7"/>
    <w:rsid w:val="00064C67"/>
    <w:rsid w:val="00066771"/>
    <w:rsid w:val="00066E7A"/>
    <w:rsid w:val="0007201C"/>
    <w:rsid w:val="000747FE"/>
    <w:rsid w:val="00076DA9"/>
    <w:rsid w:val="00077DE9"/>
    <w:rsid w:val="00080C80"/>
    <w:rsid w:val="00081DB7"/>
    <w:rsid w:val="000835BE"/>
    <w:rsid w:val="000836FA"/>
    <w:rsid w:val="00083B2F"/>
    <w:rsid w:val="0008533E"/>
    <w:rsid w:val="00085E51"/>
    <w:rsid w:val="00086A9A"/>
    <w:rsid w:val="0009007E"/>
    <w:rsid w:val="00090B01"/>
    <w:rsid w:val="00090D5E"/>
    <w:rsid w:val="00091781"/>
    <w:rsid w:val="00091BA6"/>
    <w:rsid w:val="00094C4B"/>
    <w:rsid w:val="0009587A"/>
    <w:rsid w:val="00095BCB"/>
    <w:rsid w:val="00095BD6"/>
    <w:rsid w:val="000A1730"/>
    <w:rsid w:val="000A1772"/>
    <w:rsid w:val="000A184D"/>
    <w:rsid w:val="000A46FC"/>
    <w:rsid w:val="000B134F"/>
    <w:rsid w:val="000B24AA"/>
    <w:rsid w:val="000B7578"/>
    <w:rsid w:val="000C3D1F"/>
    <w:rsid w:val="000C4AA4"/>
    <w:rsid w:val="000C5FDA"/>
    <w:rsid w:val="000D2950"/>
    <w:rsid w:val="000D2F96"/>
    <w:rsid w:val="000D339A"/>
    <w:rsid w:val="000D732D"/>
    <w:rsid w:val="000D7732"/>
    <w:rsid w:val="000E03F8"/>
    <w:rsid w:val="000E09D0"/>
    <w:rsid w:val="000E326A"/>
    <w:rsid w:val="000E51BE"/>
    <w:rsid w:val="000E72A2"/>
    <w:rsid w:val="000F0C01"/>
    <w:rsid w:val="000F16EB"/>
    <w:rsid w:val="000F63D1"/>
    <w:rsid w:val="000F735F"/>
    <w:rsid w:val="001046C5"/>
    <w:rsid w:val="001061B7"/>
    <w:rsid w:val="00106D5A"/>
    <w:rsid w:val="001100F2"/>
    <w:rsid w:val="001105BB"/>
    <w:rsid w:val="0011219C"/>
    <w:rsid w:val="00113087"/>
    <w:rsid w:val="0011380A"/>
    <w:rsid w:val="00116A03"/>
    <w:rsid w:val="001206CD"/>
    <w:rsid w:val="001217CC"/>
    <w:rsid w:val="00121E79"/>
    <w:rsid w:val="00122817"/>
    <w:rsid w:val="00123686"/>
    <w:rsid w:val="001254F2"/>
    <w:rsid w:val="00127B7B"/>
    <w:rsid w:val="00131616"/>
    <w:rsid w:val="0013206C"/>
    <w:rsid w:val="00136DD5"/>
    <w:rsid w:val="00136E09"/>
    <w:rsid w:val="00137D5A"/>
    <w:rsid w:val="00140AB1"/>
    <w:rsid w:val="001465F7"/>
    <w:rsid w:val="00146BB3"/>
    <w:rsid w:val="00152DA7"/>
    <w:rsid w:val="00153793"/>
    <w:rsid w:val="00155611"/>
    <w:rsid w:val="00160EEB"/>
    <w:rsid w:val="0016112E"/>
    <w:rsid w:val="001629AD"/>
    <w:rsid w:val="00166A64"/>
    <w:rsid w:val="00167B6B"/>
    <w:rsid w:val="001706EB"/>
    <w:rsid w:val="0017178C"/>
    <w:rsid w:val="00174129"/>
    <w:rsid w:val="0017499F"/>
    <w:rsid w:val="00174C90"/>
    <w:rsid w:val="001750DE"/>
    <w:rsid w:val="00181A31"/>
    <w:rsid w:val="00182A41"/>
    <w:rsid w:val="00185768"/>
    <w:rsid w:val="001857EA"/>
    <w:rsid w:val="00187DEC"/>
    <w:rsid w:val="00190079"/>
    <w:rsid w:val="00191CC3"/>
    <w:rsid w:val="00192989"/>
    <w:rsid w:val="00195249"/>
    <w:rsid w:val="00195EBB"/>
    <w:rsid w:val="00196C02"/>
    <w:rsid w:val="00197917"/>
    <w:rsid w:val="001A289E"/>
    <w:rsid w:val="001A4552"/>
    <w:rsid w:val="001A54A3"/>
    <w:rsid w:val="001A7B13"/>
    <w:rsid w:val="001A7B19"/>
    <w:rsid w:val="001B03C7"/>
    <w:rsid w:val="001B06C9"/>
    <w:rsid w:val="001B27D2"/>
    <w:rsid w:val="001B4959"/>
    <w:rsid w:val="001B5075"/>
    <w:rsid w:val="001B51C1"/>
    <w:rsid w:val="001B7218"/>
    <w:rsid w:val="001C1DD2"/>
    <w:rsid w:val="001C32F1"/>
    <w:rsid w:val="001C40B5"/>
    <w:rsid w:val="001C4929"/>
    <w:rsid w:val="001C4937"/>
    <w:rsid w:val="001C5D5C"/>
    <w:rsid w:val="001C6D33"/>
    <w:rsid w:val="001C7FBE"/>
    <w:rsid w:val="001D1B5C"/>
    <w:rsid w:val="001D215E"/>
    <w:rsid w:val="001D282A"/>
    <w:rsid w:val="001D4681"/>
    <w:rsid w:val="001D4D6E"/>
    <w:rsid w:val="001E0172"/>
    <w:rsid w:val="001E1717"/>
    <w:rsid w:val="001E1A2C"/>
    <w:rsid w:val="001E2011"/>
    <w:rsid w:val="001E3D5F"/>
    <w:rsid w:val="001F22F5"/>
    <w:rsid w:val="001F5EE8"/>
    <w:rsid w:val="001F7C22"/>
    <w:rsid w:val="0020359D"/>
    <w:rsid w:val="0020627D"/>
    <w:rsid w:val="002069FB"/>
    <w:rsid w:val="00206C19"/>
    <w:rsid w:val="00210F21"/>
    <w:rsid w:val="002116D7"/>
    <w:rsid w:val="0021192D"/>
    <w:rsid w:val="00212649"/>
    <w:rsid w:val="00215050"/>
    <w:rsid w:val="002154D8"/>
    <w:rsid w:val="002167BB"/>
    <w:rsid w:val="00223413"/>
    <w:rsid w:val="0022394C"/>
    <w:rsid w:val="00224AE2"/>
    <w:rsid w:val="00224E16"/>
    <w:rsid w:val="00225545"/>
    <w:rsid w:val="00226BB6"/>
    <w:rsid w:val="002270E6"/>
    <w:rsid w:val="00227C5C"/>
    <w:rsid w:val="0023014B"/>
    <w:rsid w:val="0023026A"/>
    <w:rsid w:val="00230C19"/>
    <w:rsid w:val="00231864"/>
    <w:rsid w:val="00231D87"/>
    <w:rsid w:val="00233AAF"/>
    <w:rsid w:val="002353E6"/>
    <w:rsid w:val="00237DB7"/>
    <w:rsid w:val="002405AB"/>
    <w:rsid w:val="00242ED9"/>
    <w:rsid w:val="002437A2"/>
    <w:rsid w:val="00244B4D"/>
    <w:rsid w:val="00245F16"/>
    <w:rsid w:val="002505E3"/>
    <w:rsid w:val="002505FB"/>
    <w:rsid w:val="002508B8"/>
    <w:rsid w:val="00250D88"/>
    <w:rsid w:val="00253841"/>
    <w:rsid w:val="00253BFD"/>
    <w:rsid w:val="00256110"/>
    <w:rsid w:val="002571A5"/>
    <w:rsid w:val="0025765E"/>
    <w:rsid w:val="00264BC5"/>
    <w:rsid w:val="00265087"/>
    <w:rsid w:val="00265EEB"/>
    <w:rsid w:val="0026693F"/>
    <w:rsid w:val="00266E92"/>
    <w:rsid w:val="00267C72"/>
    <w:rsid w:val="00267F1A"/>
    <w:rsid w:val="0027140A"/>
    <w:rsid w:val="00273056"/>
    <w:rsid w:val="00273948"/>
    <w:rsid w:val="00273F5E"/>
    <w:rsid w:val="00275807"/>
    <w:rsid w:val="00275D0E"/>
    <w:rsid w:val="0027699C"/>
    <w:rsid w:val="00276BF7"/>
    <w:rsid w:val="002805C6"/>
    <w:rsid w:val="00280F1B"/>
    <w:rsid w:val="00281770"/>
    <w:rsid w:val="002826D7"/>
    <w:rsid w:val="0028307D"/>
    <w:rsid w:val="002843F2"/>
    <w:rsid w:val="00284AA5"/>
    <w:rsid w:val="00285DA0"/>
    <w:rsid w:val="002865D8"/>
    <w:rsid w:val="00292847"/>
    <w:rsid w:val="002959FA"/>
    <w:rsid w:val="00296FC7"/>
    <w:rsid w:val="0029748A"/>
    <w:rsid w:val="002979BE"/>
    <w:rsid w:val="002A3224"/>
    <w:rsid w:val="002A3E67"/>
    <w:rsid w:val="002A769A"/>
    <w:rsid w:val="002A7F67"/>
    <w:rsid w:val="002B01D6"/>
    <w:rsid w:val="002B0AA8"/>
    <w:rsid w:val="002B2937"/>
    <w:rsid w:val="002B2F43"/>
    <w:rsid w:val="002B4283"/>
    <w:rsid w:val="002B6D62"/>
    <w:rsid w:val="002B7689"/>
    <w:rsid w:val="002C0638"/>
    <w:rsid w:val="002C08E1"/>
    <w:rsid w:val="002C2A5F"/>
    <w:rsid w:val="002C2EE8"/>
    <w:rsid w:val="002C4F13"/>
    <w:rsid w:val="002C59EA"/>
    <w:rsid w:val="002C5ABF"/>
    <w:rsid w:val="002C6F6A"/>
    <w:rsid w:val="002C7028"/>
    <w:rsid w:val="002D0295"/>
    <w:rsid w:val="002D27DC"/>
    <w:rsid w:val="002D3767"/>
    <w:rsid w:val="002D3C10"/>
    <w:rsid w:val="002D4815"/>
    <w:rsid w:val="002D5795"/>
    <w:rsid w:val="002D5A46"/>
    <w:rsid w:val="002D6BA8"/>
    <w:rsid w:val="002D71F6"/>
    <w:rsid w:val="002E08EC"/>
    <w:rsid w:val="002E0A64"/>
    <w:rsid w:val="002E0ABF"/>
    <w:rsid w:val="002E21CE"/>
    <w:rsid w:val="002E25B2"/>
    <w:rsid w:val="002E358D"/>
    <w:rsid w:val="002F012F"/>
    <w:rsid w:val="002F0178"/>
    <w:rsid w:val="002F3FF7"/>
    <w:rsid w:val="002F571E"/>
    <w:rsid w:val="002F5F22"/>
    <w:rsid w:val="002F6416"/>
    <w:rsid w:val="002F71FB"/>
    <w:rsid w:val="002F7FC2"/>
    <w:rsid w:val="003001A1"/>
    <w:rsid w:val="003048E0"/>
    <w:rsid w:val="003050A9"/>
    <w:rsid w:val="003054B2"/>
    <w:rsid w:val="00307448"/>
    <w:rsid w:val="00310CE0"/>
    <w:rsid w:val="00311571"/>
    <w:rsid w:val="00312025"/>
    <w:rsid w:val="00315A13"/>
    <w:rsid w:val="00315BFD"/>
    <w:rsid w:val="0032076F"/>
    <w:rsid w:val="00320E33"/>
    <w:rsid w:val="00322DDF"/>
    <w:rsid w:val="00324434"/>
    <w:rsid w:val="003260BB"/>
    <w:rsid w:val="003262D2"/>
    <w:rsid w:val="00326404"/>
    <w:rsid w:val="00326DF3"/>
    <w:rsid w:val="00331333"/>
    <w:rsid w:val="00332B17"/>
    <w:rsid w:val="00333688"/>
    <w:rsid w:val="00334004"/>
    <w:rsid w:val="0033664A"/>
    <w:rsid w:val="003372D9"/>
    <w:rsid w:val="00341B3B"/>
    <w:rsid w:val="0034216F"/>
    <w:rsid w:val="003432A7"/>
    <w:rsid w:val="0034365C"/>
    <w:rsid w:val="00345F29"/>
    <w:rsid w:val="003462B0"/>
    <w:rsid w:val="003505C0"/>
    <w:rsid w:val="003515CD"/>
    <w:rsid w:val="003523DA"/>
    <w:rsid w:val="0035301B"/>
    <w:rsid w:val="0035378F"/>
    <w:rsid w:val="003539E7"/>
    <w:rsid w:val="00353AD0"/>
    <w:rsid w:val="00353B01"/>
    <w:rsid w:val="00353F09"/>
    <w:rsid w:val="00354DC5"/>
    <w:rsid w:val="00354DF6"/>
    <w:rsid w:val="003602C6"/>
    <w:rsid w:val="003610F3"/>
    <w:rsid w:val="003669C4"/>
    <w:rsid w:val="00367380"/>
    <w:rsid w:val="0037082A"/>
    <w:rsid w:val="003719FE"/>
    <w:rsid w:val="00373F0B"/>
    <w:rsid w:val="00376B34"/>
    <w:rsid w:val="00377B82"/>
    <w:rsid w:val="00381A4C"/>
    <w:rsid w:val="00383152"/>
    <w:rsid w:val="0038354E"/>
    <w:rsid w:val="00385DED"/>
    <w:rsid w:val="003869B0"/>
    <w:rsid w:val="00386E5F"/>
    <w:rsid w:val="00390471"/>
    <w:rsid w:val="003915C6"/>
    <w:rsid w:val="00392F56"/>
    <w:rsid w:val="00393126"/>
    <w:rsid w:val="00394759"/>
    <w:rsid w:val="003958B2"/>
    <w:rsid w:val="003A0C88"/>
    <w:rsid w:val="003A309E"/>
    <w:rsid w:val="003A40FF"/>
    <w:rsid w:val="003A5B98"/>
    <w:rsid w:val="003A6977"/>
    <w:rsid w:val="003B2911"/>
    <w:rsid w:val="003B2C47"/>
    <w:rsid w:val="003B41B7"/>
    <w:rsid w:val="003B4A51"/>
    <w:rsid w:val="003B5615"/>
    <w:rsid w:val="003B7AE5"/>
    <w:rsid w:val="003C22C7"/>
    <w:rsid w:val="003C28D0"/>
    <w:rsid w:val="003C73EB"/>
    <w:rsid w:val="003D04DF"/>
    <w:rsid w:val="003D295D"/>
    <w:rsid w:val="003D2FBC"/>
    <w:rsid w:val="003D3740"/>
    <w:rsid w:val="003D3C9A"/>
    <w:rsid w:val="003D551B"/>
    <w:rsid w:val="003D5AC8"/>
    <w:rsid w:val="003D65CB"/>
    <w:rsid w:val="003E2453"/>
    <w:rsid w:val="003E27B7"/>
    <w:rsid w:val="003E3324"/>
    <w:rsid w:val="003E366E"/>
    <w:rsid w:val="003E4E34"/>
    <w:rsid w:val="003E6A2A"/>
    <w:rsid w:val="003E7094"/>
    <w:rsid w:val="003F004F"/>
    <w:rsid w:val="003F1FF7"/>
    <w:rsid w:val="003F2486"/>
    <w:rsid w:val="003F392E"/>
    <w:rsid w:val="003F52D6"/>
    <w:rsid w:val="003F5F62"/>
    <w:rsid w:val="003F77C7"/>
    <w:rsid w:val="003F7997"/>
    <w:rsid w:val="00400B81"/>
    <w:rsid w:val="00401A0F"/>
    <w:rsid w:val="00402F5D"/>
    <w:rsid w:val="004048DC"/>
    <w:rsid w:val="004054A8"/>
    <w:rsid w:val="00413BD3"/>
    <w:rsid w:val="00420134"/>
    <w:rsid w:val="00422134"/>
    <w:rsid w:val="00422B13"/>
    <w:rsid w:val="00424FFC"/>
    <w:rsid w:val="004265C6"/>
    <w:rsid w:val="004310C6"/>
    <w:rsid w:val="00431C2F"/>
    <w:rsid w:val="00431FF3"/>
    <w:rsid w:val="00432358"/>
    <w:rsid w:val="0043249C"/>
    <w:rsid w:val="004328D3"/>
    <w:rsid w:val="00435649"/>
    <w:rsid w:val="00435DC3"/>
    <w:rsid w:val="004364C7"/>
    <w:rsid w:val="00437B5B"/>
    <w:rsid w:val="004402BC"/>
    <w:rsid w:val="00444B80"/>
    <w:rsid w:val="00445EE1"/>
    <w:rsid w:val="00447776"/>
    <w:rsid w:val="00447D2C"/>
    <w:rsid w:val="0045039F"/>
    <w:rsid w:val="00450EDD"/>
    <w:rsid w:val="004518C1"/>
    <w:rsid w:val="00452AD0"/>
    <w:rsid w:val="00454663"/>
    <w:rsid w:val="00455EA9"/>
    <w:rsid w:val="004566BA"/>
    <w:rsid w:val="00456EA2"/>
    <w:rsid w:val="004600C0"/>
    <w:rsid w:val="00462D33"/>
    <w:rsid w:val="00464202"/>
    <w:rsid w:val="0046606A"/>
    <w:rsid w:val="00467490"/>
    <w:rsid w:val="00467F7E"/>
    <w:rsid w:val="0047145B"/>
    <w:rsid w:val="00477D4C"/>
    <w:rsid w:val="004808C6"/>
    <w:rsid w:val="00481002"/>
    <w:rsid w:val="0049340B"/>
    <w:rsid w:val="004951B8"/>
    <w:rsid w:val="004A11CD"/>
    <w:rsid w:val="004A381E"/>
    <w:rsid w:val="004A39D3"/>
    <w:rsid w:val="004A4240"/>
    <w:rsid w:val="004A56FE"/>
    <w:rsid w:val="004A639A"/>
    <w:rsid w:val="004A6EA3"/>
    <w:rsid w:val="004B16FB"/>
    <w:rsid w:val="004B237E"/>
    <w:rsid w:val="004B2FA6"/>
    <w:rsid w:val="004B5341"/>
    <w:rsid w:val="004B601D"/>
    <w:rsid w:val="004B6127"/>
    <w:rsid w:val="004B7F42"/>
    <w:rsid w:val="004C032A"/>
    <w:rsid w:val="004C267E"/>
    <w:rsid w:val="004C2B47"/>
    <w:rsid w:val="004C2DBB"/>
    <w:rsid w:val="004C3575"/>
    <w:rsid w:val="004C7F2C"/>
    <w:rsid w:val="004D1AD4"/>
    <w:rsid w:val="004D1F0F"/>
    <w:rsid w:val="004D220D"/>
    <w:rsid w:val="004D3ABC"/>
    <w:rsid w:val="004D47E6"/>
    <w:rsid w:val="004D6263"/>
    <w:rsid w:val="004D79C8"/>
    <w:rsid w:val="004E0F95"/>
    <w:rsid w:val="004E2F62"/>
    <w:rsid w:val="004E4754"/>
    <w:rsid w:val="004E4BA2"/>
    <w:rsid w:val="004E5328"/>
    <w:rsid w:val="004F0763"/>
    <w:rsid w:val="004F0D2E"/>
    <w:rsid w:val="004F39EE"/>
    <w:rsid w:val="004F634E"/>
    <w:rsid w:val="004F6A89"/>
    <w:rsid w:val="004F6A9F"/>
    <w:rsid w:val="004F6DEF"/>
    <w:rsid w:val="004F7552"/>
    <w:rsid w:val="0050092B"/>
    <w:rsid w:val="005014F9"/>
    <w:rsid w:val="00501C6D"/>
    <w:rsid w:val="00503606"/>
    <w:rsid w:val="00503715"/>
    <w:rsid w:val="0050372F"/>
    <w:rsid w:val="00503D60"/>
    <w:rsid w:val="00503E36"/>
    <w:rsid w:val="00503F31"/>
    <w:rsid w:val="00504FB3"/>
    <w:rsid w:val="00505783"/>
    <w:rsid w:val="00505A06"/>
    <w:rsid w:val="00506248"/>
    <w:rsid w:val="00510E57"/>
    <w:rsid w:val="005150E9"/>
    <w:rsid w:val="0051515C"/>
    <w:rsid w:val="00515EFF"/>
    <w:rsid w:val="00520BFF"/>
    <w:rsid w:val="005226D9"/>
    <w:rsid w:val="00522F12"/>
    <w:rsid w:val="00525CFA"/>
    <w:rsid w:val="0052747F"/>
    <w:rsid w:val="00527766"/>
    <w:rsid w:val="0053004D"/>
    <w:rsid w:val="0053054D"/>
    <w:rsid w:val="00530BC7"/>
    <w:rsid w:val="005322C9"/>
    <w:rsid w:val="0053331F"/>
    <w:rsid w:val="00533DCF"/>
    <w:rsid w:val="005343C9"/>
    <w:rsid w:val="005357C1"/>
    <w:rsid w:val="0054255E"/>
    <w:rsid w:val="00543944"/>
    <w:rsid w:val="0054520D"/>
    <w:rsid w:val="005458A9"/>
    <w:rsid w:val="00552121"/>
    <w:rsid w:val="00552EE2"/>
    <w:rsid w:val="00556528"/>
    <w:rsid w:val="00557A2F"/>
    <w:rsid w:val="00557F64"/>
    <w:rsid w:val="00563A42"/>
    <w:rsid w:val="00564678"/>
    <w:rsid w:val="005649E3"/>
    <w:rsid w:val="0056659F"/>
    <w:rsid w:val="005676CA"/>
    <w:rsid w:val="00570F15"/>
    <w:rsid w:val="00572D5E"/>
    <w:rsid w:val="00572D93"/>
    <w:rsid w:val="00572F08"/>
    <w:rsid w:val="00574E64"/>
    <w:rsid w:val="00576574"/>
    <w:rsid w:val="00576FED"/>
    <w:rsid w:val="00581419"/>
    <w:rsid w:val="00582AA6"/>
    <w:rsid w:val="00582E56"/>
    <w:rsid w:val="005830CE"/>
    <w:rsid w:val="00586B11"/>
    <w:rsid w:val="00586C22"/>
    <w:rsid w:val="00590A4B"/>
    <w:rsid w:val="00593690"/>
    <w:rsid w:val="0059382A"/>
    <w:rsid w:val="005938B9"/>
    <w:rsid w:val="005945A8"/>
    <w:rsid w:val="0059644A"/>
    <w:rsid w:val="005A08F3"/>
    <w:rsid w:val="005A27DE"/>
    <w:rsid w:val="005A3613"/>
    <w:rsid w:val="005A45E5"/>
    <w:rsid w:val="005A6024"/>
    <w:rsid w:val="005B08E0"/>
    <w:rsid w:val="005B5F37"/>
    <w:rsid w:val="005B7601"/>
    <w:rsid w:val="005C1390"/>
    <w:rsid w:val="005C2487"/>
    <w:rsid w:val="005C67EF"/>
    <w:rsid w:val="005D0A6B"/>
    <w:rsid w:val="005D1F35"/>
    <w:rsid w:val="005D4472"/>
    <w:rsid w:val="005D6A19"/>
    <w:rsid w:val="005D756E"/>
    <w:rsid w:val="005D7F65"/>
    <w:rsid w:val="005E050B"/>
    <w:rsid w:val="005E29F5"/>
    <w:rsid w:val="005E43F1"/>
    <w:rsid w:val="005F2704"/>
    <w:rsid w:val="005F27FF"/>
    <w:rsid w:val="005F44EA"/>
    <w:rsid w:val="005F5C7B"/>
    <w:rsid w:val="005F64B3"/>
    <w:rsid w:val="005F6693"/>
    <w:rsid w:val="00600A86"/>
    <w:rsid w:val="00600FDE"/>
    <w:rsid w:val="00605CDE"/>
    <w:rsid w:val="006075AA"/>
    <w:rsid w:val="00607F5F"/>
    <w:rsid w:val="00610166"/>
    <w:rsid w:val="00610ACA"/>
    <w:rsid w:val="006125A8"/>
    <w:rsid w:val="00613F5F"/>
    <w:rsid w:val="00614A46"/>
    <w:rsid w:val="00614B39"/>
    <w:rsid w:val="00615D6C"/>
    <w:rsid w:val="0061624D"/>
    <w:rsid w:val="006166B3"/>
    <w:rsid w:val="0062135E"/>
    <w:rsid w:val="006311D8"/>
    <w:rsid w:val="00632BCA"/>
    <w:rsid w:val="00635347"/>
    <w:rsid w:val="00637FEE"/>
    <w:rsid w:val="00641136"/>
    <w:rsid w:val="0064261E"/>
    <w:rsid w:val="006426F1"/>
    <w:rsid w:val="006431EF"/>
    <w:rsid w:val="00643F9E"/>
    <w:rsid w:val="00644771"/>
    <w:rsid w:val="006450B9"/>
    <w:rsid w:val="006451AC"/>
    <w:rsid w:val="006452A3"/>
    <w:rsid w:val="006454C1"/>
    <w:rsid w:val="006459CD"/>
    <w:rsid w:val="006532CE"/>
    <w:rsid w:val="00662125"/>
    <w:rsid w:val="0066480A"/>
    <w:rsid w:val="00664B77"/>
    <w:rsid w:val="00664EC8"/>
    <w:rsid w:val="00671A0A"/>
    <w:rsid w:val="006726F8"/>
    <w:rsid w:val="00673F4A"/>
    <w:rsid w:val="00676038"/>
    <w:rsid w:val="00676172"/>
    <w:rsid w:val="00676503"/>
    <w:rsid w:val="00680D67"/>
    <w:rsid w:val="00681730"/>
    <w:rsid w:val="006819B8"/>
    <w:rsid w:val="0068268C"/>
    <w:rsid w:val="00682B95"/>
    <w:rsid w:val="006859EE"/>
    <w:rsid w:val="006871ED"/>
    <w:rsid w:val="00690A76"/>
    <w:rsid w:val="00691959"/>
    <w:rsid w:val="00694BF7"/>
    <w:rsid w:val="00696485"/>
    <w:rsid w:val="00697547"/>
    <w:rsid w:val="006A18CA"/>
    <w:rsid w:val="006A7140"/>
    <w:rsid w:val="006B00ED"/>
    <w:rsid w:val="006B07CC"/>
    <w:rsid w:val="006B1BFA"/>
    <w:rsid w:val="006B7BA4"/>
    <w:rsid w:val="006C1013"/>
    <w:rsid w:val="006C20D2"/>
    <w:rsid w:val="006C5831"/>
    <w:rsid w:val="006C588F"/>
    <w:rsid w:val="006C7563"/>
    <w:rsid w:val="006C75F1"/>
    <w:rsid w:val="006C788F"/>
    <w:rsid w:val="006D346C"/>
    <w:rsid w:val="006D4992"/>
    <w:rsid w:val="006D4F49"/>
    <w:rsid w:val="006D50F7"/>
    <w:rsid w:val="006D6216"/>
    <w:rsid w:val="006D633D"/>
    <w:rsid w:val="006E026B"/>
    <w:rsid w:val="006E06AF"/>
    <w:rsid w:val="006E17CF"/>
    <w:rsid w:val="006E2A74"/>
    <w:rsid w:val="006E3B1F"/>
    <w:rsid w:val="006E5BCF"/>
    <w:rsid w:val="006F3C2C"/>
    <w:rsid w:val="006F3C82"/>
    <w:rsid w:val="006F4919"/>
    <w:rsid w:val="006F5AC2"/>
    <w:rsid w:val="006F5C2E"/>
    <w:rsid w:val="006F70D7"/>
    <w:rsid w:val="007005D9"/>
    <w:rsid w:val="00700E77"/>
    <w:rsid w:val="00703B79"/>
    <w:rsid w:val="0070431D"/>
    <w:rsid w:val="00707896"/>
    <w:rsid w:val="0070794C"/>
    <w:rsid w:val="00707FA3"/>
    <w:rsid w:val="00713EF0"/>
    <w:rsid w:val="00717CD0"/>
    <w:rsid w:val="00717E51"/>
    <w:rsid w:val="00720557"/>
    <w:rsid w:val="0072134A"/>
    <w:rsid w:val="0072210C"/>
    <w:rsid w:val="00722A01"/>
    <w:rsid w:val="0072318A"/>
    <w:rsid w:val="007234BA"/>
    <w:rsid w:val="007250DB"/>
    <w:rsid w:val="007265DA"/>
    <w:rsid w:val="00732092"/>
    <w:rsid w:val="007343BE"/>
    <w:rsid w:val="0073657E"/>
    <w:rsid w:val="00737302"/>
    <w:rsid w:val="007401B5"/>
    <w:rsid w:val="00740697"/>
    <w:rsid w:val="00741AAE"/>
    <w:rsid w:val="007427AB"/>
    <w:rsid w:val="00743627"/>
    <w:rsid w:val="00743761"/>
    <w:rsid w:val="00743B43"/>
    <w:rsid w:val="00744A37"/>
    <w:rsid w:val="00744BB5"/>
    <w:rsid w:val="007508ED"/>
    <w:rsid w:val="0075264E"/>
    <w:rsid w:val="00752E1A"/>
    <w:rsid w:val="00755C75"/>
    <w:rsid w:val="00755F07"/>
    <w:rsid w:val="00760492"/>
    <w:rsid w:val="007639E2"/>
    <w:rsid w:val="00765866"/>
    <w:rsid w:val="00765C0C"/>
    <w:rsid w:val="00767066"/>
    <w:rsid w:val="00767394"/>
    <w:rsid w:val="0077049E"/>
    <w:rsid w:val="00771E5C"/>
    <w:rsid w:val="00772209"/>
    <w:rsid w:val="00773CB4"/>
    <w:rsid w:val="00774B19"/>
    <w:rsid w:val="00775192"/>
    <w:rsid w:val="007751EF"/>
    <w:rsid w:val="0077545D"/>
    <w:rsid w:val="0077639B"/>
    <w:rsid w:val="00780179"/>
    <w:rsid w:val="007802BD"/>
    <w:rsid w:val="00784784"/>
    <w:rsid w:val="00786ABA"/>
    <w:rsid w:val="00787547"/>
    <w:rsid w:val="007879E1"/>
    <w:rsid w:val="007941B9"/>
    <w:rsid w:val="00794417"/>
    <w:rsid w:val="0079569D"/>
    <w:rsid w:val="00796BAD"/>
    <w:rsid w:val="00797D9F"/>
    <w:rsid w:val="007A28E8"/>
    <w:rsid w:val="007A3360"/>
    <w:rsid w:val="007A3531"/>
    <w:rsid w:val="007A3C97"/>
    <w:rsid w:val="007A5467"/>
    <w:rsid w:val="007B08E4"/>
    <w:rsid w:val="007B1309"/>
    <w:rsid w:val="007B1D40"/>
    <w:rsid w:val="007B2184"/>
    <w:rsid w:val="007B222C"/>
    <w:rsid w:val="007B37E1"/>
    <w:rsid w:val="007B5E21"/>
    <w:rsid w:val="007B7635"/>
    <w:rsid w:val="007C0AD8"/>
    <w:rsid w:val="007C298D"/>
    <w:rsid w:val="007C3425"/>
    <w:rsid w:val="007C4A99"/>
    <w:rsid w:val="007C4FD9"/>
    <w:rsid w:val="007C6492"/>
    <w:rsid w:val="007C67BF"/>
    <w:rsid w:val="007D0405"/>
    <w:rsid w:val="007D0911"/>
    <w:rsid w:val="007D2EDF"/>
    <w:rsid w:val="007D418B"/>
    <w:rsid w:val="007D4A26"/>
    <w:rsid w:val="007D5AC3"/>
    <w:rsid w:val="007D6C30"/>
    <w:rsid w:val="007D7DD9"/>
    <w:rsid w:val="007E0CA0"/>
    <w:rsid w:val="007E2D9D"/>
    <w:rsid w:val="007E3097"/>
    <w:rsid w:val="007E52DB"/>
    <w:rsid w:val="007E58D6"/>
    <w:rsid w:val="007F1C99"/>
    <w:rsid w:val="008006C8"/>
    <w:rsid w:val="0080319A"/>
    <w:rsid w:val="0080397D"/>
    <w:rsid w:val="00805527"/>
    <w:rsid w:val="0080697F"/>
    <w:rsid w:val="00807FCD"/>
    <w:rsid w:val="00807FF9"/>
    <w:rsid w:val="00810662"/>
    <w:rsid w:val="00815C44"/>
    <w:rsid w:val="008169DF"/>
    <w:rsid w:val="00816E82"/>
    <w:rsid w:val="00820835"/>
    <w:rsid w:val="00825419"/>
    <w:rsid w:val="00827622"/>
    <w:rsid w:val="008277E9"/>
    <w:rsid w:val="00827833"/>
    <w:rsid w:val="008305E0"/>
    <w:rsid w:val="008327F8"/>
    <w:rsid w:val="00833974"/>
    <w:rsid w:val="00834774"/>
    <w:rsid w:val="00837DA1"/>
    <w:rsid w:val="008412F9"/>
    <w:rsid w:val="00842467"/>
    <w:rsid w:val="00842A41"/>
    <w:rsid w:val="00842F8B"/>
    <w:rsid w:val="00843D58"/>
    <w:rsid w:val="00843D7D"/>
    <w:rsid w:val="00846EB2"/>
    <w:rsid w:val="00847209"/>
    <w:rsid w:val="00847602"/>
    <w:rsid w:val="00851D08"/>
    <w:rsid w:val="00853FB1"/>
    <w:rsid w:val="008544DE"/>
    <w:rsid w:val="008549A6"/>
    <w:rsid w:val="0085593C"/>
    <w:rsid w:val="00856FBE"/>
    <w:rsid w:val="00863617"/>
    <w:rsid w:val="00865050"/>
    <w:rsid w:val="00866DEF"/>
    <w:rsid w:val="00867CAC"/>
    <w:rsid w:val="00867E40"/>
    <w:rsid w:val="0087189A"/>
    <w:rsid w:val="00871D2F"/>
    <w:rsid w:val="00871D6F"/>
    <w:rsid w:val="008749C9"/>
    <w:rsid w:val="008753DA"/>
    <w:rsid w:val="0087649A"/>
    <w:rsid w:val="00877CEF"/>
    <w:rsid w:val="008817F1"/>
    <w:rsid w:val="00882F7C"/>
    <w:rsid w:val="00883444"/>
    <w:rsid w:val="00886B8C"/>
    <w:rsid w:val="00887366"/>
    <w:rsid w:val="00887382"/>
    <w:rsid w:val="00887C76"/>
    <w:rsid w:val="00887EB2"/>
    <w:rsid w:val="008904B0"/>
    <w:rsid w:val="00890A27"/>
    <w:rsid w:val="00891D0F"/>
    <w:rsid w:val="00892357"/>
    <w:rsid w:val="00893968"/>
    <w:rsid w:val="00897657"/>
    <w:rsid w:val="00897B76"/>
    <w:rsid w:val="00897C66"/>
    <w:rsid w:val="008A514A"/>
    <w:rsid w:val="008A551E"/>
    <w:rsid w:val="008A6F9F"/>
    <w:rsid w:val="008B013A"/>
    <w:rsid w:val="008B2FB6"/>
    <w:rsid w:val="008B309C"/>
    <w:rsid w:val="008B477C"/>
    <w:rsid w:val="008B4CED"/>
    <w:rsid w:val="008B56EE"/>
    <w:rsid w:val="008B6897"/>
    <w:rsid w:val="008C1123"/>
    <w:rsid w:val="008C15C5"/>
    <w:rsid w:val="008C1B13"/>
    <w:rsid w:val="008C245C"/>
    <w:rsid w:val="008C2536"/>
    <w:rsid w:val="008C2821"/>
    <w:rsid w:val="008C2E15"/>
    <w:rsid w:val="008D063F"/>
    <w:rsid w:val="008D354B"/>
    <w:rsid w:val="008D50AF"/>
    <w:rsid w:val="008D658B"/>
    <w:rsid w:val="008D7557"/>
    <w:rsid w:val="008E0DC8"/>
    <w:rsid w:val="008E4393"/>
    <w:rsid w:val="008E5901"/>
    <w:rsid w:val="008E7D01"/>
    <w:rsid w:val="008F05C0"/>
    <w:rsid w:val="008F05E3"/>
    <w:rsid w:val="008F23CA"/>
    <w:rsid w:val="008F288A"/>
    <w:rsid w:val="008F28BA"/>
    <w:rsid w:val="008F53AF"/>
    <w:rsid w:val="008F751E"/>
    <w:rsid w:val="00900671"/>
    <w:rsid w:val="00902221"/>
    <w:rsid w:val="00904963"/>
    <w:rsid w:val="00905F34"/>
    <w:rsid w:val="0091464E"/>
    <w:rsid w:val="00916575"/>
    <w:rsid w:val="009213ED"/>
    <w:rsid w:val="009224BB"/>
    <w:rsid w:val="0092332B"/>
    <w:rsid w:val="00923B21"/>
    <w:rsid w:val="009240D4"/>
    <w:rsid w:val="009242E9"/>
    <w:rsid w:val="00925211"/>
    <w:rsid w:val="00927596"/>
    <w:rsid w:val="00927945"/>
    <w:rsid w:val="00930AD6"/>
    <w:rsid w:val="009312D0"/>
    <w:rsid w:val="00931659"/>
    <w:rsid w:val="00931E08"/>
    <w:rsid w:val="0093242F"/>
    <w:rsid w:val="009339EB"/>
    <w:rsid w:val="00934408"/>
    <w:rsid w:val="00934FE3"/>
    <w:rsid w:val="00940551"/>
    <w:rsid w:val="00941A78"/>
    <w:rsid w:val="00942CE7"/>
    <w:rsid w:val="00946ABD"/>
    <w:rsid w:val="00952296"/>
    <w:rsid w:val="00953C5A"/>
    <w:rsid w:val="00956E45"/>
    <w:rsid w:val="00960E1A"/>
    <w:rsid w:val="00961C12"/>
    <w:rsid w:val="00964448"/>
    <w:rsid w:val="0096589E"/>
    <w:rsid w:val="009662F7"/>
    <w:rsid w:val="00970BBC"/>
    <w:rsid w:val="009711E0"/>
    <w:rsid w:val="00972F92"/>
    <w:rsid w:val="00973314"/>
    <w:rsid w:val="00973B79"/>
    <w:rsid w:val="00973CAC"/>
    <w:rsid w:val="00976121"/>
    <w:rsid w:val="00976B5A"/>
    <w:rsid w:val="00980399"/>
    <w:rsid w:val="00981D25"/>
    <w:rsid w:val="00983ED1"/>
    <w:rsid w:val="00984C1D"/>
    <w:rsid w:val="0098757C"/>
    <w:rsid w:val="00987592"/>
    <w:rsid w:val="00987D9E"/>
    <w:rsid w:val="00990B51"/>
    <w:rsid w:val="00992E17"/>
    <w:rsid w:val="0099389E"/>
    <w:rsid w:val="009951D4"/>
    <w:rsid w:val="009A0180"/>
    <w:rsid w:val="009A0262"/>
    <w:rsid w:val="009A0698"/>
    <w:rsid w:val="009A1B5B"/>
    <w:rsid w:val="009A2944"/>
    <w:rsid w:val="009A4A0B"/>
    <w:rsid w:val="009A5063"/>
    <w:rsid w:val="009A5BB2"/>
    <w:rsid w:val="009A6601"/>
    <w:rsid w:val="009B2A80"/>
    <w:rsid w:val="009B61FF"/>
    <w:rsid w:val="009B71C2"/>
    <w:rsid w:val="009C1CC6"/>
    <w:rsid w:val="009C2028"/>
    <w:rsid w:val="009C20AF"/>
    <w:rsid w:val="009C3082"/>
    <w:rsid w:val="009C51E9"/>
    <w:rsid w:val="009C546E"/>
    <w:rsid w:val="009C5BC6"/>
    <w:rsid w:val="009C7928"/>
    <w:rsid w:val="009D1DAC"/>
    <w:rsid w:val="009D2333"/>
    <w:rsid w:val="009D3499"/>
    <w:rsid w:val="009D55A9"/>
    <w:rsid w:val="009D6C97"/>
    <w:rsid w:val="009D7603"/>
    <w:rsid w:val="009E1606"/>
    <w:rsid w:val="009E3A9F"/>
    <w:rsid w:val="009E4654"/>
    <w:rsid w:val="009E6157"/>
    <w:rsid w:val="009E68A2"/>
    <w:rsid w:val="009E6F72"/>
    <w:rsid w:val="009E7637"/>
    <w:rsid w:val="009F12DC"/>
    <w:rsid w:val="009F444F"/>
    <w:rsid w:val="009F64A6"/>
    <w:rsid w:val="009F75FB"/>
    <w:rsid w:val="009F7CA6"/>
    <w:rsid w:val="00A00B43"/>
    <w:rsid w:val="00A00E36"/>
    <w:rsid w:val="00A012EA"/>
    <w:rsid w:val="00A03C01"/>
    <w:rsid w:val="00A04582"/>
    <w:rsid w:val="00A05F47"/>
    <w:rsid w:val="00A104AB"/>
    <w:rsid w:val="00A10FF2"/>
    <w:rsid w:val="00A119CB"/>
    <w:rsid w:val="00A12FE0"/>
    <w:rsid w:val="00A141A1"/>
    <w:rsid w:val="00A1598A"/>
    <w:rsid w:val="00A15E90"/>
    <w:rsid w:val="00A241CB"/>
    <w:rsid w:val="00A24773"/>
    <w:rsid w:val="00A256CC"/>
    <w:rsid w:val="00A27613"/>
    <w:rsid w:val="00A304AB"/>
    <w:rsid w:val="00A30879"/>
    <w:rsid w:val="00A31A6B"/>
    <w:rsid w:val="00A31F35"/>
    <w:rsid w:val="00A336D8"/>
    <w:rsid w:val="00A367FB"/>
    <w:rsid w:val="00A37516"/>
    <w:rsid w:val="00A40922"/>
    <w:rsid w:val="00A40AD5"/>
    <w:rsid w:val="00A4200F"/>
    <w:rsid w:val="00A4201B"/>
    <w:rsid w:val="00A43935"/>
    <w:rsid w:val="00A44A99"/>
    <w:rsid w:val="00A453E8"/>
    <w:rsid w:val="00A45FDF"/>
    <w:rsid w:val="00A4682D"/>
    <w:rsid w:val="00A51232"/>
    <w:rsid w:val="00A514EA"/>
    <w:rsid w:val="00A56422"/>
    <w:rsid w:val="00A56928"/>
    <w:rsid w:val="00A57CF1"/>
    <w:rsid w:val="00A6098D"/>
    <w:rsid w:val="00A60A57"/>
    <w:rsid w:val="00A65136"/>
    <w:rsid w:val="00A66E33"/>
    <w:rsid w:val="00A70322"/>
    <w:rsid w:val="00A70CE9"/>
    <w:rsid w:val="00A74612"/>
    <w:rsid w:val="00A74E58"/>
    <w:rsid w:val="00A7532F"/>
    <w:rsid w:val="00A76A79"/>
    <w:rsid w:val="00A77118"/>
    <w:rsid w:val="00A81F3C"/>
    <w:rsid w:val="00A824B8"/>
    <w:rsid w:val="00A83A01"/>
    <w:rsid w:val="00A8522B"/>
    <w:rsid w:val="00A852F8"/>
    <w:rsid w:val="00A869B2"/>
    <w:rsid w:val="00A86C7E"/>
    <w:rsid w:val="00A86D24"/>
    <w:rsid w:val="00A87DF4"/>
    <w:rsid w:val="00A92409"/>
    <w:rsid w:val="00A93E30"/>
    <w:rsid w:val="00A94986"/>
    <w:rsid w:val="00A94FAC"/>
    <w:rsid w:val="00A97776"/>
    <w:rsid w:val="00A97AD3"/>
    <w:rsid w:val="00AA2C8B"/>
    <w:rsid w:val="00AA3F81"/>
    <w:rsid w:val="00AA4599"/>
    <w:rsid w:val="00AA6B7E"/>
    <w:rsid w:val="00AA76FC"/>
    <w:rsid w:val="00AB0D2C"/>
    <w:rsid w:val="00AB2A63"/>
    <w:rsid w:val="00AB2B8E"/>
    <w:rsid w:val="00AB33FA"/>
    <w:rsid w:val="00AB41C3"/>
    <w:rsid w:val="00AB4571"/>
    <w:rsid w:val="00AB4EB0"/>
    <w:rsid w:val="00AB6EA0"/>
    <w:rsid w:val="00AB6FC8"/>
    <w:rsid w:val="00AB7864"/>
    <w:rsid w:val="00AC46BA"/>
    <w:rsid w:val="00AC4DF2"/>
    <w:rsid w:val="00AC6068"/>
    <w:rsid w:val="00AD1A54"/>
    <w:rsid w:val="00AD240D"/>
    <w:rsid w:val="00AD293A"/>
    <w:rsid w:val="00AD6AC7"/>
    <w:rsid w:val="00AD760C"/>
    <w:rsid w:val="00AE0D62"/>
    <w:rsid w:val="00AE0F39"/>
    <w:rsid w:val="00AE12AE"/>
    <w:rsid w:val="00AE52EA"/>
    <w:rsid w:val="00AE6F2F"/>
    <w:rsid w:val="00AF25AB"/>
    <w:rsid w:val="00AF3794"/>
    <w:rsid w:val="00AF5033"/>
    <w:rsid w:val="00B00A07"/>
    <w:rsid w:val="00B012A5"/>
    <w:rsid w:val="00B01E3F"/>
    <w:rsid w:val="00B02821"/>
    <w:rsid w:val="00B0683C"/>
    <w:rsid w:val="00B10753"/>
    <w:rsid w:val="00B1109D"/>
    <w:rsid w:val="00B1321E"/>
    <w:rsid w:val="00B20097"/>
    <w:rsid w:val="00B20CC1"/>
    <w:rsid w:val="00B2157C"/>
    <w:rsid w:val="00B21C87"/>
    <w:rsid w:val="00B2219F"/>
    <w:rsid w:val="00B24666"/>
    <w:rsid w:val="00B25F2B"/>
    <w:rsid w:val="00B30840"/>
    <w:rsid w:val="00B30864"/>
    <w:rsid w:val="00B31497"/>
    <w:rsid w:val="00B3195C"/>
    <w:rsid w:val="00B31A76"/>
    <w:rsid w:val="00B31C61"/>
    <w:rsid w:val="00B320A1"/>
    <w:rsid w:val="00B3370B"/>
    <w:rsid w:val="00B33F8F"/>
    <w:rsid w:val="00B3460A"/>
    <w:rsid w:val="00B40486"/>
    <w:rsid w:val="00B422A4"/>
    <w:rsid w:val="00B47630"/>
    <w:rsid w:val="00B51360"/>
    <w:rsid w:val="00B51D3C"/>
    <w:rsid w:val="00B52922"/>
    <w:rsid w:val="00B5652A"/>
    <w:rsid w:val="00B5669B"/>
    <w:rsid w:val="00B570AE"/>
    <w:rsid w:val="00B57259"/>
    <w:rsid w:val="00B574D3"/>
    <w:rsid w:val="00B660DA"/>
    <w:rsid w:val="00B724B8"/>
    <w:rsid w:val="00B73675"/>
    <w:rsid w:val="00B73FBE"/>
    <w:rsid w:val="00B746C7"/>
    <w:rsid w:val="00B77C18"/>
    <w:rsid w:val="00B8171F"/>
    <w:rsid w:val="00B82D0A"/>
    <w:rsid w:val="00B84528"/>
    <w:rsid w:val="00B8576E"/>
    <w:rsid w:val="00B86A2D"/>
    <w:rsid w:val="00B870B0"/>
    <w:rsid w:val="00B8715E"/>
    <w:rsid w:val="00B8782D"/>
    <w:rsid w:val="00B9424F"/>
    <w:rsid w:val="00B9747C"/>
    <w:rsid w:val="00BA00B5"/>
    <w:rsid w:val="00BA0287"/>
    <w:rsid w:val="00BA30D0"/>
    <w:rsid w:val="00BA481D"/>
    <w:rsid w:val="00BA6822"/>
    <w:rsid w:val="00BA6D28"/>
    <w:rsid w:val="00BA6D2D"/>
    <w:rsid w:val="00BA6D44"/>
    <w:rsid w:val="00BB060A"/>
    <w:rsid w:val="00BB303D"/>
    <w:rsid w:val="00BB322E"/>
    <w:rsid w:val="00BB6159"/>
    <w:rsid w:val="00BB75E7"/>
    <w:rsid w:val="00BC0477"/>
    <w:rsid w:val="00BC1D89"/>
    <w:rsid w:val="00BC4234"/>
    <w:rsid w:val="00BC465D"/>
    <w:rsid w:val="00BC68CC"/>
    <w:rsid w:val="00BC7385"/>
    <w:rsid w:val="00BD01F4"/>
    <w:rsid w:val="00BD1FB7"/>
    <w:rsid w:val="00BE2BC4"/>
    <w:rsid w:val="00BE2C62"/>
    <w:rsid w:val="00BE3095"/>
    <w:rsid w:val="00BE3150"/>
    <w:rsid w:val="00BE3448"/>
    <w:rsid w:val="00BE67C6"/>
    <w:rsid w:val="00BE6AEF"/>
    <w:rsid w:val="00BE6C3B"/>
    <w:rsid w:val="00BE7D3B"/>
    <w:rsid w:val="00BF0BC1"/>
    <w:rsid w:val="00BF1120"/>
    <w:rsid w:val="00BF361B"/>
    <w:rsid w:val="00BF39BC"/>
    <w:rsid w:val="00BF3CAC"/>
    <w:rsid w:val="00BF6A0A"/>
    <w:rsid w:val="00C02781"/>
    <w:rsid w:val="00C0457E"/>
    <w:rsid w:val="00C0462C"/>
    <w:rsid w:val="00C05C16"/>
    <w:rsid w:val="00C07EDE"/>
    <w:rsid w:val="00C1109F"/>
    <w:rsid w:val="00C11273"/>
    <w:rsid w:val="00C11356"/>
    <w:rsid w:val="00C13AB0"/>
    <w:rsid w:val="00C1445F"/>
    <w:rsid w:val="00C15D81"/>
    <w:rsid w:val="00C16887"/>
    <w:rsid w:val="00C17ED6"/>
    <w:rsid w:val="00C20F06"/>
    <w:rsid w:val="00C22905"/>
    <w:rsid w:val="00C25CEB"/>
    <w:rsid w:val="00C2693B"/>
    <w:rsid w:val="00C27EDD"/>
    <w:rsid w:val="00C30769"/>
    <w:rsid w:val="00C30A18"/>
    <w:rsid w:val="00C30EE6"/>
    <w:rsid w:val="00C31243"/>
    <w:rsid w:val="00C32B3E"/>
    <w:rsid w:val="00C32C2F"/>
    <w:rsid w:val="00C33B79"/>
    <w:rsid w:val="00C34271"/>
    <w:rsid w:val="00C353C3"/>
    <w:rsid w:val="00C40DA2"/>
    <w:rsid w:val="00C40F4C"/>
    <w:rsid w:val="00C4218A"/>
    <w:rsid w:val="00C42C79"/>
    <w:rsid w:val="00C471B5"/>
    <w:rsid w:val="00C47B0A"/>
    <w:rsid w:val="00C50E1F"/>
    <w:rsid w:val="00C51471"/>
    <w:rsid w:val="00C514A0"/>
    <w:rsid w:val="00C52FF0"/>
    <w:rsid w:val="00C5340C"/>
    <w:rsid w:val="00C53686"/>
    <w:rsid w:val="00C54EE7"/>
    <w:rsid w:val="00C57017"/>
    <w:rsid w:val="00C600BB"/>
    <w:rsid w:val="00C62042"/>
    <w:rsid w:val="00C623BE"/>
    <w:rsid w:val="00C62442"/>
    <w:rsid w:val="00C63C84"/>
    <w:rsid w:val="00C64EC4"/>
    <w:rsid w:val="00C65BB1"/>
    <w:rsid w:val="00C65D4E"/>
    <w:rsid w:val="00C66D11"/>
    <w:rsid w:val="00C66F1A"/>
    <w:rsid w:val="00C75378"/>
    <w:rsid w:val="00C7575C"/>
    <w:rsid w:val="00C80BB4"/>
    <w:rsid w:val="00C82729"/>
    <w:rsid w:val="00C83A12"/>
    <w:rsid w:val="00C85A97"/>
    <w:rsid w:val="00C90265"/>
    <w:rsid w:val="00C905B3"/>
    <w:rsid w:val="00C95278"/>
    <w:rsid w:val="00C962BF"/>
    <w:rsid w:val="00CA2D63"/>
    <w:rsid w:val="00CA3719"/>
    <w:rsid w:val="00CA381D"/>
    <w:rsid w:val="00CA398E"/>
    <w:rsid w:val="00CA4DB1"/>
    <w:rsid w:val="00CA5AD7"/>
    <w:rsid w:val="00CA6001"/>
    <w:rsid w:val="00CA6A95"/>
    <w:rsid w:val="00CA7D88"/>
    <w:rsid w:val="00CB0084"/>
    <w:rsid w:val="00CB0D83"/>
    <w:rsid w:val="00CB0FEE"/>
    <w:rsid w:val="00CB3C61"/>
    <w:rsid w:val="00CB3FAF"/>
    <w:rsid w:val="00CB4011"/>
    <w:rsid w:val="00CB420C"/>
    <w:rsid w:val="00CB5A4C"/>
    <w:rsid w:val="00CB6DD2"/>
    <w:rsid w:val="00CC09C5"/>
    <w:rsid w:val="00CC37CF"/>
    <w:rsid w:val="00CD0751"/>
    <w:rsid w:val="00CD0FF0"/>
    <w:rsid w:val="00CD1B98"/>
    <w:rsid w:val="00CD4D36"/>
    <w:rsid w:val="00CD636E"/>
    <w:rsid w:val="00CD6903"/>
    <w:rsid w:val="00CD7534"/>
    <w:rsid w:val="00CE0174"/>
    <w:rsid w:val="00CE23F7"/>
    <w:rsid w:val="00CE5060"/>
    <w:rsid w:val="00CE7A67"/>
    <w:rsid w:val="00CF06CA"/>
    <w:rsid w:val="00CF104B"/>
    <w:rsid w:val="00CF1E8B"/>
    <w:rsid w:val="00CF26DA"/>
    <w:rsid w:val="00CF6362"/>
    <w:rsid w:val="00D025ED"/>
    <w:rsid w:val="00D02686"/>
    <w:rsid w:val="00D03324"/>
    <w:rsid w:val="00D03E66"/>
    <w:rsid w:val="00D04A5B"/>
    <w:rsid w:val="00D05092"/>
    <w:rsid w:val="00D063EF"/>
    <w:rsid w:val="00D06F09"/>
    <w:rsid w:val="00D070D6"/>
    <w:rsid w:val="00D07BE2"/>
    <w:rsid w:val="00D10045"/>
    <w:rsid w:val="00D10C75"/>
    <w:rsid w:val="00D11B30"/>
    <w:rsid w:val="00D14828"/>
    <w:rsid w:val="00D14E9A"/>
    <w:rsid w:val="00D15939"/>
    <w:rsid w:val="00D15F04"/>
    <w:rsid w:val="00D20653"/>
    <w:rsid w:val="00D2125A"/>
    <w:rsid w:val="00D2285A"/>
    <w:rsid w:val="00D22AB7"/>
    <w:rsid w:val="00D22D94"/>
    <w:rsid w:val="00D239B8"/>
    <w:rsid w:val="00D24C1B"/>
    <w:rsid w:val="00D250DD"/>
    <w:rsid w:val="00D25356"/>
    <w:rsid w:val="00D27428"/>
    <w:rsid w:val="00D2784C"/>
    <w:rsid w:val="00D30381"/>
    <w:rsid w:val="00D33CCF"/>
    <w:rsid w:val="00D33D88"/>
    <w:rsid w:val="00D366EE"/>
    <w:rsid w:val="00D367E5"/>
    <w:rsid w:val="00D3730D"/>
    <w:rsid w:val="00D376AE"/>
    <w:rsid w:val="00D44F17"/>
    <w:rsid w:val="00D4665B"/>
    <w:rsid w:val="00D46D39"/>
    <w:rsid w:val="00D47094"/>
    <w:rsid w:val="00D47343"/>
    <w:rsid w:val="00D50AA0"/>
    <w:rsid w:val="00D514F8"/>
    <w:rsid w:val="00D51708"/>
    <w:rsid w:val="00D5219C"/>
    <w:rsid w:val="00D5323E"/>
    <w:rsid w:val="00D53D9C"/>
    <w:rsid w:val="00D54349"/>
    <w:rsid w:val="00D54500"/>
    <w:rsid w:val="00D54B92"/>
    <w:rsid w:val="00D54C1B"/>
    <w:rsid w:val="00D561BA"/>
    <w:rsid w:val="00D5714C"/>
    <w:rsid w:val="00D62174"/>
    <w:rsid w:val="00D67DC9"/>
    <w:rsid w:val="00D71188"/>
    <w:rsid w:val="00D71FE6"/>
    <w:rsid w:val="00D72F8F"/>
    <w:rsid w:val="00D73B03"/>
    <w:rsid w:val="00D75428"/>
    <w:rsid w:val="00D763BF"/>
    <w:rsid w:val="00D80977"/>
    <w:rsid w:val="00D8148A"/>
    <w:rsid w:val="00D82362"/>
    <w:rsid w:val="00D8249A"/>
    <w:rsid w:val="00D824D3"/>
    <w:rsid w:val="00D827F1"/>
    <w:rsid w:val="00D84E46"/>
    <w:rsid w:val="00D865FC"/>
    <w:rsid w:val="00D87EB7"/>
    <w:rsid w:val="00D904DB"/>
    <w:rsid w:val="00D914A9"/>
    <w:rsid w:val="00D91F87"/>
    <w:rsid w:val="00D961C2"/>
    <w:rsid w:val="00D97AF9"/>
    <w:rsid w:val="00DA2310"/>
    <w:rsid w:val="00DA2DB0"/>
    <w:rsid w:val="00DA690F"/>
    <w:rsid w:val="00DB1461"/>
    <w:rsid w:val="00DB2398"/>
    <w:rsid w:val="00DB41DA"/>
    <w:rsid w:val="00DB429C"/>
    <w:rsid w:val="00DB5E01"/>
    <w:rsid w:val="00DB5E99"/>
    <w:rsid w:val="00DB6334"/>
    <w:rsid w:val="00DB6B05"/>
    <w:rsid w:val="00DC1862"/>
    <w:rsid w:val="00DC4018"/>
    <w:rsid w:val="00DC5967"/>
    <w:rsid w:val="00DC60A7"/>
    <w:rsid w:val="00DC6653"/>
    <w:rsid w:val="00DC748A"/>
    <w:rsid w:val="00DC7600"/>
    <w:rsid w:val="00DC7B56"/>
    <w:rsid w:val="00DC7C55"/>
    <w:rsid w:val="00DD0D36"/>
    <w:rsid w:val="00DD1606"/>
    <w:rsid w:val="00DD1670"/>
    <w:rsid w:val="00DD2D5B"/>
    <w:rsid w:val="00DD2DDB"/>
    <w:rsid w:val="00DD3E61"/>
    <w:rsid w:val="00DE08E4"/>
    <w:rsid w:val="00DE0EBF"/>
    <w:rsid w:val="00DE3F26"/>
    <w:rsid w:val="00DE4005"/>
    <w:rsid w:val="00DE4223"/>
    <w:rsid w:val="00DE5CC5"/>
    <w:rsid w:val="00DF3D06"/>
    <w:rsid w:val="00DF3DB5"/>
    <w:rsid w:val="00DF6735"/>
    <w:rsid w:val="00DF728F"/>
    <w:rsid w:val="00DF741A"/>
    <w:rsid w:val="00E012D1"/>
    <w:rsid w:val="00E042A6"/>
    <w:rsid w:val="00E05BAF"/>
    <w:rsid w:val="00E11B05"/>
    <w:rsid w:val="00E138A1"/>
    <w:rsid w:val="00E15A36"/>
    <w:rsid w:val="00E15DA2"/>
    <w:rsid w:val="00E2219F"/>
    <w:rsid w:val="00E22B1B"/>
    <w:rsid w:val="00E2308D"/>
    <w:rsid w:val="00E239B1"/>
    <w:rsid w:val="00E2631D"/>
    <w:rsid w:val="00E31934"/>
    <w:rsid w:val="00E328DE"/>
    <w:rsid w:val="00E33FDD"/>
    <w:rsid w:val="00E343B0"/>
    <w:rsid w:val="00E346CB"/>
    <w:rsid w:val="00E3483B"/>
    <w:rsid w:val="00E34EF3"/>
    <w:rsid w:val="00E36133"/>
    <w:rsid w:val="00E3614D"/>
    <w:rsid w:val="00E403B2"/>
    <w:rsid w:val="00E40B99"/>
    <w:rsid w:val="00E41FCF"/>
    <w:rsid w:val="00E430DA"/>
    <w:rsid w:val="00E4577E"/>
    <w:rsid w:val="00E45C71"/>
    <w:rsid w:val="00E46C61"/>
    <w:rsid w:val="00E47E81"/>
    <w:rsid w:val="00E53E41"/>
    <w:rsid w:val="00E54EC2"/>
    <w:rsid w:val="00E55932"/>
    <w:rsid w:val="00E61405"/>
    <w:rsid w:val="00E64A81"/>
    <w:rsid w:val="00E64B23"/>
    <w:rsid w:val="00E65277"/>
    <w:rsid w:val="00E66027"/>
    <w:rsid w:val="00E6784B"/>
    <w:rsid w:val="00E7233A"/>
    <w:rsid w:val="00E7499E"/>
    <w:rsid w:val="00E76CC4"/>
    <w:rsid w:val="00E77A59"/>
    <w:rsid w:val="00E8235C"/>
    <w:rsid w:val="00E82D63"/>
    <w:rsid w:val="00E85077"/>
    <w:rsid w:val="00E87CD4"/>
    <w:rsid w:val="00E90A11"/>
    <w:rsid w:val="00E90FB7"/>
    <w:rsid w:val="00E95C5E"/>
    <w:rsid w:val="00E9618F"/>
    <w:rsid w:val="00EA4043"/>
    <w:rsid w:val="00EA53DF"/>
    <w:rsid w:val="00EA5463"/>
    <w:rsid w:val="00EA7EF3"/>
    <w:rsid w:val="00EB1A58"/>
    <w:rsid w:val="00EB1AE8"/>
    <w:rsid w:val="00EB1F43"/>
    <w:rsid w:val="00EB3318"/>
    <w:rsid w:val="00EB459F"/>
    <w:rsid w:val="00EB502D"/>
    <w:rsid w:val="00EB5747"/>
    <w:rsid w:val="00EB6E91"/>
    <w:rsid w:val="00EC051B"/>
    <w:rsid w:val="00EC20DA"/>
    <w:rsid w:val="00EC298F"/>
    <w:rsid w:val="00EC3113"/>
    <w:rsid w:val="00EC3FC8"/>
    <w:rsid w:val="00EC59F1"/>
    <w:rsid w:val="00EC60A9"/>
    <w:rsid w:val="00EC6DAA"/>
    <w:rsid w:val="00EC741A"/>
    <w:rsid w:val="00EC774E"/>
    <w:rsid w:val="00EC793C"/>
    <w:rsid w:val="00ED0985"/>
    <w:rsid w:val="00ED3C15"/>
    <w:rsid w:val="00ED5968"/>
    <w:rsid w:val="00ED6F72"/>
    <w:rsid w:val="00ED7870"/>
    <w:rsid w:val="00ED7987"/>
    <w:rsid w:val="00EE0A4E"/>
    <w:rsid w:val="00EE1710"/>
    <w:rsid w:val="00EE205C"/>
    <w:rsid w:val="00EE598E"/>
    <w:rsid w:val="00EF298B"/>
    <w:rsid w:val="00F0006C"/>
    <w:rsid w:val="00F03EC0"/>
    <w:rsid w:val="00F04B34"/>
    <w:rsid w:val="00F05822"/>
    <w:rsid w:val="00F05A49"/>
    <w:rsid w:val="00F0658B"/>
    <w:rsid w:val="00F102CD"/>
    <w:rsid w:val="00F13186"/>
    <w:rsid w:val="00F167F3"/>
    <w:rsid w:val="00F17FB7"/>
    <w:rsid w:val="00F225E7"/>
    <w:rsid w:val="00F248DC"/>
    <w:rsid w:val="00F26651"/>
    <w:rsid w:val="00F26C59"/>
    <w:rsid w:val="00F27FB8"/>
    <w:rsid w:val="00F32413"/>
    <w:rsid w:val="00F3503C"/>
    <w:rsid w:val="00F36736"/>
    <w:rsid w:val="00F36F23"/>
    <w:rsid w:val="00F401A6"/>
    <w:rsid w:val="00F404E5"/>
    <w:rsid w:val="00F413EC"/>
    <w:rsid w:val="00F42489"/>
    <w:rsid w:val="00F45003"/>
    <w:rsid w:val="00F460C2"/>
    <w:rsid w:val="00F4639A"/>
    <w:rsid w:val="00F5378A"/>
    <w:rsid w:val="00F54110"/>
    <w:rsid w:val="00F545AF"/>
    <w:rsid w:val="00F54EBF"/>
    <w:rsid w:val="00F56495"/>
    <w:rsid w:val="00F60ABA"/>
    <w:rsid w:val="00F61015"/>
    <w:rsid w:val="00F61386"/>
    <w:rsid w:val="00F627FB"/>
    <w:rsid w:val="00F6438A"/>
    <w:rsid w:val="00F64EFD"/>
    <w:rsid w:val="00F650BA"/>
    <w:rsid w:val="00F66DA0"/>
    <w:rsid w:val="00F71672"/>
    <w:rsid w:val="00F71A1B"/>
    <w:rsid w:val="00F72110"/>
    <w:rsid w:val="00F723FE"/>
    <w:rsid w:val="00F7244E"/>
    <w:rsid w:val="00F725A4"/>
    <w:rsid w:val="00F72C2C"/>
    <w:rsid w:val="00F74BE0"/>
    <w:rsid w:val="00F75DA0"/>
    <w:rsid w:val="00F8064A"/>
    <w:rsid w:val="00F81BAF"/>
    <w:rsid w:val="00F86070"/>
    <w:rsid w:val="00F8607E"/>
    <w:rsid w:val="00F86330"/>
    <w:rsid w:val="00F879A5"/>
    <w:rsid w:val="00F90D2A"/>
    <w:rsid w:val="00F91552"/>
    <w:rsid w:val="00F936EA"/>
    <w:rsid w:val="00F9559A"/>
    <w:rsid w:val="00F97CEA"/>
    <w:rsid w:val="00FA14D7"/>
    <w:rsid w:val="00FA1F86"/>
    <w:rsid w:val="00FA31F3"/>
    <w:rsid w:val="00FA3CAE"/>
    <w:rsid w:val="00FA52D0"/>
    <w:rsid w:val="00FA5F72"/>
    <w:rsid w:val="00FB0407"/>
    <w:rsid w:val="00FB07FB"/>
    <w:rsid w:val="00FB234A"/>
    <w:rsid w:val="00FB2FA0"/>
    <w:rsid w:val="00FB587B"/>
    <w:rsid w:val="00FB5984"/>
    <w:rsid w:val="00FB7D69"/>
    <w:rsid w:val="00FC5A52"/>
    <w:rsid w:val="00FC7D93"/>
    <w:rsid w:val="00FD04E5"/>
    <w:rsid w:val="00FD38FD"/>
    <w:rsid w:val="00FD73D1"/>
    <w:rsid w:val="00FD745E"/>
    <w:rsid w:val="00FE1D63"/>
    <w:rsid w:val="00FF1673"/>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D00A"/>
  <w15:docId w15:val="{46AAADB1-85F2-44F2-9828-A330BD2B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FB2"/>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CF1FB2"/>
    <w:pPr>
      <w:keepNext/>
      <w:ind w:left="426"/>
      <w:jc w:val="center"/>
      <w:outlineLvl w:val="0"/>
    </w:pPr>
    <w:rPr>
      <w:b/>
      <w:bCs/>
      <w:sz w:val="28"/>
    </w:rPr>
  </w:style>
  <w:style w:type="paragraph" w:styleId="Nagwek2">
    <w:name w:val="heading 2"/>
    <w:basedOn w:val="Normalny"/>
    <w:link w:val="Nagwek2Znak"/>
    <w:unhideWhenUsed/>
    <w:qFormat/>
    <w:rsid w:val="00CF1FB2"/>
    <w:pPr>
      <w:keepNext/>
      <w:spacing w:line="360" w:lineRule="auto"/>
      <w:ind w:left="426"/>
      <w:jc w:val="center"/>
      <w:outlineLvl w:val="1"/>
    </w:pPr>
    <w:rPr>
      <w:b/>
      <w:bCs/>
      <w:sz w:val="28"/>
    </w:rPr>
  </w:style>
  <w:style w:type="paragraph" w:styleId="Nagwek3">
    <w:name w:val="heading 3"/>
    <w:basedOn w:val="Normalny"/>
    <w:next w:val="Normalny"/>
    <w:link w:val="Nagwek3Znak"/>
    <w:uiPriority w:val="9"/>
    <w:semiHidden/>
    <w:unhideWhenUsed/>
    <w:qFormat/>
    <w:rsid w:val="00E361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1FB2"/>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semiHidden/>
    <w:qFormat/>
    <w:rsid w:val="00CF1FB2"/>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CF1FB2"/>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D46A8C"/>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D46A8C"/>
    <w:rPr>
      <w:rFonts w:ascii="Times New Roman" w:eastAsia="Times New Roman" w:hAnsi="Times New Roman" w:cs="Times New Roman"/>
      <w:sz w:val="24"/>
      <w:szCs w:val="24"/>
      <w:lang w:eastAsia="ar-SA"/>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rPr>
      <w:sz w:val="20"/>
    </w:rPr>
  </w:style>
  <w:style w:type="character" w:customStyle="1" w:styleId="ListLabel4">
    <w:name w:val="ListLabel 4"/>
    <w:rPr>
      <w:rFonts w:cs="Wingdings"/>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nhideWhenUsed/>
    <w:rsid w:val="00CF1FB2"/>
    <w:pPr>
      <w:spacing w:line="360" w:lineRule="auto"/>
      <w:ind w:firstLine="708"/>
      <w:jc w:val="both"/>
    </w:pPr>
  </w:style>
  <w:style w:type="paragraph" w:customStyle="1" w:styleId="Gwka">
    <w:name w:val="Główka"/>
    <w:basedOn w:val="Normalny"/>
    <w:uiPriority w:val="99"/>
    <w:unhideWhenUsed/>
    <w:rsid w:val="00D46A8C"/>
    <w:pPr>
      <w:tabs>
        <w:tab w:val="center" w:pos="4536"/>
        <w:tab w:val="right" w:pos="9072"/>
      </w:tabs>
    </w:pPr>
  </w:style>
  <w:style w:type="paragraph" w:styleId="Stopka">
    <w:name w:val="footer"/>
    <w:basedOn w:val="Normalny"/>
    <w:link w:val="StopkaZnak"/>
    <w:uiPriority w:val="99"/>
    <w:unhideWhenUsed/>
    <w:rsid w:val="00D46A8C"/>
    <w:pPr>
      <w:tabs>
        <w:tab w:val="center" w:pos="4536"/>
        <w:tab w:val="right" w:pos="9072"/>
      </w:tabs>
    </w:p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AS"/>
    <w:basedOn w:val="Normalny"/>
    <w:link w:val="AkapitzlistZnak"/>
    <w:uiPriority w:val="34"/>
    <w:qFormat/>
    <w:rsid w:val="00F4639A"/>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Tekstpodstawowywcity">
    <w:name w:val="Body Text Indent"/>
    <w:basedOn w:val="Normalny"/>
    <w:semiHidden/>
    <w:rsid w:val="00883444"/>
    <w:pPr>
      <w:spacing w:line="360" w:lineRule="auto"/>
      <w:ind w:firstLine="708"/>
      <w:jc w:val="both"/>
    </w:pPr>
    <w:rPr>
      <w:color w:val="auto"/>
    </w:rPr>
  </w:style>
  <w:style w:type="character" w:customStyle="1" w:styleId="TekstpodstawowywcityZnak1">
    <w:name w:val="Tekst podstawowy wcięty Znak1"/>
    <w:basedOn w:val="Domylnaczcionkaakapitu"/>
    <w:semiHidden/>
    <w:rsid w:val="00883444"/>
    <w:rPr>
      <w:rFonts w:ascii="Times New Roman" w:eastAsia="Times New Roman" w:hAnsi="Times New Roman"/>
      <w:color w:val="00000A"/>
      <w:sz w:val="24"/>
      <w:szCs w:val="24"/>
      <w:lang w:eastAsia="ar-SA"/>
    </w:rPr>
  </w:style>
  <w:style w:type="paragraph" w:customStyle="1" w:styleId="Default">
    <w:name w:val="Default"/>
    <w:qFormat/>
    <w:rsid w:val="00C353C3"/>
    <w:pPr>
      <w:autoSpaceDE w:val="0"/>
      <w:autoSpaceDN w:val="0"/>
      <w:adjustRightInd w:val="0"/>
    </w:pPr>
    <w:rPr>
      <w:rFonts w:ascii="Times New Roman" w:eastAsiaTheme="minorHAnsi" w:hAnsi="Times New Roman"/>
      <w:color w:val="000000"/>
      <w:sz w:val="24"/>
      <w:szCs w:val="24"/>
    </w:rPr>
  </w:style>
  <w:style w:type="character" w:customStyle="1" w:styleId="warheader">
    <w:name w:val="war_header"/>
    <w:basedOn w:val="Domylnaczcionkaakapitu"/>
    <w:rsid w:val="00C47B0A"/>
  </w:style>
  <w:style w:type="character" w:customStyle="1" w:styleId="info-list-value-uzasadnienie">
    <w:name w:val="info-list-value-uzasadnienie"/>
    <w:basedOn w:val="Domylnaczcionkaakapitu"/>
    <w:rsid w:val="004B2FA6"/>
  </w:style>
  <w:style w:type="paragraph" w:styleId="Tekstdymka">
    <w:name w:val="Balloon Text"/>
    <w:basedOn w:val="Normalny"/>
    <w:link w:val="TekstdymkaZnak"/>
    <w:uiPriority w:val="99"/>
    <w:semiHidden/>
    <w:unhideWhenUsed/>
    <w:rsid w:val="00976B5A"/>
    <w:rPr>
      <w:rFonts w:ascii="Tahoma" w:hAnsi="Tahoma" w:cs="Tahoma"/>
      <w:sz w:val="16"/>
      <w:szCs w:val="16"/>
    </w:rPr>
  </w:style>
  <w:style w:type="character" w:customStyle="1" w:styleId="TekstdymkaZnak">
    <w:name w:val="Tekst dymka Znak"/>
    <w:basedOn w:val="Domylnaczcionkaakapitu"/>
    <w:link w:val="Tekstdymka"/>
    <w:uiPriority w:val="99"/>
    <w:semiHidden/>
    <w:rsid w:val="00976B5A"/>
    <w:rPr>
      <w:rFonts w:ascii="Tahoma" w:eastAsia="Times New Roman" w:hAnsi="Tahoma" w:cs="Tahoma"/>
      <w:color w:val="00000A"/>
      <w:sz w:val="16"/>
      <w:szCs w:val="16"/>
      <w:lang w:eastAsia="ar-SA"/>
    </w:rPr>
  </w:style>
  <w:style w:type="table" w:styleId="Tabela-Siatka">
    <w:name w:val="Table Grid"/>
    <w:basedOn w:val="Standardowy"/>
    <w:uiPriority w:val="59"/>
    <w:rsid w:val="00CE506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AS Znak"/>
    <w:link w:val="Akapitzlist"/>
    <w:uiPriority w:val="34"/>
    <w:qFormat/>
    <w:locked/>
    <w:rsid w:val="00CE5060"/>
    <w:rPr>
      <w:rFonts w:asciiTheme="minorHAnsi" w:eastAsiaTheme="minorHAnsi" w:hAnsiTheme="minorHAnsi" w:cstheme="minorBidi"/>
      <w:sz w:val="22"/>
    </w:rPr>
  </w:style>
  <w:style w:type="character" w:customStyle="1" w:styleId="ng-binding">
    <w:name w:val="ng-binding"/>
    <w:basedOn w:val="Domylnaczcionkaakapitu"/>
    <w:rsid w:val="00191CC3"/>
  </w:style>
  <w:style w:type="paragraph" w:styleId="Bezodstpw">
    <w:name w:val="No Spacing"/>
    <w:aliases w:val="NI No Spacing,TYTUŁY"/>
    <w:link w:val="BezodstpwZnak"/>
    <w:uiPriority w:val="1"/>
    <w:qFormat/>
    <w:rsid w:val="00BA481D"/>
    <w:rPr>
      <w:sz w:val="22"/>
    </w:rPr>
  </w:style>
  <w:style w:type="paragraph" w:styleId="NormalnyWeb">
    <w:name w:val="Normal (Web)"/>
    <w:basedOn w:val="Normalny"/>
    <w:unhideWhenUsed/>
    <w:rsid w:val="00BA481D"/>
    <w:pPr>
      <w:suppressAutoHyphens w:val="0"/>
      <w:spacing w:before="100" w:beforeAutospacing="1" w:after="119"/>
    </w:pPr>
    <w:rPr>
      <w:color w:val="auto"/>
      <w:lang w:eastAsia="pl-PL"/>
    </w:rPr>
  </w:style>
  <w:style w:type="character" w:customStyle="1" w:styleId="Nagwek3Znak">
    <w:name w:val="Nagłówek 3 Znak"/>
    <w:basedOn w:val="Domylnaczcionkaakapitu"/>
    <w:link w:val="Nagwek3"/>
    <w:uiPriority w:val="9"/>
    <w:semiHidden/>
    <w:rsid w:val="00E3614D"/>
    <w:rPr>
      <w:rFonts w:asciiTheme="majorHAnsi" w:eastAsiaTheme="majorEastAsia" w:hAnsiTheme="majorHAnsi" w:cstheme="majorBidi"/>
      <w:b/>
      <w:bCs/>
      <w:color w:val="4F81BD" w:themeColor="accent1"/>
      <w:sz w:val="24"/>
      <w:szCs w:val="24"/>
      <w:lang w:eastAsia="ar-SA"/>
    </w:rPr>
  </w:style>
  <w:style w:type="paragraph" w:customStyle="1" w:styleId="Nag3ff3wek1">
    <w:name w:val="Nagł3fóf3wek 1"/>
    <w:basedOn w:val="Normalny"/>
    <w:uiPriority w:val="99"/>
    <w:rsid w:val="00EE598E"/>
    <w:pPr>
      <w:keepNext/>
      <w:widowControl w:val="0"/>
      <w:suppressAutoHyphens w:val="0"/>
      <w:autoSpaceDE w:val="0"/>
      <w:autoSpaceDN w:val="0"/>
      <w:adjustRightInd w:val="0"/>
      <w:jc w:val="center"/>
    </w:pPr>
    <w:rPr>
      <w:rFonts w:ascii="Liberation Serif" w:eastAsiaTheme="minorEastAsia" w:hAnsi="Liberation Serif"/>
      <w:b/>
      <w:bCs/>
      <w:color w:val="auto"/>
      <w:sz w:val="28"/>
      <w:szCs w:val="28"/>
      <w:lang w:eastAsia="pl-PL"/>
    </w:rPr>
  </w:style>
  <w:style w:type="character" w:customStyle="1" w:styleId="WW8Num12z1">
    <w:name w:val="WW8Num12z1"/>
    <w:rsid w:val="00C85A97"/>
    <w:rPr>
      <w:rFonts w:ascii="Courier New" w:hAnsi="Courier New" w:cs="Courier New"/>
    </w:rPr>
  </w:style>
  <w:style w:type="paragraph" w:customStyle="1" w:styleId="Tekstpodstawowy31">
    <w:name w:val="Tekst podstawowy 31"/>
    <w:basedOn w:val="Normalny"/>
    <w:rsid w:val="000D2F96"/>
    <w:pPr>
      <w:overflowPunct w:val="0"/>
      <w:autoSpaceDE w:val="0"/>
      <w:spacing w:line="360" w:lineRule="auto"/>
      <w:jc w:val="both"/>
      <w:textAlignment w:val="baseline"/>
    </w:pPr>
    <w:rPr>
      <w:rFonts w:ascii="Arial" w:hAnsi="Arial" w:cs="Arial"/>
      <w:color w:val="auto"/>
      <w:sz w:val="22"/>
      <w:szCs w:val="20"/>
    </w:rPr>
  </w:style>
  <w:style w:type="character" w:customStyle="1" w:styleId="BezodstpwZnak">
    <w:name w:val="Bez odstępów Znak"/>
    <w:aliases w:val="NI No Spacing Znak,TYTUŁY Znak"/>
    <w:link w:val="Bezodstpw"/>
    <w:uiPriority w:val="1"/>
    <w:rsid w:val="007B2184"/>
    <w:rPr>
      <w:sz w:val="22"/>
    </w:rPr>
  </w:style>
  <w:style w:type="character" w:customStyle="1" w:styleId="FontStyle114">
    <w:name w:val="Font Style114"/>
    <w:rsid w:val="00F60ABA"/>
    <w:rPr>
      <w:rFonts w:ascii="Arial Unicode MS" w:eastAsia="Arial Unicode MS" w:hAnsi="Arial Unicode MS" w:cs="Arial Unicode MS"/>
      <w:color w:val="000000"/>
      <w:sz w:val="20"/>
      <w:szCs w:val="20"/>
    </w:rPr>
  </w:style>
  <w:style w:type="paragraph" w:customStyle="1" w:styleId="TableText">
    <w:name w:val="Table Text"/>
    <w:basedOn w:val="Normalny"/>
    <w:rsid w:val="00F60ABA"/>
    <w:pPr>
      <w:suppressAutoHyphens w:val="0"/>
      <w:overflowPunct w:val="0"/>
      <w:autoSpaceDE w:val="0"/>
      <w:spacing w:before="60" w:after="60"/>
      <w:jc w:val="center"/>
      <w:textAlignment w:val="baseline"/>
    </w:pPr>
    <w:rPr>
      <w:rFonts w:ascii="Arial" w:hAnsi="Arial"/>
      <w:color w:val="auto"/>
      <w:szCs w:val="20"/>
      <w:lang w:eastAsia="zh-CN"/>
    </w:rPr>
  </w:style>
  <w:style w:type="character" w:customStyle="1" w:styleId="StandardZnak">
    <w:name w:val="Standard Znak"/>
    <w:link w:val="Standard"/>
    <w:locked/>
    <w:rsid w:val="00FF1673"/>
    <w:rPr>
      <w:rFonts w:eastAsia="Lucida Sans Unicode" w:cs="Tahoma"/>
      <w:kern w:val="3"/>
      <w:sz w:val="24"/>
      <w:szCs w:val="24"/>
    </w:rPr>
  </w:style>
  <w:style w:type="paragraph" w:customStyle="1" w:styleId="Standard">
    <w:name w:val="Standard"/>
    <w:link w:val="StandardZnak"/>
    <w:rsid w:val="00FF1673"/>
    <w:pPr>
      <w:widowControl w:val="0"/>
      <w:suppressAutoHyphens/>
      <w:autoSpaceDN w:val="0"/>
    </w:pPr>
    <w:rPr>
      <w:rFonts w:eastAsia="Lucida Sans Unicode"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0740">
      <w:bodyDiv w:val="1"/>
      <w:marLeft w:val="0"/>
      <w:marRight w:val="0"/>
      <w:marTop w:val="0"/>
      <w:marBottom w:val="0"/>
      <w:divBdr>
        <w:top w:val="none" w:sz="0" w:space="0" w:color="auto"/>
        <w:left w:val="none" w:sz="0" w:space="0" w:color="auto"/>
        <w:bottom w:val="none" w:sz="0" w:space="0" w:color="auto"/>
        <w:right w:val="none" w:sz="0" w:space="0" w:color="auto"/>
      </w:divBdr>
    </w:div>
    <w:div w:id="90978732">
      <w:bodyDiv w:val="1"/>
      <w:marLeft w:val="0"/>
      <w:marRight w:val="0"/>
      <w:marTop w:val="0"/>
      <w:marBottom w:val="0"/>
      <w:divBdr>
        <w:top w:val="none" w:sz="0" w:space="0" w:color="auto"/>
        <w:left w:val="none" w:sz="0" w:space="0" w:color="auto"/>
        <w:bottom w:val="none" w:sz="0" w:space="0" w:color="auto"/>
        <w:right w:val="none" w:sz="0" w:space="0" w:color="auto"/>
      </w:divBdr>
    </w:div>
    <w:div w:id="206646536">
      <w:bodyDiv w:val="1"/>
      <w:marLeft w:val="0"/>
      <w:marRight w:val="0"/>
      <w:marTop w:val="0"/>
      <w:marBottom w:val="0"/>
      <w:divBdr>
        <w:top w:val="none" w:sz="0" w:space="0" w:color="auto"/>
        <w:left w:val="none" w:sz="0" w:space="0" w:color="auto"/>
        <w:bottom w:val="none" w:sz="0" w:space="0" w:color="auto"/>
        <w:right w:val="none" w:sz="0" w:space="0" w:color="auto"/>
      </w:divBdr>
    </w:div>
    <w:div w:id="265574398">
      <w:bodyDiv w:val="1"/>
      <w:marLeft w:val="0"/>
      <w:marRight w:val="0"/>
      <w:marTop w:val="0"/>
      <w:marBottom w:val="0"/>
      <w:divBdr>
        <w:top w:val="none" w:sz="0" w:space="0" w:color="auto"/>
        <w:left w:val="none" w:sz="0" w:space="0" w:color="auto"/>
        <w:bottom w:val="none" w:sz="0" w:space="0" w:color="auto"/>
        <w:right w:val="none" w:sz="0" w:space="0" w:color="auto"/>
      </w:divBdr>
    </w:div>
    <w:div w:id="1146510772">
      <w:bodyDiv w:val="1"/>
      <w:marLeft w:val="0"/>
      <w:marRight w:val="0"/>
      <w:marTop w:val="0"/>
      <w:marBottom w:val="0"/>
      <w:divBdr>
        <w:top w:val="none" w:sz="0" w:space="0" w:color="auto"/>
        <w:left w:val="none" w:sz="0" w:space="0" w:color="auto"/>
        <w:bottom w:val="none" w:sz="0" w:space="0" w:color="auto"/>
        <w:right w:val="none" w:sz="0" w:space="0" w:color="auto"/>
      </w:divBdr>
    </w:div>
    <w:div w:id="1461681700">
      <w:bodyDiv w:val="1"/>
      <w:marLeft w:val="0"/>
      <w:marRight w:val="0"/>
      <w:marTop w:val="0"/>
      <w:marBottom w:val="0"/>
      <w:divBdr>
        <w:top w:val="none" w:sz="0" w:space="0" w:color="auto"/>
        <w:left w:val="none" w:sz="0" w:space="0" w:color="auto"/>
        <w:bottom w:val="none" w:sz="0" w:space="0" w:color="auto"/>
        <w:right w:val="none" w:sz="0" w:space="0" w:color="auto"/>
      </w:divBdr>
    </w:div>
    <w:div w:id="1752194160">
      <w:bodyDiv w:val="1"/>
      <w:marLeft w:val="0"/>
      <w:marRight w:val="0"/>
      <w:marTop w:val="0"/>
      <w:marBottom w:val="0"/>
      <w:divBdr>
        <w:top w:val="none" w:sz="0" w:space="0" w:color="auto"/>
        <w:left w:val="none" w:sz="0" w:space="0" w:color="auto"/>
        <w:bottom w:val="none" w:sz="0" w:space="0" w:color="auto"/>
        <w:right w:val="none" w:sz="0" w:space="0" w:color="auto"/>
      </w:divBdr>
    </w:div>
    <w:div w:id="2015526414">
      <w:bodyDiv w:val="1"/>
      <w:marLeft w:val="0"/>
      <w:marRight w:val="0"/>
      <w:marTop w:val="0"/>
      <w:marBottom w:val="0"/>
      <w:divBdr>
        <w:top w:val="none" w:sz="0" w:space="0" w:color="auto"/>
        <w:left w:val="none" w:sz="0" w:space="0" w:color="auto"/>
        <w:bottom w:val="none" w:sz="0" w:space="0" w:color="auto"/>
        <w:right w:val="none" w:sz="0" w:space="0" w:color="auto"/>
      </w:divBdr>
    </w:div>
    <w:div w:id="213551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7745-3EDA-4283-8B87-7049016B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5652</TotalTime>
  <Pages>8</Pages>
  <Words>3677</Words>
  <Characters>22068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Wincenty Kołacz</dc:creator>
  <cp:lastModifiedBy>Wincenty Kołacz - UM w Konstantynowie Łódzkim</cp:lastModifiedBy>
  <cp:revision>2140</cp:revision>
  <cp:lastPrinted>2021-08-17T14:41:00Z</cp:lastPrinted>
  <dcterms:created xsi:type="dcterms:W3CDTF">2016-03-23T14:36:00Z</dcterms:created>
  <dcterms:modified xsi:type="dcterms:W3CDTF">2023-03-03T06:37:00Z</dcterms:modified>
  <dc:language>pl-PL</dc:language>
</cp:coreProperties>
</file>