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9477" w14:textId="783AC3DE" w:rsidR="00D47094" w:rsidRDefault="00D47094" w:rsidP="00D47094">
      <w:pPr>
        <w:jc w:val="right"/>
      </w:pPr>
      <w:bookmarkStart w:id="0" w:name="_Hlk82519269"/>
      <w:bookmarkStart w:id="1" w:name="_Hlk87433389"/>
      <w:r w:rsidRPr="002D3C10">
        <w:t xml:space="preserve">Konstantynów Łódzki, dn. </w:t>
      </w:r>
      <w:r w:rsidR="00077DE9">
        <w:t>2</w:t>
      </w:r>
      <w:r w:rsidR="005322C9">
        <w:t>2</w:t>
      </w:r>
      <w:r w:rsidRPr="002D3C10">
        <w:t xml:space="preserve"> </w:t>
      </w:r>
      <w:r w:rsidR="00077DE9">
        <w:t>września</w:t>
      </w:r>
      <w:r w:rsidR="00E3614D">
        <w:t xml:space="preserve"> 202</w:t>
      </w:r>
      <w:r w:rsidR="00077DE9">
        <w:t>2</w:t>
      </w:r>
      <w:r w:rsidRPr="002D3C10">
        <w:t xml:space="preserve"> r.</w:t>
      </w:r>
    </w:p>
    <w:bookmarkEnd w:id="0"/>
    <w:p w14:paraId="59887278" w14:textId="77777777" w:rsidR="00952296" w:rsidRPr="002D3C10" w:rsidRDefault="00952296" w:rsidP="00D47094">
      <w:pPr>
        <w:jc w:val="right"/>
      </w:pPr>
    </w:p>
    <w:p w14:paraId="62FEAA74" w14:textId="5F96230B" w:rsidR="00EE598E" w:rsidRDefault="00077DE9" w:rsidP="00D47094">
      <w:pPr>
        <w:tabs>
          <w:tab w:val="left" w:pos="0"/>
        </w:tabs>
        <w:rPr>
          <w:rFonts w:eastAsiaTheme="minorHAnsi"/>
          <w:color w:val="auto"/>
          <w:lang w:eastAsia="en-US"/>
        </w:rPr>
      </w:pPr>
      <w:bookmarkStart w:id="2" w:name="_Hlk114645151"/>
      <w:bookmarkEnd w:id="1"/>
      <w:r w:rsidRPr="00077DE9">
        <w:rPr>
          <w:rFonts w:eastAsiaTheme="minorHAnsi"/>
          <w:color w:val="auto"/>
          <w:lang w:eastAsia="en-US"/>
        </w:rPr>
        <w:t>OŚ.6220.15-</w:t>
      </w:r>
      <w:r>
        <w:rPr>
          <w:rFonts w:eastAsiaTheme="minorHAnsi"/>
          <w:color w:val="auto"/>
          <w:lang w:eastAsia="en-US"/>
        </w:rPr>
        <w:t>9</w:t>
      </w:r>
      <w:r w:rsidRPr="00077DE9">
        <w:rPr>
          <w:rFonts w:eastAsiaTheme="minorHAnsi"/>
          <w:color w:val="auto"/>
          <w:lang w:eastAsia="en-US"/>
        </w:rPr>
        <w:t>.2022.WK</w:t>
      </w:r>
    </w:p>
    <w:bookmarkEnd w:id="2"/>
    <w:p w14:paraId="79B6BA98" w14:textId="77777777" w:rsidR="00077DE9" w:rsidRPr="002D3C10" w:rsidRDefault="00077DE9" w:rsidP="00D47094">
      <w:pPr>
        <w:tabs>
          <w:tab w:val="left" w:pos="0"/>
        </w:tabs>
        <w:rPr>
          <w:b/>
          <w:bCs/>
          <w:lang w:val="de-DE"/>
        </w:rPr>
      </w:pPr>
    </w:p>
    <w:p w14:paraId="45310954" w14:textId="77777777" w:rsidR="00D47094" w:rsidRPr="00EC0320" w:rsidRDefault="00D47094" w:rsidP="002F571E">
      <w:pPr>
        <w:pStyle w:val="Nagwek1"/>
        <w:tabs>
          <w:tab w:val="left" w:pos="0"/>
        </w:tabs>
        <w:ind w:left="0"/>
        <w:rPr>
          <w:spacing w:val="40"/>
          <w:sz w:val="24"/>
        </w:rPr>
      </w:pPr>
      <w:r w:rsidRPr="00847602">
        <w:rPr>
          <w:spacing w:val="40"/>
          <w:sz w:val="24"/>
        </w:rPr>
        <w:t>DECYZJA</w:t>
      </w:r>
    </w:p>
    <w:p w14:paraId="053FC372" w14:textId="77777777" w:rsidR="00D47094" w:rsidRDefault="00D47094" w:rsidP="00D47094">
      <w:pPr>
        <w:jc w:val="center"/>
        <w:rPr>
          <w:b/>
          <w:spacing w:val="40"/>
        </w:rPr>
      </w:pPr>
      <w:r w:rsidRPr="002D3C10">
        <w:rPr>
          <w:b/>
          <w:spacing w:val="40"/>
        </w:rPr>
        <w:t>O</w:t>
      </w:r>
      <w:r>
        <w:rPr>
          <w:b/>
          <w:spacing w:val="40"/>
        </w:rPr>
        <w:t xml:space="preserve"> ŚRODOWISKOWYCH UWARUNKOWANIACH</w:t>
      </w:r>
    </w:p>
    <w:p w14:paraId="7A399D6A" w14:textId="77777777" w:rsidR="00D47094" w:rsidRPr="00EC0320" w:rsidRDefault="00D47094" w:rsidP="00D47094">
      <w:pPr>
        <w:jc w:val="center"/>
        <w:rPr>
          <w:b/>
          <w:spacing w:val="40"/>
        </w:rPr>
      </w:pPr>
    </w:p>
    <w:p w14:paraId="0F58E3C5" w14:textId="006B5189" w:rsidR="00D47094" w:rsidRPr="00843D58" w:rsidRDefault="00D47094" w:rsidP="00843D58">
      <w:pPr>
        <w:ind w:firstLine="426"/>
        <w:jc w:val="both"/>
      </w:pPr>
      <w:r>
        <w:t>Na podstawie art. 71 ust. 1, ust. 2 pkt 2, art. 75 ust. 1 pkt 4, art. 84</w:t>
      </w:r>
      <w:r w:rsidR="00931E08">
        <w:t xml:space="preserve"> ust. 2</w:t>
      </w:r>
      <w:r>
        <w:t xml:space="preserve"> i 85 ust. 2 pkt </w:t>
      </w:r>
      <w:r w:rsidR="00931E08">
        <w:t>1</w:t>
      </w:r>
      <w:r>
        <w:t xml:space="preserve"> ustawy z dnia 3 października 2008 r. o udostępnianiu informacji o środowisku i jego ochronie, udziale społeczeństwa w ochronie środowiska oraz ocenach oddziaływania na środowisko (</w:t>
      </w:r>
      <w:proofErr w:type="spellStart"/>
      <w:r>
        <w:t>t.j</w:t>
      </w:r>
      <w:proofErr w:type="spellEnd"/>
      <w:r>
        <w:t xml:space="preserve">. Dz. U. </w:t>
      </w:r>
      <w:r w:rsidR="009C20AF">
        <w:t>202</w:t>
      </w:r>
      <w:r w:rsidR="00552EE2">
        <w:t>2</w:t>
      </w:r>
      <w:r>
        <w:t xml:space="preserve"> poz. </w:t>
      </w:r>
      <w:r w:rsidR="00552EE2" w:rsidRPr="00552EE2">
        <w:rPr>
          <w:rStyle w:val="ng-binding"/>
        </w:rPr>
        <w:t>1029</w:t>
      </w:r>
      <w:r w:rsidR="00552EE2">
        <w:rPr>
          <w:rStyle w:val="ng-binding"/>
        </w:rPr>
        <w:t xml:space="preserve"> </w:t>
      </w:r>
      <w:r>
        <w:t>ze zm.) – zwan</w:t>
      </w:r>
      <w:r w:rsidR="00F17FB7">
        <w:t>ej</w:t>
      </w:r>
      <w:r>
        <w:t xml:space="preserve"> dalej ustawą </w:t>
      </w:r>
      <w:proofErr w:type="spellStart"/>
      <w:r>
        <w:t>ooś</w:t>
      </w:r>
      <w:proofErr w:type="spellEnd"/>
      <w:r>
        <w:t xml:space="preserve">, </w:t>
      </w:r>
      <w:r w:rsidR="003505C0" w:rsidRPr="00E9727C">
        <w:t>§</w:t>
      </w:r>
      <w:r w:rsidR="003505C0">
        <w:t xml:space="preserve"> </w:t>
      </w:r>
      <w:r w:rsidR="003505C0" w:rsidRPr="00E9727C">
        <w:t>3</w:t>
      </w:r>
      <w:r w:rsidR="003505C0">
        <w:t xml:space="preserve"> </w:t>
      </w:r>
      <w:r w:rsidR="003505C0" w:rsidRPr="00E9727C">
        <w:t xml:space="preserve">ust. 1 pkt </w:t>
      </w:r>
      <w:r w:rsidR="003505C0">
        <w:t>7</w:t>
      </w:r>
      <w:r w:rsidR="00552EE2">
        <w:t>3</w:t>
      </w:r>
      <w:r w:rsidR="0072210C">
        <w:t xml:space="preserve"> </w:t>
      </w:r>
      <w:r>
        <w:t xml:space="preserve">Rozporządzenia Rady Ministrów z dnia </w:t>
      </w:r>
      <w:r w:rsidR="00E3614D" w:rsidRPr="00DC22E3">
        <w:rPr>
          <w:color w:val="auto"/>
        </w:rPr>
        <w:t>10 września 2019 r. w sprawie przedsięwzięć mogących znacząco oddziaływać na środowisko (Dz. U. z 2019 r., poz. 1839)</w:t>
      </w:r>
      <w:r>
        <w:t xml:space="preserve">, w związku </w:t>
      </w:r>
      <w:r w:rsidR="00E9618F">
        <w:br/>
      </w:r>
      <w:r>
        <w:t xml:space="preserve">z art. 123 ustawy z dnia 14 czerwca 1960 r. Kodeks postępowania administracyjnego (t. j. Dz. U. z </w:t>
      </w:r>
      <w:r w:rsidR="00E3614D">
        <w:t>202</w:t>
      </w:r>
      <w:r w:rsidR="00187DEC">
        <w:t>1</w:t>
      </w:r>
      <w:r>
        <w:t xml:space="preserve"> r. poz. </w:t>
      </w:r>
      <w:r w:rsidR="00187DEC" w:rsidRPr="00187DEC">
        <w:t xml:space="preserve">735 </w:t>
      </w:r>
      <w:r>
        <w:t>ze zm.), po rozpatrzeniu wniosku</w:t>
      </w:r>
      <w:r w:rsidR="00226BB6">
        <w:t xml:space="preserve"> firmy</w:t>
      </w:r>
      <w:r w:rsidR="004310C6">
        <w:t xml:space="preserve"> </w:t>
      </w:r>
      <w:r w:rsidR="00226BB6">
        <w:t>„Gospodarstwo Szkółkarskie Anna Ciepłucha Kowalska”</w:t>
      </w:r>
      <w:r>
        <w:t xml:space="preserve"> i po zasięgnięciu opinii Regionalnego Dyrektora Ochrony Środowiska w Łodzi, Państwowego Powi</w:t>
      </w:r>
      <w:r w:rsidR="00952296">
        <w:t xml:space="preserve">atowego Inspektora Sanitarnego </w:t>
      </w:r>
      <w:r>
        <w:t xml:space="preserve">w Pabianicach oraz Dyrektora </w:t>
      </w:r>
      <w:r w:rsidR="00BC465D">
        <w:t xml:space="preserve">Zarządu Zlewni Wód Polskich </w:t>
      </w:r>
      <w:r>
        <w:t xml:space="preserve">w </w:t>
      </w:r>
      <w:r w:rsidR="00BC465D">
        <w:t>Sieradzu</w:t>
      </w:r>
      <w:r>
        <w:t xml:space="preserve"> dla przedsięwzięcia </w:t>
      </w:r>
      <w:r w:rsidR="00744A37">
        <w:t xml:space="preserve">pn. </w:t>
      </w:r>
      <w:bookmarkStart w:id="3" w:name="_Hlk114649665"/>
      <w:r w:rsidR="001F22F5" w:rsidRPr="00A172A8">
        <w:t>„</w:t>
      </w:r>
      <w:r w:rsidR="00226BB6">
        <w:t xml:space="preserve">Wykonanie urządzenia wodnego umożliwiającego pobór wód podziemnych – studni głębinowej nr II </w:t>
      </w:r>
      <w:r w:rsidR="00226BB6">
        <w:br/>
        <w:t>w miejscowości Konstantynów Łódzki na terenie działki nr ew. 68 obręb K-3, powiat pabianicki, woj. łódzkie</w:t>
      </w:r>
      <w:r w:rsidR="001F22F5" w:rsidRPr="00A172A8">
        <w:t>”</w:t>
      </w:r>
    </w:p>
    <w:bookmarkEnd w:id="3"/>
    <w:p w14:paraId="6026C492" w14:textId="77777777" w:rsidR="00D47094" w:rsidRDefault="00D47094" w:rsidP="00F545AF">
      <w:pPr>
        <w:jc w:val="center"/>
      </w:pPr>
    </w:p>
    <w:p w14:paraId="7ABF3A8D" w14:textId="4E4D7756" w:rsidR="00D47094" w:rsidRDefault="00D47094" w:rsidP="00265087">
      <w:pPr>
        <w:jc w:val="center"/>
        <w:rPr>
          <w:b/>
        </w:rPr>
      </w:pPr>
      <w:r>
        <w:rPr>
          <w:b/>
        </w:rPr>
        <w:t>orzekam na rzecz</w:t>
      </w:r>
      <w:r w:rsidR="001F22F5">
        <w:rPr>
          <w:b/>
        </w:rPr>
        <w:t xml:space="preserve"> </w:t>
      </w:r>
      <w:r w:rsidR="00226BB6">
        <w:rPr>
          <w:b/>
        </w:rPr>
        <w:t>„</w:t>
      </w:r>
      <w:r w:rsidR="00226BB6" w:rsidRPr="00226BB6">
        <w:rPr>
          <w:b/>
        </w:rPr>
        <w:t>Gospodarstw</w:t>
      </w:r>
      <w:r w:rsidR="00226BB6">
        <w:rPr>
          <w:b/>
        </w:rPr>
        <w:t>a</w:t>
      </w:r>
      <w:r w:rsidR="00226BB6" w:rsidRPr="00226BB6">
        <w:rPr>
          <w:b/>
        </w:rPr>
        <w:t xml:space="preserve"> Szkółkarskie</w:t>
      </w:r>
      <w:r w:rsidR="00226BB6">
        <w:rPr>
          <w:b/>
        </w:rPr>
        <w:t>go</w:t>
      </w:r>
      <w:r w:rsidR="00226BB6" w:rsidRPr="00226BB6">
        <w:rPr>
          <w:b/>
        </w:rPr>
        <w:t xml:space="preserve"> Anna Ciepłucha Kowalska</w:t>
      </w:r>
      <w:r w:rsidR="00226BB6">
        <w:rPr>
          <w:b/>
        </w:rPr>
        <w:t>”</w:t>
      </w:r>
      <w:r w:rsidR="00226BB6" w:rsidRPr="00226BB6">
        <w:rPr>
          <w:b/>
        </w:rPr>
        <w:t xml:space="preserve"> </w:t>
      </w:r>
      <w:r>
        <w:rPr>
          <w:b/>
        </w:rPr>
        <w:t xml:space="preserve">z siedzibą w </w:t>
      </w:r>
      <w:r w:rsidR="001F22F5">
        <w:rPr>
          <w:b/>
        </w:rPr>
        <w:t>Konstantynowie Łódzkim</w:t>
      </w:r>
      <w:r w:rsidR="00265087">
        <w:rPr>
          <w:b/>
        </w:rPr>
        <w:t xml:space="preserve"> </w:t>
      </w:r>
      <w:r w:rsidR="005014F9">
        <w:rPr>
          <w:b/>
        </w:rPr>
        <w:t>przy</w:t>
      </w:r>
      <w:r w:rsidR="0035378F">
        <w:rPr>
          <w:b/>
        </w:rPr>
        <w:t xml:space="preserve"> ul. </w:t>
      </w:r>
      <w:r w:rsidR="00226BB6">
        <w:rPr>
          <w:b/>
        </w:rPr>
        <w:t>Górnej 50</w:t>
      </w:r>
      <w:r>
        <w:rPr>
          <w:b/>
        </w:rPr>
        <w:t xml:space="preserve">, </w:t>
      </w:r>
      <w:r w:rsidR="001F22F5">
        <w:rPr>
          <w:b/>
        </w:rPr>
        <w:t>95</w:t>
      </w:r>
      <w:r w:rsidR="0035378F">
        <w:rPr>
          <w:b/>
        </w:rPr>
        <w:t>-</w:t>
      </w:r>
      <w:r w:rsidR="001F22F5">
        <w:rPr>
          <w:b/>
        </w:rPr>
        <w:t>050</w:t>
      </w:r>
      <w:r w:rsidR="0035378F">
        <w:rPr>
          <w:b/>
        </w:rPr>
        <w:t xml:space="preserve"> </w:t>
      </w:r>
      <w:r w:rsidR="001F22F5">
        <w:rPr>
          <w:b/>
        </w:rPr>
        <w:t>Konstantynów Łódzki</w:t>
      </w:r>
    </w:p>
    <w:p w14:paraId="15361B60" w14:textId="77777777" w:rsidR="00D47094" w:rsidRPr="002D3C10" w:rsidRDefault="00D47094" w:rsidP="00D47094">
      <w:pPr>
        <w:jc w:val="both"/>
      </w:pPr>
    </w:p>
    <w:p w14:paraId="57C4F7EF" w14:textId="5B5ED969" w:rsidR="00D47094" w:rsidRPr="002D3C10" w:rsidRDefault="00D47094" w:rsidP="000565D9">
      <w:pPr>
        <w:numPr>
          <w:ilvl w:val="0"/>
          <w:numId w:val="2"/>
        </w:numPr>
        <w:ind w:leftChars="-30" w:left="286" w:hangingChars="149" w:hanging="358"/>
        <w:jc w:val="both"/>
      </w:pPr>
      <w:r w:rsidRPr="002D3C10">
        <w:t>Realizację przedmiotowego przedsięwzięcia;</w:t>
      </w:r>
    </w:p>
    <w:p w14:paraId="3C50D115" w14:textId="5645CA63" w:rsidR="008D354B" w:rsidRPr="001F22F5" w:rsidRDefault="00D47094" w:rsidP="000565D9">
      <w:pPr>
        <w:numPr>
          <w:ilvl w:val="0"/>
          <w:numId w:val="2"/>
        </w:numPr>
        <w:ind w:leftChars="-30" w:left="286" w:hangingChars="149" w:hanging="358"/>
        <w:jc w:val="both"/>
        <w:rPr>
          <w:color w:val="auto"/>
        </w:rPr>
      </w:pPr>
      <w:r w:rsidRPr="002D3C10">
        <w:t>Określam następujące warunki oraz wymagania:</w:t>
      </w:r>
      <w:r w:rsidR="003F52D6">
        <w:t xml:space="preserve"> </w:t>
      </w:r>
    </w:p>
    <w:p w14:paraId="148B7720" w14:textId="10EEC4F9" w:rsidR="00FB234A" w:rsidRDefault="001D282A" w:rsidP="000565D9">
      <w:pPr>
        <w:pStyle w:val="Akapitzlist"/>
        <w:numPr>
          <w:ilvl w:val="0"/>
          <w:numId w:val="6"/>
        </w:numPr>
        <w:suppressAutoHyphen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p</w:t>
      </w:r>
      <w:r w:rsidR="00A8522B">
        <w:rPr>
          <w:rFonts w:ascii="Times New Roman" w:hAnsi="Times New Roman"/>
          <w:sz w:val="24"/>
          <w:szCs w:val="24"/>
        </w:rPr>
        <w:t xml:space="preserve">race ziemne prowadzić w sposób niezagrażający środowisku gruntowo-wodnemu, poprzez zastosowanie sprawnego technicznie sprzętu, odpowiednią organizację prac, magazynowanie materiałów i surowców niezbędnych do prowadzenia </w:t>
      </w:r>
      <w:r>
        <w:rPr>
          <w:rFonts w:ascii="Times New Roman" w:hAnsi="Times New Roman"/>
          <w:sz w:val="24"/>
          <w:szCs w:val="24"/>
        </w:rPr>
        <w:t>robót w sposób bezpieczny dla środowiska gruntowo-wodnego;</w:t>
      </w:r>
    </w:p>
    <w:p w14:paraId="4C571A4C" w14:textId="39EABB9D" w:rsidR="001D282A" w:rsidRDefault="001D282A" w:rsidP="000565D9">
      <w:pPr>
        <w:pStyle w:val="Akapitzlist"/>
        <w:numPr>
          <w:ilvl w:val="0"/>
          <w:numId w:val="6"/>
        </w:numPr>
        <w:suppressAutoHyphen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stan techniczny wykorzystywanych maszyn i sprzętu w fazie budowy należy na bieżąco monitorować w celu ograniczenia zanieczyszczenia gruntu substancjami ropopochodnymi;</w:t>
      </w:r>
    </w:p>
    <w:p w14:paraId="2FB410F1" w14:textId="648EFF31" w:rsidR="001D282A" w:rsidRDefault="001D282A" w:rsidP="000565D9">
      <w:pPr>
        <w:pStyle w:val="Akapitzlist"/>
        <w:numPr>
          <w:ilvl w:val="0"/>
          <w:numId w:val="6"/>
        </w:numPr>
        <w:suppressAutoHyphen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teren planowanej inwestycji wyposażyć w środki do neutralizacji ewentualnych wycieków z pojazdów;</w:t>
      </w:r>
    </w:p>
    <w:p w14:paraId="5CE0F798" w14:textId="5D61071C" w:rsidR="001D282A" w:rsidRDefault="001D282A" w:rsidP="000565D9">
      <w:pPr>
        <w:pStyle w:val="Akapitzlist"/>
        <w:numPr>
          <w:ilvl w:val="0"/>
          <w:numId w:val="6"/>
        </w:numPr>
        <w:suppressAutoHyphen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w przypadku przedostania się zanieczyszczeń do gruntu lub wód bezzwłocznie podjąć działania zmierzające do usunięcia skutków i przyczyn awarii;</w:t>
      </w:r>
    </w:p>
    <w:p w14:paraId="704A64D1" w14:textId="250D7C41" w:rsidR="001100F2" w:rsidRPr="00A104AB" w:rsidRDefault="001D282A" w:rsidP="000565D9">
      <w:pPr>
        <w:pStyle w:val="Akapitzlist"/>
        <w:numPr>
          <w:ilvl w:val="0"/>
          <w:numId w:val="6"/>
        </w:numPr>
        <w:suppressAutoHyphen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wodę z ujęć pobierać w ilości nieprzekraczającej maksymalnej wielkości zasobów eksploatacyjnych ustalonych w decyzji zatwierdzającej dokumentację hydro</w:t>
      </w:r>
      <w:r w:rsidR="00A104AB">
        <w:rPr>
          <w:rFonts w:ascii="Times New Roman" w:hAnsi="Times New Roman"/>
          <w:sz w:val="24"/>
          <w:szCs w:val="24"/>
        </w:rPr>
        <w:t>geologiczną dla ujęcia.</w:t>
      </w:r>
    </w:p>
    <w:p w14:paraId="16BBD787" w14:textId="77777777" w:rsidR="00D47094" w:rsidRPr="002D3C10" w:rsidRDefault="00D47094" w:rsidP="00D47094">
      <w:pPr>
        <w:pStyle w:val="Wcicietrecitekstu"/>
        <w:tabs>
          <w:tab w:val="left" w:pos="1440"/>
        </w:tabs>
        <w:overflowPunct w:val="0"/>
        <w:spacing w:line="240" w:lineRule="auto"/>
        <w:ind w:firstLine="0"/>
        <w:jc w:val="center"/>
        <w:textAlignment w:val="baseline"/>
        <w:rPr>
          <w:b/>
        </w:rPr>
      </w:pPr>
      <w:r w:rsidRPr="002D3C10">
        <w:rPr>
          <w:b/>
        </w:rPr>
        <w:t>Uzasadnienie</w:t>
      </w:r>
    </w:p>
    <w:p w14:paraId="728B7C4E" w14:textId="46C8CB20" w:rsidR="001629AD" w:rsidRPr="001629AD" w:rsidRDefault="001629AD" w:rsidP="00CD636E">
      <w:pPr>
        <w:pStyle w:val="Tekstpodstawowywcity"/>
        <w:spacing w:line="240" w:lineRule="auto"/>
        <w:ind w:firstLine="709"/>
      </w:pPr>
      <w:r w:rsidRPr="001629AD">
        <w:t xml:space="preserve">W dniu </w:t>
      </w:r>
      <w:r w:rsidR="00F248DC">
        <w:t>9</w:t>
      </w:r>
      <w:r w:rsidRPr="001629AD">
        <w:t xml:space="preserve"> </w:t>
      </w:r>
      <w:r w:rsidR="00F248DC">
        <w:t>marca</w:t>
      </w:r>
      <w:r w:rsidRPr="001629AD">
        <w:t xml:space="preserve"> 202</w:t>
      </w:r>
      <w:r w:rsidR="00F248DC">
        <w:t>2</w:t>
      </w:r>
      <w:r w:rsidRPr="001629AD">
        <w:t xml:space="preserve"> r. wpłynął wniosek </w:t>
      </w:r>
      <w:r w:rsidR="00F61015">
        <w:t xml:space="preserve">firmy </w:t>
      </w:r>
      <w:r w:rsidR="00F61015" w:rsidRPr="00F61015">
        <w:t>„Gospodarstw</w:t>
      </w:r>
      <w:r w:rsidR="00F61015">
        <w:t>o</w:t>
      </w:r>
      <w:r w:rsidR="00F61015" w:rsidRPr="00F61015">
        <w:t xml:space="preserve"> Szkółkarskie Anna Ciepłucha Kowalska”</w:t>
      </w:r>
      <w:r w:rsidR="00F61015">
        <w:t xml:space="preserve"> </w:t>
      </w:r>
      <w:r w:rsidRPr="001629AD">
        <w:t xml:space="preserve">o wydanie decyzji o środowiskowych uwarunkowaniach dla planowanej inwestycji </w:t>
      </w:r>
      <w:r w:rsidR="00057946">
        <w:t xml:space="preserve">pn. </w:t>
      </w:r>
      <w:r w:rsidR="00057946" w:rsidRPr="00A172A8">
        <w:t>„</w:t>
      </w:r>
      <w:r w:rsidR="00057946">
        <w:t>Wykonanie urządzenia wodnego umożliwiającego pobór wód podziemnych – studni głębinowej nr II w miejscowości Konstantynów Łódzki na terenie działki nr ew. 68 obręb K-3, powiat pabianicki, woj. łódzkie</w:t>
      </w:r>
      <w:r w:rsidR="00057946" w:rsidRPr="00A172A8">
        <w:t>”</w:t>
      </w:r>
      <w:r w:rsidRPr="001629AD">
        <w:t>.</w:t>
      </w:r>
    </w:p>
    <w:p w14:paraId="6C2CB545" w14:textId="5358E9A7" w:rsidR="001629AD" w:rsidRPr="001629AD" w:rsidRDefault="001629AD" w:rsidP="00CD636E">
      <w:pPr>
        <w:ind w:firstLine="709"/>
        <w:jc w:val="both"/>
      </w:pPr>
      <w:r w:rsidRPr="001629AD">
        <w:t xml:space="preserve">Planowane przedsięwzięcie należy do przedsięwzięć mogących potencjalnie znacząco oddziaływać na środowisko, o których mowa w § 3 ust. 1 pkt </w:t>
      </w:r>
      <w:r w:rsidR="00CD636E">
        <w:t>7</w:t>
      </w:r>
      <w:r w:rsidR="000565D9">
        <w:t>3</w:t>
      </w:r>
      <w:r w:rsidR="00CD636E">
        <w:t xml:space="preserve"> </w:t>
      </w:r>
      <w:r w:rsidRPr="001629AD">
        <w:t xml:space="preserve">rozporządzenia Rady </w:t>
      </w:r>
      <w:r w:rsidRPr="001629AD">
        <w:lastRenderedPageBreak/>
        <w:t>Ministrów z dnia 10 września 2019 r. w sprawie przedsięwzięć mogących znacząco oddziaływać na środowisko (Dz. U. z 2019 r., poz. 1839) tj.:</w:t>
      </w:r>
    </w:p>
    <w:p w14:paraId="6EC1D016" w14:textId="5982FCF2" w:rsidR="000565D9" w:rsidRDefault="000565D9" w:rsidP="000565D9">
      <w:pPr>
        <w:pStyle w:val="Tekstpodstawowywcity"/>
        <w:numPr>
          <w:ilvl w:val="0"/>
          <w:numId w:val="9"/>
        </w:numPr>
        <w:spacing w:line="240" w:lineRule="auto"/>
        <w:ind w:left="709"/>
      </w:pPr>
      <w:r w:rsidRPr="006B21F5">
        <w:t xml:space="preserve">urządzenia lub zespoły urządzeń umożliwiające pobór wód podziemnych lub sztuczne systemy zasilania wód podziemnych, inne niż wymienione w § 2 ust. 1 pkt 37, </w:t>
      </w:r>
      <w:r>
        <w:br/>
      </w:r>
      <w:r w:rsidRPr="006B21F5">
        <w:t>o zdolności poboru wody nie mniejszej niż 10 m</w:t>
      </w:r>
      <w:r w:rsidRPr="00D81FC3">
        <w:rPr>
          <w:vertAlign w:val="superscript"/>
        </w:rPr>
        <w:t>3</w:t>
      </w:r>
      <w:r w:rsidRPr="006B21F5">
        <w:t xml:space="preserve"> na godzinę</w:t>
      </w:r>
      <w:r>
        <w:t>.</w:t>
      </w:r>
    </w:p>
    <w:p w14:paraId="607417A5" w14:textId="5B9B4563" w:rsidR="001629AD" w:rsidRPr="001629AD" w:rsidRDefault="001629AD" w:rsidP="001629AD">
      <w:pPr>
        <w:pStyle w:val="Tekstpodstawowywcity"/>
        <w:spacing w:line="240" w:lineRule="auto"/>
        <w:ind w:firstLine="709"/>
      </w:pPr>
      <w:r w:rsidRPr="001629AD">
        <w:t>Przedmiotowa inwestycja należy do przedsięwzięć, dla których wymagane jest uzyskanie decyzji o środowiskowych uwarunkowaniach zaś przeprowadzenie oceny oddziaływania na środowisko jest fakultatywne.</w:t>
      </w:r>
    </w:p>
    <w:p w14:paraId="60BC0A47" w14:textId="5B77BB8F" w:rsidR="001629AD" w:rsidRPr="001629AD" w:rsidRDefault="001629AD" w:rsidP="001629AD">
      <w:pPr>
        <w:ind w:firstLine="708"/>
        <w:jc w:val="both"/>
      </w:pPr>
      <w:bookmarkStart w:id="4" w:name="_Hlk87435466"/>
      <w:r w:rsidRPr="001629AD">
        <w:t xml:space="preserve">Organ wystąpił o wydanie opinii w sprawie obowiązku przeprowadzenia oceny oddziaływania na środowisko do Regionalnego Dyrektora Ochrony Środowiska w Łodzi, Państwowego Powiatowego Inspektora Sanitarnego w Pabianicach oraz Dyrektora Zarządu Zlewni Wód Polskich w Sieradzu. </w:t>
      </w:r>
      <w:bookmarkStart w:id="5" w:name="_Hlk82601528"/>
      <w:bookmarkStart w:id="6" w:name="_Hlk114649712"/>
      <w:r w:rsidRPr="001629AD">
        <w:t xml:space="preserve">Regionalny Dyrektor Ochrony Środowiska w Łodzi pismem z dnia </w:t>
      </w:r>
      <w:r w:rsidR="00AA2C8B">
        <w:t>10</w:t>
      </w:r>
      <w:r w:rsidRPr="001629AD">
        <w:t xml:space="preserve"> </w:t>
      </w:r>
      <w:r w:rsidR="00AA2C8B">
        <w:t>maja</w:t>
      </w:r>
      <w:r w:rsidRPr="001629AD">
        <w:t xml:space="preserve"> 202</w:t>
      </w:r>
      <w:r w:rsidR="00AA2C8B">
        <w:t>2</w:t>
      </w:r>
      <w:r w:rsidRPr="001629AD">
        <w:t xml:space="preserve"> r. </w:t>
      </w:r>
      <w:r w:rsidR="00D11B30">
        <w:t>(</w:t>
      </w:r>
      <w:r w:rsidRPr="001629AD">
        <w:t xml:space="preserve">data wpływu: </w:t>
      </w:r>
      <w:r w:rsidR="0072318A">
        <w:t>10</w:t>
      </w:r>
      <w:r w:rsidRPr="001629AD">
        <w:t>.</w:t>
      </w:r>
      <w:r w:rsidR="00223413">
        <w:t>05</w:t>
      </w:r>
      <w:r w:rsidRPr="001629AD">
        <w:t>.202</w:t>
      </w:r>
      <w:r w:rsidR="0072318A">
        <w:t>2</w:t>
      </w:r>
      <w:r w:rsidRPr="001629AD">
        <w:t xml:space="preserve"> r.</w:t>
      </w:r>
      <w:r>
        <w:t xml:space="preserve"> </w:t>
      </w:r>
      <w:r w:rsidR="0072318A">
        <w:t>nr</w:t>
      </w:r>
      <w:r w:rsidRPr="001629AD">
        <w:t xml:space="preserve"> WOOŚ.4220.</w:t>
      </w:r>
      <w:r w:rsidR="0072318A">
        <w:t>362</w:t>
      </w:r>
      <w:r w:rsidRPr="001629AD">
        <w:t>.202</w:t>
      </w:r>
      <w:r w:rsidR="0072318A">
        <w:t>2</w:t>
      </w:r>
      <w:r w:rsidRPr="001629AD">
        <w:t>.</w:t>
      </w:r>
      <w:r w:rsidR="00D11B30">
        <w:t>JK</w:t>
      </w:r>
      <w:r w:rsidR="0072318A">
        <w:t>o</w:t>
      </w:r>
      <w:r w:rsidR="00D11B30">
        <w:t>)</w:t>
      </w:r>
      <w:r w:rsidRPr="001629AD">
        <w:t xml:space="preserve"> wyraził opinię, że dla przedmiotowego przedsięwzięcia </w:t>
      </w:r>
      <w:r w:rsidR="00D11B30">
        <w:t xml:space="preserve">nie </w:t>
      </w:r>
      <w:r w:rsidRPr="001629AD">
        <w:t xml:space="preserve">istnieje </w:t>
      </w:r>
      <w:r w:rsidR="00B2157C">
        <w:t>konieczność</w:t>
      </w:r>
      <w:r w:rsidRPr="001629AD">
        <w:t xml:space="preserve"> przeprowadzenia oceny oddziaływania na środowisko.</w:t>
      </w:r>
      <w:bookmarkEnd w:id="6"/>
      <w:r w:rsidRPr="001629AD">
        <w:t xml:space="preserve"> </w:t>
      </w:r>
      <w:bookmarkStart w:id="7" w:name="_Hlk114649773"/>
      <w:r w:rsidRPr="001629AD">
        <w:t xml:space="preserve">Państwowy Powiatowy Inspektor Sanitarny w Pabianicach pismem z dnia </w:t>
      </w:r>
      <w:r w:rsidR="00981D25">
        <w:t>18</w:t>
      </w:r>
      <w:r w:rsidRPr="001629AD">
        <w:t xml:space="preserve"> </w:t>
      </w:r>
      <w:r w:rsidR="00981D25">
        <w:t>maja</w:t>
      </w:r>
      <w:r w:rsidRPr="001629AD">
        <w:t xml:space="preserve"> 202</w:t>
      </w:r>
      <w:r w:rsidR="00981D25">
        <w:t>2</w:t>
      </w:r>
      <w:r w:rsidRPr="001629AD">
        <w:t xml:space="preserve"> r. (data wpływu: </w:t>
      </w:r>
      <w:r w:rsidR="00981D25">
        <w:t>25</w:t>
      </w:r>
      <w:r w:rsidRPr="001629AD">
        <w:t>.</w:t>
      </w:r>
      <w:r w:rsidR="00D11B30">
        <w:t>0</w:t>
      </w:r>
      <w:r w:rsidR="00981D25">
        <w:t>5</w:t>
      </w:r>
      <w:r w:rsidRPr="001629AD">
        <w:t>.202</w:t>
      </w:r>
      <w:r w:rsidR="00981D25">
        <w:t>2</w:t>
      </w:r>
      <w:r w:rsidRPr="001629AD">
        <w:t xml:space="preserve"> r.</w:t>
      </w:r>
      <w:r>
        <w:t xml:space="preserve"> </w:t>
      </w:r>
      <w:r w:rsidR="006450B9">
        <w:br/>
      </w:r>
      <w:r w:rsidR="00981D25">
        <w:t>nr</w:t>
      </w:r>
      <w:r w:rsidRPr="001629AD">
        <w:t xml:space="preserve"> PPIS</w:t>
      </w:r>
      <w:r w:rsidR="00D11B30">
        <w:t>.</w:t>
      </w:r>
      <w:r w:rsidRPr="001629AD">
        <w:t>ZNS</w:t>
      </w:r>
      <w:r w:rsidR="00D11B30">
        <w:t>.</w:t>
      </w:r>
      <w:r w:rsidR="00981D25">
        <w:t>90281</w:t>
      </w:r>
      <w:r w:rsidR="00D11B30">
        <w:t>.1</w:t>
      </w:r>
      <w:r w:rsidR="00981D25">
        <w:t>5</w:t>
      </w:r>
      <w:r w:rsidR="00D11B30">
        <w:t>.202</w:t>
      </w:r>
      <w:r w:rsidR="00981D25">
        <w:t>2</w:t>
      </w:r>
      <w:r w:rsidR="00D11B30">
        <w:t>)</w:t>
      </w:r>
      <w:r w:rsidRPr="001629AD">
        <w:t xml:space="preserve"> wyraził opinię, że dla przedmiotowego przedsięwzięcia proponuje odstąpić od obowiązku przeprowadzenia oceny oddziaływania na środowisko.</w:t>
      </w:r>
      <w:bookmarkEnd w:id="7"/>
      <w:r w:rsidRPr="001629AD">
        <w:t xml:space="preserve"> </w:t>
      </w:r>
      <w:bookmarkStart w:id="8" w:name="_Hlk114649802"/>
      <w:r w:rsidRPr="001629AD">
        <w:t xml:space="preserve">Dyrektor Zarządu Zlewni Wód Polskich w Sieradzu pismem z dnia </w:t>
      </w:r>
      <w:r w:rsidR="00464202">
        <w:t>11</w:t>
      </w:r>
      <w:r w:rsidRPr="001629AD">
        <w:t xml:space="preserve"> </w:t>
      </w:r>
      <w:r w:rsidR="00464202">
        <w:t>lipca</w:t>
      </w:r>
      <w:r w:rsidRPr="001629AD">
        <w:t xml:space="preserve"> 202</w:t>
      </w:r>
      <w:r w:rsidR="00464202">
        <w:t>2</w:t>
      </w:r>
      <w:r w:rsidRPr="001629AD">
        <w:t xml:space="preserve"> r. </w:t>
      </w:r>
      <w:r w:rsidR="00D11B30">
        <w:t>(</w:t>
      </w:r>
      <w:r w:rsidRPr="001629AD">
        <w:t xml:space="preserve">data wpływu </w:t>
      </w:r>
      <w:r w:rsidR="00464202">
        <w:t>19</w:t>
      </w:r>
      <w:r w:rsidRPr="001629AD">
        <w:t>.</w:t>
      </w:r>
      <w:r w:rsidR="00464202">
        <w:t>07</w:t>
      </w:r>
      <w:r w:rsidRPr="001629AD">
        <w:t>.202</w:t>
      </w:r>
      <w:r w:rsidR="00464202">
        <w:t>2</w:t>
      </w:r>
      <w:r w:rsidRPr="001629AD">
        <w:t xml:space="preserve"> r. </w:t>
      </w:r>
      <w:r w:rsidR="00464202">
        <w:t>nr</w:t>
      </w:r>
      <w:r>
        <w:t xml:space="preserve"> </w:t>
      </w:r>
      <w:r w:rsidRPr="001629AD">
        <w:t>PO.ZZŚ.5.435.</w:t>
      </w:r>
      <w:r w:rsidR="00464202">
        <w:t>222</w:t>
      </w:r>
      <w:r w:rsidRPr="001629AD">
        <w:t>.202</w:t>
      </w:r>
      <w:r w:rsidR="00464202">
        <w:t>2</w:t>
      </w:r>
      <w:r w:rsidRPr="001629AD">
        <w:t>.</w:t>
      </w:r>
      <w:r w:rsidR="00464202">
        <w:t>BM</w:t>
      </w:r>
      <w:r w:rsidRPr="001629AD">
        <w:t>) wyraził opinię, w której nie stwierdził potrzeby przeprowadzenia oceny oddziaływania na środowisko.</w:t>
      </w:r>
    </w:p>
    <w:bookmarkEnd w:id="5"/>
    <w:bookmarkEnd w:id="4"/>
    <w:bookmarkEnd w:id="8"/>
    <w:p w14:paraId="446442DC" w14:textId="6728882E" w:rsidR="00AB33FA" w:rsidRDefault="001629AD" w:rsidP="006E3B1F">
      <w:pPr>
        <w:pStyle w:val="Tekstpodstawowywcity"/>
        <w:spacing w:line="240" w:lineRule="auto"/>
        <w:ind w:firstLine="709"/>
      </w:pPr>
      <w:r w:rsidRPr="001629AD">
        <w:t xml:space="preserve">Organ uwzględniając łączne uwarunkowania określone w art. 63 ust. 1 ustawy </w:t>
      </w:r>
      <w:proofErr w:type="spellStart"/>
      <w:r w:rsidRPr="001629AD">
        <w:t>ooś</w:t>
      </w:r>
      <w:proofErr w:type="spellEnd"/>
      <w:r w:rsidRPr="001629AD">
        <w:t xml:space="preserve"> oraz po uzyskaniu opinii Regionalnego Dyrektora Ochrony Środowiska w Łodzi, Państwowego Powiatowego Inspektora Sanitarnego w Pabianicach oraz Dyrektora Zarządu Zlewni Wód Polskich w Sieradzu uznał, że </w:t>
      </w:r>
      <w:r w:rsidR="006E3B1F">
        <w:t xml:space="preserve">nie </w:t>
      </w:r>
      <w:r w:rsidRPr="001629AD">
        <w:t>jest konieczne przeprowadzenie oceny oddziaływania na środowisko dla przedmiotowego przedsięwzięcia</w:t>
      </w:r>
      <w:r w:rsidR="006E3B1F">
        <w:t>.</w:t>
      </w:r>
    </w:p>
    <w:p w14:paraId="0463BC1C" w14:textId="77777777" w:rsidR="001B06C9" w:rsidRDefault="001B06C9" w:rsidP="001B06C9">
      <w:pPr>
        <w:pStyle w:val="Tekstpodstawowywcity"/>
        <w:spacing w:line="240" w:lineRule="auto"/>
        <w:ind w:firstLine="709"/>
      </w:pPr>
      <w:bookmarkStart w:id="9" w:name="_Hlk114645321"/>
      <w:r>
        <w:t xml:space="preserve">Przedmiotowe przedsięwzięcie polegać będzie na wykonaniu urządzenia wodnego umożliwiającego pobór wód podziemnych – studni nr II w miejscowości Konstantynów Łódzki  na działce nr ew. 68 obręb K-3, gm. Konstantynów. </w:t>
      </w:r>
    </w:p>
    <w:p w14:paraId="01342810" w14:textId="77777777" w:rsidR="001B06C9" w:rsidRDefault="001B06C9" w:rsidP="001B06C9">
      <w:pPr>
        <w:pStyle w:val="Tekstpodstawowywcity"/>
        <w:spacing w:line="240" w:lineRule="auto"/>
        <w:ind w:firstLine="709"/>
      </w:pPr>
      <w:r>
        <w:t xml:space="preserve">Działka o numerze </w:t>
      </w:r>
      <w:proofErr w:type="spellStart"/>
      <w:r>
        <w:t>ewid</w:t>
      </w:r>
      <w:proofErr w:type="spellEnd"/>
      <w:r>
        <w:t xml:space="preserve">. 68 o powierzchni 1,939 ha obecnie stanowi niezabudowany teren łąk, gruntów ornych i pastwisk, w przyszłości przeznaczonych pod szkółkę roślin. </w:t>
      </w:r>
    </w:p>
    <w:p w14:paraId="48F18F88" w14:textId="77777777" w:rsidR="001B06C9" w:rsidRDefault="001B06C9" w:rsidP="001B06C9">
      <w:pPr>
        <w:pStyle w:val="Tekstpodstawowywcity"/>
        <w:spacing w:line="240" w:lineRule="auto"/>
        <w:ind w:firstLine="709"/>
      </w:pPr>
      <w:r>
        <w:t xml:space="preserve">Przedmiotowy otwór hydrogeologiczny ujmuje do eksploatacji czwartorzędowy poziom wodonośny. Woda ze studni nr II wykorzystywana będzie na potrzeby nawadniania szkółki roślin ozdobnych, drzew i krzewów położonych na części działek nr ew. 68, 18/2, 19/2, 20/2, 21, 22, 23/1, 24/2, 23/6, 105, 106, 107, 108 i 109 </w:t>
      </w:r>
      <w:proofErr w:type="spellStart"/>
      <w:r>
        <w:t>obr</w:t>
      </w:r>
      <w:proofErr w:type="spellEnd"/>
      <w:r>
        <w:t>. K-3 o łącznej powierzchni 13 ha, na terenie Gospodarstwa Szkółkarskiego.</w:t>
      </w:r>
    </w:p>
    <w:p w14:paraId="761C2434" w14:textId="77777777" w:rsidR="001B06C9" w:rsidRDefault="001B06C9" w:rsidP="001B06C9">
      <w:pPr>
        <w:pStyle w:val="Tekstpodstawowywcity"/>
        <w:spacing w:line="240" w:lineRule="auto"/>
        <w:ind w:firstLine="709"/>
      </w:pPr>
      <w:r>
        <w:t xml:space="preserve">Dokumentacja hydrogeologiczna została zatwierdzona przez Starostę Pabianickiego  decyzją nr 125/2022 dnia 2 marca 2022 roku, znak: OŚ.6531.2.2021.MS. </w:t>
      </w:r>
    </w:p>
    <w:p w14:paraId="30A5D55B" w14:textId="21055151" w:rsidR="001B06C9" w:rsidRDefault="001B06C9" w:rsidP="001B06C9">
      <w:pPr>
        <w:pStyle w:val="Tekstpodstawowywcity"/>
        <w:spacing w:line="240" w:lineRule="auto"/>
        <w:ind w:firstLine="709"/>
      </w:pPr>
      <w:r>
        <w:t xml:space="preserve">W dokumentacji ustalono zasoby eksploatacyjne w ilości: </w:t>
      </w:r>
      <w:proofErr w:type="spellStart"/>
      <w:r>
        <w:t>Q</w:t>
      </w:r>
      <w:r w:rsidRPr="001B06C9">
        <w:rPr>
          <w:vertAlign w:val="subscript"/>
        </w:rPr>
        <w:t>e</w:t>
      </w:r>
      <w:proofErr w:type="spellEnd"/>
      <w:r>
        <w:t>= 49,0 m</w:t>
      </w:r>
      <w:r w:rsidRPr="001B06C9">
        <w:rPr>
          <w:vertAlign w:val="superscript"/>
        </w:rPr>
        <w:t>3</w:t>
      </w:r>
      <w:r>
        <w:t xml:space="preserve">/h przy </w:t>
      </w:r>
      <w:proofErr w:type="spellStart"/>
      <w:r>
        <w:t>s</w:t>
      </w:r>
      <w:r w:rsidRPr="001B06C9">
        <w:rPr>
          <w:vertAlign w:val="subscript"/>
        </w:rPr>
        <w:t>e</w:t>
      </w:r>
      <w:proofErr w:type="spellEnd"/>
      <w:r>
        <w:t>= 6,10 m, przy w/w parametrach zasięg leja depresji wynosi Re = 186 m, który równy jest obszarowi oddziaływania studni. Pobór wody z otworu hydrogeologicznego nr II nie może przekroczyć ustalonej wydajności eksploatacyjnej, tj. 49,0 m</w:t>
      </w:r>
      <w:r w:rsidRPr="001B06C9">
        <w:rPr>
          <w:vertAlign w:val="superscript"/>
        </w:rPr>
        <w:t>3</w:t>
      </w:r>
      <w:r>
        <w:t>/h, który został określony w dokumentacji hydrogeologicznej.</w:t>
      </w:r>
    </w:p>
    <w:p w14:paraId="64F6BE47" w14:textId="77777777" w:rsidR="001B06C9" w:rsidRDefault="001B06C9" w:rsidP="001B06C9">
      <w:pPr>
        <w:pStyle w:val="Tekstpodstawowywcity"/>
        <w:spacing w:line="240" w:lineRule="auto"/>
        <w:ind w:firstLine="709"/>
      </w:pPr>
      <w:r>
        <w:t xml:space="preserve">Obecnie wylot otworu hydrogeologicznego nr II (rury </w:t>
      </w:r>
      <w:proofErr w:type="spellStart"/>
      <w:r>
        <w:t>nadfiltrowej</w:t>
      </w:r>
      <w:proofErr w:type="spellEnd"/>
      <w:r>
        <w:t>) zabezpieczony jest szczelną głowicą zabezpieczającą ujętą warstwę wodonośna przed przedostaniem się zanieczyszczeń z powierzchni.</w:t>
      </w:r>
    </w:p>
    <w:p w14:paraId="68EE88CD" w14:textId="49A3DF00" w:rsidR="001B06C9" w:rsidRDefault="001B06C9" w:rsidP="001B06C9">
      <w:pPr>
        <w:pStyle w:val="Tekstpodstawowywcity"/>
        <w:spacing w:line="240" w:lineRule="auto"/>
        <w:ind w:firstLine="709"/>
      </w:pPr>
      <w:r>
        <w:t xml:space="preserve">Z informacji zawartych w Kip wynika, że w zasięgu oddziaływania studni nr II (który utożsamiany jest z zasięgiem leja depresji studni wynoszącym R = 186 m), brak jest innych ujęć wód podziemnych, w tym ujmujących tę samą warstwę wodonośną co omawiany otwór studzienny (czwartorzędowy poziom wodonośny). Najbliższym otworem studziennym </w:t>
      </w:r>
      <w:r>
        <w:lastRenderedPageBreak/>
        <w:t xml:space="preserve">ujmującym czwartorzędowy poziom wodonośny jest studnia w m. Konstantynów Łódzki zlokalizowana na terenie Zakładów Włókienniczych BILIŃSKI, przy ul. Mickiewicza 28, </w:t>
      </w:r>
      <w:r w:rsidR="00AB6EA0">
        <w:br/>
      </w:r>
      <w:r>
        <w:t>w odległości ca 750 m na wschód od dokumentowanego ujęcia wody.</w:t>
      </w:r>
    </w:p>
    <w:p w14:paraId="2203069A" w14:textId="77777777" w:rsidR="001B06C9" w:rsidRDefault="001B06C9" w:rsidP="001B06C9">
      <w:pPr>
        <w:pStyle w:val="Tekstpodstawowywcity"/>
        <w:spacing w:line="240" w:lineRule="auto"/>
        <w:ind w:firstLine="709"/>
      </w:pPr>
      <w:r>
        <w:t>W ramach przedsięwzięcia dla studni nr II zaplanowano typową obudowę z dwóch kręgów betonowych zagłębioną poniżej terenu. Powierzchnia obudowy wynosić będzie 3,799 m</w:t>
      </w:r>
      <w:r w:rsidRPr="000F63D1">
        <w:rPr>
          <w:vertAlign w:val="superscript"/>
        </w:rPr>
        <w:t>2</w:t>
      </w:r>
      <w:r>
        <w:t xml:space="preserve">, co stanowić będzie ca 0,02% powierzchni działki. </w:t>
      </w:r>
    </w:p>
    <w:p w14:paraId="69210B86" w14:textId="5348BF09" w:rsidR="001B06C9" w:rsidRDefault="001B06C9" w:rsidP="001B06C9">
      <w:pPr>
        <w:pStyle w:val="Tekstpodstawowywcity"/>
        <w:spacing w:line="240" w:lineRule="auto"/>
        <w:ind w:firstLine="709"/>
      </w:pPr>
      <w:r>
        <w:t>Otwór studzienny obudowany zostanie dwoma kręgami betonowymi o Ø 2,2 m, długości 1,0 m każdy, czyli łącznej długości 2,0  m. Obudowa wyniesiona będzie ponad teren ca 0,50 m. Kręgi posadowione zostaną na płycie betonowej Ø 2,2 m i grubości 0,15 m. Obudowę przykrywać będzie płyta żelbetowa Ø 2,2 m z dwoma włazami Ø 0,60 m (komunikacyjnym i montażowym) oraz kominkiem wentylacyjnym. W otworze studziennym na głębokości ca 20 m p.p.t. zamontowana zostanie na rurach stalowych Ø 3” pompa głębinowa o wydajności do 49 m</w:t>
      </w:r>
      <w:r w:rsidRPr="00B73675">
        <w:rPr>
          <w:vertAlign w:val="superscript"/>
        </w:rPr>
        <w:t>3</w:t>
      </w:r>
      <w:r>
        <w:t xml:space="preserve">/h. Wydajność tej pompy przy H= 54 m sł. wody wynosi </w:t>
      </w:r>
      <w:r w:rsidR="00E87CD4">
        <w:br/>
      </w:r>
      <w:r>
        <w:t>50 m</w:t>
      </w:r>
      <w:r w:rsidRPr="00B73675">
        <w:rPr>
          <w:vertAlign w:val="superscript"/>
        </w:rPr>
        <w:t>3</w:t>
      </w:r>
      <w:r>
        <w:t xml:space="preserve">/h z silnikiem elektrycznym 11 </w:t>
      </w:r>
      <w:proofErr w:type="spellStart"/>
      <w:r>
        <w:t>kW.</w:t>
      </w:r>
      <w:proofErr w:type="spellEnd"/>
      <w:r>
        <w:t xml:space="preserve"> W obudowie studni na przewodzie tłocznym zamontowany zostanie wodomierz, zawór zwrotny i odcinający, manometr z kurkiem pobierczym.</w:t>
      </w:r>
    </w:p>
    <w:p w14:paraId="009E006C" w14:textId="23197F67" w:rsidR="001B06C9" w:rsidRDefault="001B06C9" w:rsidP="00B73675">
      <w:pPr>
        <w:pStyle w:val="Tekstpodstawowywcity"/>
        <w:spacing w:line="240" w:lineRule="auto"/>
        <w:ind w:firstLine="709"/>
      </w:pPr>
      <w:r>
        <w:t>Woda ze studni podawana będzie poprzez hydrofor do sieci rozprowadzającej wodę przewodami z rurek PCW, a nawadnianie odbywać się będzie kropelkowo oraz za pomocą zraszaczy.</w:t>
      </w:r>
    </w:p>
    <w:p w14:paraId="4882D287" w14:textId="72613AC7" w:rsidR="001B06C9" w:rsidRDefault="001B06C9" w:rsidP="001B06C9">
      <w:pPr>
        <w:pStyle w:val="Tekstpodstawowywcity"/>
        <w:spacing w:line="240" w:lineRule="auto"/>
        <w:ind w:firstLine="709"/>
      </w:pPr>
      <w:r>
        <w:t xml:space="preserve">Na urządzenie wodne, oprócz otworu hydrogeologicznego, składać się będzie obudowa studzienna otworu nr II wraz z armaturą pompową tj. pompą głębinową, rurociągiem tłocznym oraz oprzyrządowaniem zamontowanym na przewodzie tłocznym </w:t>
      </w:r>
      <w:r w:rsidR="00B73675">
        <w:br/>
      </w:r>
      <w:r>
        <w:t xml:space="preserve">w obudowie studni (wodomierz, manometr z kurkiem pobierczym, zawór zwrotny </w:t>
      </w:r>
      <w:r w:rsidR="00B73675">
        <w:br/>
      </w:r>
      <w:r>
        <w:t xml:space="preserve">i odcinający). Dodatkowa projektuje się zamontowanie w obudowie studziennej zbiornika hydroforowego o pojemności 300 l. W otworze hydrogeologicznym zamontowany zostanie agregat pompowy umożliwiający pokrycie wymaganego zapotrzebowania na wodę tj. do </w:t>
      </w:r>
      <w:r w:rsidR="00B73675">
        <w:br/>
      </w:r>
      <w:r>
        <w:t>49 m</w:t>
      </w:r>
      <w:r w:rsidRPr="00505A06">
        <w:rPr>
          <w:vertAlign w:val="superscript"/>
        </w:rPr>
        <w:t>3</w:t>
      </w:r>
      <w:r>
        <w:t>/h, czyli wydajności eksploatacyjnej ustalonej w dokumentacji hydrogeologicznej.</w:t>
      </w:r>
    </w:p>
    <w:bookmarkEnd w:id="9"/>
    <w:p w14:paraId="5DD34DB9" w14:textId="4B24A5F2" w:rsidR="001B06C9" w:rsidRDefault="001B06C9" w:rsidP="001B06C9">
      <w:pPr>
        <w:pStyle w:val="Tekstpodstawowywcity"/>
        <w:spacing w:line="240" w:lineRule="auto"/>
        <w:ind w:firstLine="709"/>
      </w:pPr>
      <w:r>
        <w:t>W związku z realizacją przedmiotowego przedsięwzięcia nie nastąpi degradacja terenów zielonych. Przy transporcie materiałów oraz podczas prac związanych z wykonaniem urządzenia wodnego nie zajdzie potrzeba wycinki drzew oraz nie naruszy się systemu korzeniowego. Podczas prac całkowita powierzchnia zajęta przez materiały oraz sprzęt nie przekroczy 40 m</w:t>
      </w:r>
      <w:r w:rsidRPr="00155611">
        <w:rPr>
          <w:vertAlign w:val="superscript"/>
        </w:rPr>
        <w:t>2</w:t>
      </w:r>
      <w:r>
        <w:t xml:space="preserve"> przy obudowie otworu studziennego. Wszystkie prace związane </w:t>
      </w:r>
      <w:r w:rsidR="00155611">
        <w:br/>
      </w:r>
      <w:r>
        <w:t>z zamontowaniem obudowy i uruchomieniem ujęcia prowadzone będą we własnym zakresie. Do wykonania obudowy użyte zostaną gotowe komponenty.</w:t>
      </w:r>
    </w:p>
    <w:p w14:paraId="0E599EDB" w14:textId="77777777" w:rsidR="001B06C9" w:rsidRDefault="001B06C9" w:rsidP="001B06C9">
      <w:pPr>
        <w:pStyle w:val="Tekstpodstawowywcity"/>
        <w:spacing w:line="240" w:lineRule="auto"/>
        <w:ind w:firstLine="709"/>
      </w:pPr>
      <w:r>
        <w:t>Przewidywana ilość materiałów:</w:t>
      </w:r>
    </w:p>
    <w:p w14:paraId="1F2FF993" w14:textId="77777777" w:rsidR="001B06C9" w:rsidRDefault="001B06C9" w:rsidP="001B06C9">
      <w:pPr>
        <w:pStyle w:val="Tekstpodstawowywcity"/>
        <w:spacing w:line="240" w:lineRule="auto"/>
        <w:ind w:firstLine="709"/>
      </w:pPr>
      <w:r>
        <w:t>―</w:t>
      </w:r>
      <w:r>
        <w:tab/>
        <w:t>kręgi betonowe Ø 2,2 m (zew.) długości 1 m – 2 szt.,</w:t>
      </w:r>
    </w:p>
    <w:p w14:paraId="0E8630DB" w14:textId="77777777" w:rsidR="001B06C9" w:rsidRDefault="001B06C9" w:rsidP="001B06C9">
      <w:pPr>
        <w:pStyle w:val="Tekstpodstawowywcity"/>
        <w:spacing w:line="240" w:lineRule="auto"/>
        <w:ind w:firstLine="709"/>
      </w:pPr>
      <w:r>
        <w:t>―</w:t>
      </w:r>
      <w:r>
        <w:tab/>
        <w:t>płyta górna żelbetowa Ø 2,2 m z dwoma włazami Ø 0,6 m – 1 szt.,</w:t>
      </w:r>
    </w:p>
    <w:p w14:paraId="4D0CFABA" w14:textId="77777777" w:rsidR="001B06C9" w:rsidRDefault="001B06C9" w:rsidP="001B06C9">
      <w:pPr>
        <w:pStyle w:val="Tekstpodstawowywcity"/>
        <w:spacing w:line="240" w:lineRule="auto"/>
        <w:ind w:firstLine="709"/>
      </w:pPr>
      <w:r>
        <w:t>―</w:t>
      </w:r>
      <w:r>
        <w:tab/>
        <w:t xml:space="preserve">płyta dolna betonowa Ø 2,2 m – 1 szt., </w:t>
      </w:r>
    </w:p>
    <w:p w14:paraId="05FBA21E" w14:textId="028AF935" w:rsidR="001B06C9" w:rsidRDefault="001B06C9" w:rsidP="001B06C9">
      <w:pPr>
        <w:pStyle w:val="Tekstpodstawowywcity"/>
        <w:spacing w:line="240" w:lineRule="auto"/>
        <w:ind w:firstLine="709"/>
      </w:pPr>
      <w:r>
        <w:t>―</w:t>
      </w:r>
      <w:r>
        <w:tab/>
        <w:t xml:space="preserve">1 komplet armatury studziennej o średnicy 3” (wodomierz przepływowy, zawór zwrotny, zawór odcinający, manometr, kranik do poboru wody, głowica studzienna </w:t>
      </w:r>
      <w:r w:rsidR="00385DED">
        <w:br/>
      </w:r>
      <w:r>
        <w:t>Ø 16”),</w:t>
      </w:r>
    </w:p>
    <w:p w14:paraId="218705A2" w14:textId="77777777" w:rsidR="001B06C9" w:rsidRDefault="001B06C9" w:rsidP="001B06C9">
      <w:pPr>
        <w:pStyle w:val="Tekstpodstawowywcity"/>
        <w:spacing w:line="240" w:lineRule="auto"/>
        <w:ind w:firstLine="709"/>
      </w:pPr>
      <w:r>
        <w:t>―</w:t>
      </w:r>
      <w:r>
        <w:tab/>
        <w:t xml:space="preserve">rury pompowe, stalowe, kołnierzowe  </w:t>
      </w:r>
      <w:proofErr w:type="spellStart"/>
      <w:r>
        <w:t>śred</w:t>
      </w:r>
      <w:proofErr w:type="spellEnd"/>
      <w:r>
        <w:t xml:space="preserve">. 3” długości – ca 12 m, </w:t>
      </w:r>
    </w:p>
    <w:p w14:paraId="53EFDC2F" w14:textId="77777777" w:rsidR="001B06C9" w:rsidRDefault="001B06C9" w:rsidP="001B06C9">
      <w:pPr>
        <w:pStyle w:val="Tekstpodstawowywcity"/>
        <w:spacing w:line="240" w:lineRule="auto"/>
        <w:ind w:firstLine="709"/>
      </w:pPr>
      <w:r>
        <w:t>―</w:t>
      </w:r>
      <w:r>
        <w:tab/>
        <w:t>pompa głębinowa z silnikiem 11 kW,</w:t>
      </w:r>
    </w:p>
    <w:p w14:paraId="33DEEA17" w14:textId="77777777" w:rsidR="001B06C9" w:rsidRDefault="001B06C9" w:rsidP="001B06C9">
      <w:pPr>
        <w:pStyle w:val="Tekstpodstawowywcity"/>
        <w:spacing w:line="240" w:lineRule="auto"/>
        <w:ind w:firstLine="709"/>
      </w:pPr>
      <w:r>
        <w:t>―</w:t>
      </w:r>
      <w:r>
        <w:tab/>
        <w:t>hydrofor o poj. 300 l – 1 szt.</w:t>
      </w:r>
    </w:p>
    <w:p w14:paraId="09C7473B" w14:textId="77777777" w:rsidR="001B06C9" w:rsidRDefault="001B06C9" w:rsidP="001B06C9">
      <w:pPr>
        <w:pStyle w:val="Tekstpodstawowywcity"/>
        <w:spacing w:line="240" w:lineRule="auto"/>
        <w:ind w:firstLine="709"/>
      </w:pPr>
      <w:r>
        <w:t xml:space="preserve">Energia elektryczna będzie wykorzystywana dopiero na etapie wprowadzenia do otworu pompy głębinowej i jest przewidywana około 11 kW/h. Wszystkie prace wykonywane będą ręcznie, zamontowanie obudowy nie będzie wiązać się z prowadzeniem wykopów ponieważ, </w:t>
      </w:r>
      <w:proofErr w:type="spellStart"/>
      <w:r>
        <w:t>drena</w:t>
      </w:r>
      <w:proofErr w:type="spellEnd"/>
      <w:r>
        <w:t xml:space="preserve"> posadowiona będzie na powierzchnia gruntu. </w:t>
      </w:r>
    </w:p>
    <w:p w14:paraId="3D0451DD" w14:textId="77777777" w:rsidR="001B06C9" w:rsidRDefault="001B06C9" w:rsidP="001B06C9">
      <w:pPr>
        <w:pStyle w:val="Tekstpodstawowywcity"/>
        <w:spacing w:line="240" w:lineRule="auto"/>
        <w:ind w:firstLine="709"/>
      </w:pPr>
      <w:r>
        <w:t xml:space="preserve">Etap prac budowlanych, wiązał się będzie z emisją do środowiska pewnych ilości hałasu, zanieczyszczeń i pyłów, a także z powstawaniem niewielkich ilości odpadów, ścieków </w:t>
      </w:r>
      <w:r>
        <w:lastRenderedPageBreak/>
        <w:t>socjalno-bytowych. Niedojdzie jednak do wytwarzania pola elektromagnetycznego, prace te nie spowodują fizycznych zmian na danym terenie, nie zmienią jego warunków topograficznych i nie naruszą stosunków wodnych na omawianym obszarze.</w:t>
      </w:r>
    </w:p>
    <w:p w14:paraId="69C5644C" w14:textId="77777777" w:rsidR="001B06C9" w:rsidRDefault="001B06C9" w:rsidP="001B06C9">
      <w:pPr>
        <w:pStyle w:val="Tekstpodstawowywcity"/>
        <w:spacing w:line="240" w:lineRule="auto"/>
        <w:ind w:firstLine="709"/>
      </w:pPr>
      <w:r>
        <w:t>Źródłem emisji będzie przede wszystkim praca maszyn potrzebnych do wykonania robót ziemnych oraz pojazdy transportujące materiały i surowce. Oddziaływania te będą okresowe, krótkotrwałe i ustaną po zakończeniu etapu budowy. Urobek z wykopu będzie odprowadzany do wyrównania terenu wokół urządzenia wodnego. Materiały do budowy zostaną dowiezione na plac budowy od dostawców zewnętrznych. Realizacja inwestycji bezpośrednio nie będzie wiązać się ze znacznym wykorzystaniem zasobów naturalnych. Nie przewiduje się zapotrzebowania na energię cieplną, ani gazową.</w:t>
      </w:r>
    </w:p>
    <w:p w14:paraId="54A5AFB8" w14:textId="77777777" w:rsidR="001B06C9" w:rsidRDefault="001B06C9" w:rsidP="001B06C9">
      <w:pPr>
        <w:pStyle w:val="Tekstpodstawowywcity"/>
        <w:spacing w:line="240" w:lineRule="auto"/>
        <w:ind w:firstLine="709"/>
      </w:pPr>
      <w:r>
        <w:t xml:space="preserve">Na etapie realizacji przedmiotowego przedsięwzięcia mogą powstawać niewielkie ilości odpadów. Wszelkie powstające odpady będą selektywnie zbierane w specjalnie wydzielonych miejscach i pojemnikach przy zachowaniu zasad bezpieczeństwa ich magazynowania, a następnie będą przekazywane firmom posiadającym stosowne zezwolenia, odpowiednio na transport, odzysk lub unieszkodliwianie odpadów. </w:t>
      </w:r>
    </w:p>
    <w:p w14:paraId="73530633" w14:textId="47DD7C4D" w:rsidR="001B06C9" w:rsidRDefault="001B06C9" w:rsidP="001B06C9">
      <w:pPr>
        <w:pStyle w:val="Tekstpodstawowywcity"/>
        <w:spacing w:line="240" w:lineRule="auto"/>
        <w:ind w:firstLine="709"/>
      </w:pPr>
      <w:r>
        <w:t xml:space="preserve">Do realizacji przedsięwzięcia będą wykorzystywane materiały dopuszczone do stosowania w budownictwie na podstawie uzyskanych atestów i certyfikatów. Do wykonania obudowy użyte  zostaną gotowe komponenty. Energia elektryczna będzie wykorzystywana dopiero na etapie wprowadzenia do otworu pompy głębinowej. Biorąc pod uwagę zakres </w:t>
      </w:r>
      <w:r w:rsidR="00BB303D">
        <w:br/>
      </w:r>
      <w:r>
        <w:t>i skalę planowanego przedsięwzięcia, zużycie ww. surowców będzie ograniczone do minimum i nie będzie miało jakiegokolwiek negatywnego wpływu na środowisko.</w:t>
      </w:r>
    </w:p>
    <w:p w14:paraId="5321C2FE" w14:textId="0959AF5F" w:rsidR="001B06C9" w:rsidRDefault="001B06C9" w:rsidP="001B06C9">
      <w:pPr>
        <w:pStyle w:val="Tekstpodstawowywcity"/>
        <w:spacing w:line="240" w:lineRule="auto"/>
        <w:ind w:firstLine="709"/>
      </w:pPr>
      <w:r>
        <w:t xml:space="preserve">Na etapie realizacji przedsięwzięcia wszelkie roboty będą wykonywane w technologii umożliwiającej sprawne wykonanie prac, przy użyciu sprawnego technicznie sprzętu, eksploatowanego i konserwowanego w prawidłowy sposób. Prace będą prowadzone w sposób zgodny z zasadami ochrony środowiska oraz z zasadami bezpieczeństwa i higieny pracy. </w:t>
      </w:r>
      <w:r w:rsidR="00BB303D">
        <w:br/>
      </w:r>
      <w:r>
        <w:t xml:space="preserve">W </w:t>
      </w:r>
      <w:r w:rsidR="00BB303D">
        <w:t>K</w:t>
      </w:r>
      <w:r>
        <w:t>ip zaproponowano działania mające na celu zapobieganie, ograniczanie i minimalizację oddziaływań i uciążliwości.</w:t>
      </w:r>
    </w:p>
    <w:p w14:paraId="51427CD7" w14:textId="50A98CA7" w:rsidR="001B06C9" w:rsidRDefault="001B06C9" w:rsidP="001B06C9">
      <w:pPr>
        <w:pStyle w:val="Tekstpodstawowywcity"/>
        <w:spacing w:line="240" w:lineRule="auto"/>
        <w:ind w:firstLine="709"/>
      </w:pPr>
      <w:r>
        <w:t xml:space="preserve">Na etapie eksploatacji oddziaływanie na środowisko związane może być nieznacznie </w:t>
      </w:r>
      <w:r w:rsidR="00BB303D">
        <w:br/>
      </w:r>
      <w:r>
        <w:t xml:space="preserve">z emisją hałasu oraz niewielkie ilości odpadów związane z pracami serwisowymi. Do urządzeń, które mogą stanowić źródła hałasu należeć będzie pompa głębinowa (zlokalizowana pod ziemią w studni głębinowej). Na etapie eksploatacji pobór wody nie będzie wiązać się z wykorzystywaniem surowców, materiałów oraz paliw, natomiast wystąpi zapotrzebowanie na energię elektryczną na potrzeby pracy urządzeń. </w:t>
      </w:r>
    </w:p>
    <w:p w14:paraId="7EBC1387" w14:textId="5B641797" w:rsidR="001B06C9" w:rsidRDefault="001B06C9" w:rsidP="001B06C9">
      <w:pPr>
        <w:pStyle w:val="Tekstpodstawowywcity"/>
        <w:spacing w:line="240" w:lineRule="auto"/>
        <w:ind w:firstLine="709"/>
      </w:pPr>
      <w:r>
        <w:t xml:space="preserve">Zgodnie z rozporządzeniem Ministra Rozwoju z dnia 29 stycznia 2016 r. w sprawie rodzajów i ilości znajdujących się w zakładzie substancji niebezpiecznych, decydujących </w:t>
      </w:r>
      <w:r w:rsidR="00F936EA">
        <w:br/>
      </w:r>
      <w:r>
        <w:t xml:space="preserve">o zaliczeniu zakładu do zakładu o zwiększonym lub dużym ryzyku wystąpienia poważnej awarii przemysłowej (Dz. U. z 2016 r. poz. 138) planowane przedsięwzięcie nie jest zaliczane do zakładów o zwiększonym lub dużym ryzyku wystąpienia poważnej awarii przemysłowej, </w:t>
      </w:r>
      <w:r w:rsidR="00F936EA">
        <w:br/>
      </w:r>
      <w:r>
        <w:t>a także przedmiotowe przedsięwzięcie przy zastosowaniu przedstawionej technologii nie będzie wiązać się z ryzykiem wystąpienia katastrof naturalnych i budowlanych oraz ze względu na skalę i charakter przedmiotowe przedsięwzięcie nie będzie podlegać ryzyku związanemu ze zmianami klimatu.</w:t>
      </w:r>
    </w:p>
    <w:p w14:paraId="10461091" w14:textId="77777777" w:rsidR="001B06C9" w:rsidRDefault="001B06C9" w:rsidP="001B06C9">
      <w:pPr>
        <w:pStyle w:val="Tekstpodstawowywcity"/>
        <w:spacing w:line="240" w:lineRule="auto"/>
        <w:ind w:firstLine="709"/>
      </w:pPr>
      <w:r>
        <w:t xml:space="preserve">Z Kip nie wynika, że w rejonie przedsięwzięcia występują siedliska łęgowe, ujścia rzek oraz obszary o płytkim zaleganiu wód podziemnych, jak również strefy ochronne ujęć wód, obszary ochronne zbiorników wód śródlądowych, uzdrowiska i obszary ochrony uzdrowiskowej, obszary na których standardy jakości środowiska zostały przekroczone. </w:t>
      </w:r>
    </w:p>
    <w:p w14:paraId="6AF63B27" w14:textId="4AE58443" w:rsidR="001B06C9" w:rsidRDefault="001B06C9" w:rsidP="001B06C9">
      <w:pPr>
        <w:pStyle w:val="Tekstpodstawowywcity"/>
        <w:spacing w:line="240" w:lineRule="auto"/>
        <w:ind w:firstLine="709"/>
      </w:pPr>
      <w:r>
        <w:t xml:space="preserve">Przedmiotowe przedsięwzięcie zlokalizowane jest w znacznej odległości od mórz </w:t>
      </w:r>
      <w:r w:rsidR="00E346CB">
        <w:br/>
      </w:r>
      <w:r>
        <w:t xml:space="preserve">i obszarów wybrzeży, a także poza obszarami górskimi i leśnymi, poza terenami o krajobrazie mającym znaczenie historyczne kulturowe lub archeologiczne, poza obszarem przylegającym </w:t>
      </w:r>
      <w:r>
        <w:lastRenderedPageBreak/>
        <w:t>do jezior. Ze względu na rodzaj, skalę i usytuowanie przedsięwzięcia można jednoznacznie stwierdzić, iż nie będzie ono powodować transgranicznego oddziaływania na środowisko.</w:t>
      </w:r>
    </w:p>
    <w:p w14:paraId="03483504" w14:textId="1C9E6AB0" w:rsidR="001B06C9" w:rsidRDefault="001B06C9" w:rsidP="001B06C9">
      <w:pPr>
        <w:pStyle w:val="Tekstpodstawowywcity"/>
        <w:spacing w:line="240" w:lineRule="auto"/>
        <w:ind w:firstLine="709"/>
      </w:pPr>
      <w:r>
        <w:t xml:space="preserve">Teren przeznaczony pod ww. przedsięwzięcie nie jest położony w obszarze żadnego </w:t>
      </w:r>
      <w:r w:rsidR="00E346CB">
        <w:br/>
      </w:r>
      <w:r>
        <w:t>z korytarzy ekologicznych, a także nie jest położony na terenie obszarów objętych ochroną na podstawie ustawy z dnia 16 kwietnia 2004 r. o ochronie przyrody (</w:t>
      </w:r>
      <w:proofErr w:type="spellStart"/>
      <w:r>
        <w:t>t.j</w:t>
      </w:r>
      <w:proofErr w:type="spellEnd"/>
      <w:r>
        <w:t xml:space="preserve">. Dz. U. z 2022 r. poz. 916), zlokalizowanych w odległości do 5 km. Najbliższym obszarem Natura 2000 jest specjalny obszar ochrony siedlisk Grądy nad Lindą PLH100022 położony w odległości ok. </w:t>
      </w:r>
      <w:r w:rsidR="002F012F">
        <w:br/>
      </w:r>
      <w:r>
        <w:t>14 km od granic działki inwestycyjnej.</w:t>
      </w:r>
    </w:p>
    <w:p w14:paraId="04269906" w14:textId="77777777" w:rsidR="001B06C9" w:rsidRDefault="001B06C9" w:rsidP="001B06C9">
      <w:pPr>
        <w:pStyle w:val="Tekstpodstawowywcity"/>
        <w:spacing w:line="240" w:lineRule="auto"/>
        <w:ind w:firstLine="709"/>
      </w:pPr>
      <w:r>
        <w:t>Biorąc pod uwagę skalę i położenie przedsięwzięcia, to nie powinno znacząco negatywnie oddziaływać na cele ochrony ww. obszaru Natura 2000, w tym w szczególności nie będzie powodować pogorszenia stanu siedlisk przyrodniczych lub siedlisk gatunków, dla ochrony których wyznaczono dany obszar Natura 2000, nie będzie wpływało negatywnie na gatunki, dla ochrony których został wyznaczony dany obszar oraz nie pogorszy integralności obszarów Natura 2000 i ich powiązania z innymi obszarami.</w:t>
      </w:r>
    </w:p>
    <w:p w14:paraId="4290A30C" w14:textId="57C921FE" w:rsidR="001B06C9" w:rsidRDefault="001B06C9" w:rsidP="001B06C9">
      <w:pPr>
        <w:pStyle w:val="Tekstpodstawowywcity"/>
        <w:spacing w:line="240" w:lineRule="auto"/>
        <w:ind w:firstLine="709"/>
      </w:pPr>
      <w:r>
        <w:t>Podsumowując na podstawie informacji zawartych w Kip można stwierdzić brak wystąpienia oddziaływania o znacznej wielkości lub złożoności. W przypadku fazy realizacji przedsięwzięcia wystąpi krótkotrwałe oddziaływanie, nie powodujące jednak trwałego, znacznego pogorszenia się stanu środowiska. Uciążliwości prac budowlanych względem najbliższej zabudowy będą ograniczone w czasie. Planowana inwestycja na etapie eksploatacji, przy prawidłowym jej funkcjonowaniu, nie będzie oddziaływać w sposób uciążliwy na środowisko.</w:t>
      </w:r>
    </w:p>
    <w:p w14:paraId="4837E66C" w14:textId="179114F1" w:rsidR="00AD760C" w:rsidRPr="002D3C10" w:rsidRDefault="004F6DEF" w:rsidP="00265EEB">
      <w:pPr>
        <w:pStyle w:val="Tekstpodstawowywcity"/>
        <w:spacing w:line="240" w:lineRule="auto"/>
      </w:pPr>
      <w:r>
        <w:t>Obwieszczeniem</w:t>
      </w:r>
      <w:r w:rsidR="00AD760C" w:rsidRPr="002D3C10">
        <w:t xml:space="preserve"> z dnia </w:t>
      </w:r>
      <w:r w:rsidR="000C5FDA">
        <w:t>22</w:t>
      </w:r>
      <w:r w:rsidR="00AD760C" w:rsidRPr="002D3C10">
        <w:t xml:space="preserve"> </w:t>
      </w:r>
      <w:r w:rsidR="000C5FDA">
        <w:t>sierpnia</w:t>
      </w:r>
      <w:r w:rsidR="00265EEB">
        <w:t xml:space="preserve"> 202</w:t>
      </w:r>
      <w:r w:rsidR="000C5FDA">
        <w:t>2</w:t>
      </w:r>
      <w:r w:rsidR="00AD760C" w:rsidRPr="002D3C10">
        <w:t xml:space="preserve"> r. </w:t>
      </w:r>
      <w:r w:rsidR="000C5FDA">
        <w:t>nr</w:t>
      </w:r>
      <w:r w:rsidR="00AD760C" w:rsidRPr="002D3C10">
        <w:t xml:space="preserve"> </w:t>
      </w:r>
      <w:r w:rsidR="007427AB" w:rsidRPr="007427AB">
        <w:rPr>
          <w:rFonts w:eastAsia="SimSun"/>
          <w:color w:val="00000A"/>
        </w:rPr>
        <w:t>OŚ.6220.</w:t>
      </w:r>
      <w:r w:rsidR="000C5FDA">
        <w:rPr>
          <w:rFonts w:eastAsia="SimSun"/>
          <w:color w:val="00000A"/>
        </w:rPr>
        <w:t>15</w:t>
      </w:r>
      <w:r w:rsidR="007427AB" w:rsidRPr="007427AB">
        <w:rPr>
          <w:rFonts w:eastAsia="SimSun"/>
          <w:color w:val="00000A"/>
        </w:rPr>
        <w:t>-</w:t>
      </w:r>
      <w:r w:rsidR="007427AB">
        <w:rPr>
          <w:rFonts w:eastAsia="SimSun"/>
          <w:color w:val="00000A"/>
        </w:rPr>
        <w:t>8</w:t>
      </w:r>
      <w:r w:rsidR="007427AB" w:rsidRPr="007427AB">
        <w:rPr>
          <w:rFonts w:eastAsia="SimSun"/>
          <w:color w:val="00000A"/>
        </w:rPr>
        <w:t>.202</w:t>
      </w:r>
      <w:r w:rsidR="000C5FDA">
        <w:rPr>
          <w:rFonts w:eastAsia="SimSun"/>
          <w:color w:val="00000A"/>
        </w:rPr>
        <w:t>2</w:t>
      </w:r>
      <w:r w:rsidR="007427AB" w:rsidRPr="007427AB">
        <w:rPr>
          <w:rFonts w:eastAsia="SimSun"/>
          <w:color w:val="00000A"/>
        </w:rPr>
        <w:t>.WK</w:t>
      </w:r>
      <w:r w:rsidR="007427AB">
        <w:rPr>
          <w:rFonts w:eastAsia="SimSun"/>
          <w:color w:val="00000A"/>
        </w:rPr>
        <w:t xml:space="preserve"> </w:t>
      </w:r>
      <w:r w:rsidR="00AD760C" w:rsidRPr="002D3C10">
        <w:t xml:space="preserve">wyznaczono stronom 7-dniowy termin </w:t>
      </w:r>
      <w:r w:rsidR="00CB0084" w:rsidRPr="003F583D">
        <w:t xml:space="preserve">od daty uznania zawiadomienia za doręczone </w:t>
      </w:r>
      <w:r w:rsidR="00AD760C" w:rsidRPr="002D3C10">
        <w:t>na zapoznanie się ze zgromadzonym materiałem dowodowym oraz wypowiedzenia się co do zebranych dowodów i materiałów oraz zgłoszonych żądań.</w:t>
      </w:r>
      <w:r w:rsidR="00455EA9">
        <w:t xml:space="preserve"> </w:t>
      </w:r>
      <w:r w:rsidR="000C5FDA">
        <w:t xml:space="preserve">We wskazanym </w:t>
      </w:r>
      <w:r w:rsidR="00245F16">
        <w:t>terminie</w:t>
      </w:r>
      <w:r w:rsidR="00AD760C" w:rsidRPr="002D3C10">
        <w:t xml:space="preserve"> nie</w:t>
      </w:r>
      <w:r w:rsidR="00245F16">
        <w:t xml:space="preserve"> </w:t>
      </w:r>
      <w:r w:rsidR="00AD760C" w:rsidRPr="002D3C10">
        <w:t>wpły</w:t>
      </w:r>
      <w:r w:rsidR="00FA31F3">
        <w:t xml:space="preserve">nęły żadne pisma </w:t>
      </w:r>
      <w:r w:rsidR="000C5FDA">
        <w:br/>
      </w:r>
      <w:r w:rsidR="00FA31F3">
        <w:t>w</w:t>
      </w:r>
      <w:r w:rsidR="001C7FBE">
        <w:t xml:space="preserve"> </w:t>
      </w:r>
      <w:r w:rsidR="002437A2">
        <w:t>przedmiotowej</w:t>
      </w:r>
      <w:r w:rsidR="00FA31F3">
        <w:t xml:space="preserve"> sprawie.</w:t>
      </w:r>
    </w:p>
    <w:p w14:paraId="0C1963C8" w14:textId="44A677B6" w:rsidR="001100F2" w:rsidRDefault="00CE7A67" w:rsidP="003610F3">
      <w:pPr>
        <w:pStyle w:val="Tekstpodstawowywcity"/>
        <w:spacing w:line="240" w:lineRule="auto"/>
      </w:pPr>
      <w:r>
        <w:t>Biorąc powyższe pod uwagę</w:t>
      </w:r>
      <w:r w:rsidR="00AD760C" w:rsidRPr="002D3C10">
        <w:t xml:space="preserve"> należało orzec jak w sentencji.</w:t>
      </w:r>
    </w:p>
    <w:p w14:paraId="414B6C0A" w14:textId="77777777" w:rsidR="003610F3" w:rsidRPr="00D84E46" w:rsidRDefault="003610F3" w:rsidP="003610F3">
      <w:pPr>
        <w:pStyle w:val="Tekstpodstawowywcity"/>
        <w:spacing w:line="240" w:lineRule="auto"/>
      </w:pPr>
    </w:p>
    <w:p w14:paraId="0943D381" w14:textId="77777777" w:rsidR="007B08E4" w:rsidRPr="002D3C10" w:rsidRDefault="007B08E4" w:rsidP="00EC298F">
      <w:pPr>
        <w:jc w:val="center"/>
        <w:rPr>
          <w:b/>
        </w:rPr>
      </w:pPr>
      <w:r w:rsidRPr="002D3C10">
        <w:rPr>
          <w:b/>
        </w:rPr>
        <w:t>POUCZENIE</w:t>
      </w:r>
    </w:p>
    <w:p w14:paraId="0E973592" w14:textId="77777777" w:rsidR="00FD73D1" w:rsidRPr="002D3C10" w:rsidRDefault="00FD73D1" w:rsidP="00FD73D1">
      <w:pPr>
        <w:pStyle w:val="Akapitzlist"/>
        <w:numPr>
          <w:ilvl w:val="0"/>
          <w:numId w:val="1"/>
        </w:numPr>
        <w:spacing w:after="0" w:line="240" w:lineRule="auto"/>
        <w:ind w:left="426" w:hanging="357"/>
        <w:jc w:val="both"/>
        <w:rPr>
          <w:rFonts w:ascii="Times New Roman" w:hAnsi="Times New Roman" w:cs="Times New Roman"/>
          <w:sz w:val="24"/>
          <w:szCs w:val="24"/>
        </w:rPr>
      </w:pPr>
      <w:r w:rsidRPr="002D3C10">
        <w:rPr>
          <w:rFonts w:ascii="Times New Roman" w:hAnsi="Times New Roman" w:cs="Times New Roman"/>
          <w:sz w:val="24"/>
          <w:szCs w:val="24"/>
        </w:rPr>
        <w:t>Od niniejszej decyzji służy stronom</w:t>
      </w:r>
      <w:r>
        <w:rPr>
          <w:rFonts w:ascii="Times New Roman" w:hAnsi="Times New Roman" w:cs="Times New Roman"/>
          <w:sz w:val="24"/>
          <w:szCs w:val="24"/>
        </w:rPr>
        <w:t xml:space="preserve"> prawo wniesienia odwołania</w:t>
      </w:r>
      <w:r w:rsidRPr="002D3C10">
        <w:rPr>
          <w:rFonts w:ascii="Times New Roman" w:hAnsi="Times New Roman" w:cs="Times New Roman"/>
          <w:sz w:val="24"/>
          <w:szCs w:val="24"/>
        </w:rPr>
        <w:t xml:space="preserve"> do Samorządowego Kolegium Odwoławczego w Łodzi za pośrednictwem Burmistrza Konstantynowa Łódzkiego w terminie 14 dni od dnia doręczenia decyzji.</w:t>
      </w:r>
    </w:p>
    <w:p w14:paraId="61ABB6A7" w14:textId="56B16D23" w:rsidR="00690A76" w:rsidRDefault="00FD73D1" w:rsidP="00EC298F">
      <w:pPr>
        <w:pStyle w:val="Akapitzlist"/>
        <w:numPr>
          <w:ilvl w:val="0"/>
          <w:numId w:val="1"/>
        </w:numPr>
        <w:spacing w:line="240" w:lineRule="auto"/>
        <w:ind w:left="426"/>
        <w:jc w:val="both"/>
        <w:rPr>
          <w:rFonts w:ascii="Times New Roman" w:hAnsi="Times New Roman" w:cs="Times New Roman"/>
          <w:sz w:val="24"/>
          <w:szCs w:val="24"/>
        </w:rPr>
      </w:pPr>
      <w:r w:rsidRPr="002D3C10">
        <w:rPr>
          <w:rFonts w:ascii="Times New Roman" w:hAnsi="Times New Roman" w:cs="Times New Roman"/>
          <w:sz w:val="24"/>
          <w:szCs w:val="24"/>
        </w:rPr>
        <w:t xml:space="preserve">W trakcie biegu terminu do wniesienia odwołania strona może zrzec się prawa do wniesienia odwołania wobec organu administracji publicznej, który wydał decyzję. </w:t>
      </w:r>
      <w:r w:rsidRPr="002D3C10">
        <w:rPr>
          <w:rFonts w:ascii="Times New Roman" w:hAnsi="Times New Roman" w:cs="Times New Roman"/>
          <w:sz w:val="24"/>
          <w:szCs w:val="24"/>
        </w:rPr>
        <w:br/>
        <w:t>Z dniem doręczenia organowi administracji publicznej oświadczenia o zrzeczeniu się prawa do wniesienia odwołania przez</w:t>
      </w:r>
      <w:r>
        <w:rPr>
          <w:rFonts w:ascii="Times New Roman" w:hAnsi="Times New Roman" w:cs="Times New Roman"/>
          <w:sz w:val="24"/>
          <w:szCs w:val="24"/>
        </w:rPr>
        <w:t xml:space="preserve"> ostatnią ze stron postępowania</w:t>
      </w:r>
      <w:r w:rsidRPr="002D3C10">
        <w:rPr>
          <w:rFonts w:ascii="Times New Roman" w:hAnsi="Times New Roman" w:cs="Times New Roman"/>
          <w:sz w:val="24"/>
          <w:szCs w:val="24"/>
        </w:rPr>
        <w:t xml:space="preserve"> decyzja staje się ostateczna i prawomocna co oznacza, iż decyzja podlega natychmiastowemu wykonaniu </w:t>
      </w:r>
      <w:r>
        <w:rPr>
          <w:rFonts w:ascii="Times New Roman" w:hAnsi="Times New Roman" w:cs="Times New Roman"/>
          <w:sz w:val="24"/>
          <w:szCs w:val="24"/>
        </w:rPr>
        <w:br/>
      </w:r>
      <w:r w:rsidRPr="002D3C10">
        <w:rPr>
          <w:rFonts w:ascii="Times New Roman" w:hAnsi="Times New Roman" w:cs="Times New Roman"/>
          <w:sz w:val="24"/>
          <w:szCs w:val="24"/>
        </w:rPr>
        <w:t>i brak jest możliwości zaskarżenia decyzji do Wojewódzkiego Sądu Administracyjnego. Nie jest możliwe skuteczne cofnięcie oświadczenia o zrzeczeniu się prawa do wniesienia odwołania.</w:t>
      </w:r>
    </w:p>
    <w:p w14:paraId="6FB4B479" w14:textId="5DB36CBB" w:rsidR="00F60ABA" w:rsidRDefault="00F60ABA" w:rsidP="00EC298F">
      <w:pPr>
        <w:pStyle w:val="Akapitzlist"/>
        <w:numPr>
          <w:ilvl w:val="0"/>
          <w:numId w:val="1"/>
        </w:numPr>
        <w:spacing w:line="240" w:lineRule="auto"/>
        <w:ind w:left="426"/>
        <w:jc w:val="both"/>
        <w:rPr>
          <w:rFonts w:ascii="Times New Roman" w:hAnsi="Times New Roman" w:cs="Times New Roman"/>
          <w:sz w:val="24"/>
          <w:szCs w:val="24"/>
        </w:rPr>
      </w:pPr>
      <w:r w:rsidRPr="00F60ABA">
        <w:rPr>
          <w:rFonts w:ascii="Times New Roman" w:hAnsi="Times New Roman" w:cs="Times New Roman"/>
          <w:sz w:val="24"/>
          <w:szCs w:val="24"/>
        </w:rPr>
        <w:t>W przypadku zasiedlenia terenu przedsięwzięcia przez chronione gatunki roślin, zwierząt, bądź grzybów, przed przenoszeniem osobników gatunków chronionych, przed rozpoczęciem prac mogących doprowadzić do zniszczenia osobników gatunków chronionych i ich siedlisk, umyślnego płoszenia bądź niepokojenia, lub mogących mieć inny negatywny wpływ na gatunki chronione należy uzyskać stosowne zezwolenia, zgodnie z przepisami odrębnymi.</w:t>
      </w:r>
    </w:p>
    <w:p w14:paraId="1D63C15D" w14:textId="77777777" w:rsidR="003610F3" w:rsidRDefault="003610F3" w:rsidP="003610F3">
      <w:pPr>
        <w:jc w:val="both"/>
        <w:rPr>
          <w:sz w:val="20"/>
          <w:u w:val="single"/>
        </w:rPr>
      </w:pPr>
    </w:p>
    <w:p w14:paraId="230CF640" w14:textId="77777777" w:rsidR="003610F3" w:rsidRDefault="003610F3" w:rsidP="003610F3">
      <w:pPr>
        <w:jc w:val="both"/>
        <w:rPr>
          <w:sz w:val="20"/>
          <w:u w:val="single"/>
        </w:rPr>
      </w:pPr>
    </w:p>
    <w:p w14:paraId="18A72750" w14:textId="77777777" w:rsidR="003610F3" w:rsidRDefault="003610F3" w:rsidP="003610F3">
      <w:pPr>
        <w:jc w:val="both"/>
        <w:rPr>
          <w:sz w:val="20"/>
          <w:u w:val="single"/>
        </w:rPr>
      </w:pPr>
    </w:p>
    <w:p w14:paraId="56DB50AE" w14:textId="77777777" w:rsidR="00CB3C61" w:rsidRDefault="00CB3C61" w:rsidP="003610F3">
      <w:pPr>
        <w:jc w:val="both"/>
        <w:rPr>
          <w:sz w:val="20"/>
          <w:u w:val="single"/>
        </w:rPr>
      </w:pPr>
    </w:p>
    <w:p w14:paraId="0AAB7885" w14:textId="77777777" w:rsidR="00CB3C61" w:rsidRDefault="00CB3C61" w:rsidP="003610F3">
      <w:pPr>
        <w:jc w:val="both"/>
        <w:rPr>
          <w:sz w:val="20"/>
          <w:u w:val="single"/>
        </w:rPr>
      </w:pPr>
    </w:p>
    <w:p w14:paraId="4F72636A" w14:textId="77777777" w:rsidR="00CB3C61" w:rsidRDefault="00CB3C61" w:rsidP="003610F3">
      <w:pPr>
        <w:jc w:val="both"/>
        <w:rPr>
          <w:sz w:val="20"/>
          <w:u w:val="single"/>
        </w:rPr>
      </w:pPr>
    </w:p>
    <w:p w14:paraId="208DE593" w14:textId="77777777" w:rsidR="00ED6F72" w:rsidRDefault="00ED6F72" w:rsidP="003610F3">
      <w:pPr>
        <w:jc w:val="both"/>
        <w:rPr>
          <w:sz w:val="20"/>
          <w:u w:val="single"/>
        </w:rPr>
      </w:pPr>
    </w:p>
    <w:p w14:paraId="4BA27FBF" w14:textId="77777777" w:rsidR="00ED6F72" w:rsidRDefault="00ED6F72" w:rsidP="003610F3">
      <w:pPr>
        <w:jc w:val="both"/>
        <w:rPr>
          <w:sz w:val="20"/>
          <w:u w:val="single"/>
        </w:rPr>
      </w:pPr>
    </w:p>
    <w:p w14:paraId="3B447C74" w14:textId="77777777" w:rsidR="00ED6F72" w:rsidRDefault="00ED6F72" w:rsidP="003610F3">
      <w:pPr>
        <w:jc w:val="both"/>
        <w:rPr>
          <w:sz w:val="20"/>
          <w:u w:val="single"/>
        </w:rPr>
      </w:pPr>
    </w:p>
    <w:p w14:paraId="0AA9633E" w14:textId="77777777" w:rsidR="00ED6F72" w:rsidRDefault="00ED6F72" w:rsidP="003610F3">
      <w:pPr>
        <w:jc w:val="both"/>
        <w:rPr>
          <w:sz w:val="20"/>
          <w:u w:val="single"/>
        </w:rPr>
      </w:pPr>
    </w:p>
    <w:p w14:paraId="01EA7A9F" w14:textId="77777777" w:rsidR="00ED6F72" w:rsidRDefault="00ED6F72" w:rsidP="003610F3">
      <w:pPr>
        <w:jc w:val="both"/>
        <w:rPr>
          <w:sz w:val="20"/>
          <w:u w:val="single"/>
        </w:rPr>
      </w:pPr>
    </w:p>
    <w:p w14:paraId="069C4A52" w14:textId="77777777" w:rsidR="00ED6F72" w:rsidRDefault="00ED6F72" w:rsidP="003610F3">
      <w:pPr>
        <w:jc w:val="both"/>
        <w:rPr>
          <w:sz w:val="20"/>
          <w:u w:val="single"/>
        </w:rPr>
      </w:pPr>
    </w:p>
    <w:p w14:paraId="72F9DAE6" w14:textId="77777777" w:rsidR="00ED6F72" w:rsidRDefault="00ED6F72" w:rsidP="003610F3">
      <w:pPr>
        <w:jc w:val="both"/>
        <w:rPr>
          <w:sz w:val="20"/>
          <w:u w:val="single"/>
        </w:rPr>
      </w:pPr>
    </w:p>
    <w:p w14:paraId="65171880" w14:textId="77777777" w:rsidR="00ED6F72" w:rsidRDefault="00ED6F72" w:rsidP="003610F3">
      <w:pPr>
        <w:jc w:val="both"/>
        <w:rPr>
          <w:sz w:val="20"/>
          <w:u w:val="single"/>
        </w:rPr>
      </w:pPr>
    </w:p>
    <w:p w14:paraId="0E027609" w14:textId="77777777" w:rsidR="00ED6F72" w:rsidRDefault="00ED6F72" w:rsidP="003610F3">
      <w:pPr>
        <w:jc w:val="both"/>
        <w:rPr>
          <w:sz w:val="20"/>
          <w:u w:val="single"/>
        </w:rPr>
      </w:pPr>
    </w:p>
    <w:p w14:paraId="5EBAEFE9" w14:textId="34BBE571" w:rsidR="00530BC7" w:rsidRPr="0017178C" w:rsidRDefault="00530BC7" w:rsidP="003610F3">
      <w:pPr>
        <w:jc w:val="both"/>
        <w:rPr>
          <w:sz w:val="20"/>
          <w:u w:val="single"/>
        </w:rPr>
      </w:pPr>
      <w:r w:rsidRPr="0017178C">
        <w:rPr>
          <w:sz w:val="20"/>
          <w:u w:val="single"/>
        </w:rPr>
        <w:t>Załączniki:</w:t>
      </w:r>
    </w:p>
    <w:p w14:paraId="4492B947" w14:textId="77777777" w:rsidR="00530BC7" w:rsidRPr="0017178C" w:rsidRDefault="00530BC7" w:rsidP="000565D9">
      <w:pPr>
        <w:pStyle w:val="Akapitzlist"/>
        <w:numPr>
          <w:ilvl w:val="0"/>
          <w:numId w:val="3"/>
        </w:numPr>
        <w:spacing w:after="0" w:line="240" w:lineRule="auto"/>
        <w:jc w:val="both"/>
        <w:rPr>
          <w:rFonts w:ascii="Times New Roman" w:hAnsi="Times New Roman" w:cs="Times New Roman"/>
          <w:sz w:val="20"/>
          <w:szCs w:val="24"/>
        </w:rPr>
      </w:pPr>
      <w:r w:rsidRPr="0017178C">
        <w:rPr>
          <w:rFonts w:ascii="Times New Roman" w:hAnsi="Times New Roman" w:cs="Times New Roman"/>
          <w:sz w:val="20"/>
          <w:szCs w:val="24"/>
        </w:rPr>
        <w:t xml:space="preserve">Charakterystyka planowanego przedsięwzięcia zgodnie z art. 82 ust. 3 ustawy </w:t>
      </w:r>
      <w:proofErr w:type="spellStart"/>
      <w:r w:rsidRPr="0017178C">
        <w:rPr>
          <w:rFonts w:ascii="Times New Roman" w:hAnsi="Times New Roman" w:cs="Times New Roman"/>
          <w:sz w:val="20"/>
          <w:szCs w:val="24"/>
        </w:rPr>
        <w:t>ooś</w:t>
      </w:r>
      <w:proofErr w:type="spellEnd"/>
    </w:p>
    <w:p w14:paraId="55A24659" w14:textId="77777777" w:rsidR="0028307D" w:rsidRPr="0028307D" w:rsidRDefault="0028307D" w:rsidP="003610F3">
      <w:pPr>
        <w:jc w:val="both"/>
        <w:rPr>
          <w:sz w:val="20"/>
          <w:szCs w:val="18"/>
          <w:u w:val="single"/>
        </w:rPr>
      </w:pPr>
      <w:r w:rsidRPr="0028307D">
        <w:rPr>
          <w:sz w:val="20"/>
          <w:szCs w:val="18"/>
          <w:u w:val="single"/>
        </w:rPr>
        <w:t>Otrzymują:</w:t>
      </w:r>
    </w:p>
    <w:p w14:paraId="4D719CE6" w14:textId="42FE04E8" w:rsidR="0028307D" w:rsidRPr="0028307D" w:rsidRDefault="007427AB" w:rsidP="000565D9">
      <w:pPr>
        <w:numPr>
          <w:ilvl w:val="0"/>
          <w:numId w:val="5"/>
        </w:numPr>
        <w:tabs>
          <w:tab w:val="clear" w:pos="426"/>
          <w:tab w:val="left" w:pos="731"/>
        </w:tabs>
        <w:ind w:left="726" w:hanging="357"/>
        <w:rPr>
          <w:sz w:val="20"/>
          <w:szCs w:val="18"/>
        </w:rPr>
      </w:pPr>
      <w:r>
        <w:rPr>
          <w:sz w:val="20"/>
          <w:szCs w:val="18"/>
        </w:rPr>
        <w:t>Pełnomocnik</w:t>
      </w:r>
    </w:p>
    <w:p w14:paraId="1A9CF1DB" w14:textId="77777777" w:rsidR="0028307D" w:rsidRPr="0028307D" w:rsidRDefault="0028307D" w:rsidP="000565D9">
      <w:pPr>
        <w:numPr>
          <w:ilvl w:val="0"/>
          <w:numId w:val="5"/>
        </w:numPr>
        <w:tabs>
          <w:tab w:val="clear" w:pos="426"/>
          <w:tab w:val="left" w:pos="731"/>
        </w:tabs>
        <w:ind w:left="726" w:hanging="357"/>
        <w:rPr>
          <w:sz w:val="20"/>
          <w:szCs w:val="18"/>
        </w:rPr>
      </w:pPr>
      <w:r w:rsidRPr="0028307D">
        <w:rPr>
          <w:sz w:val="20"/>
          <w:szCs w:val="18"/>
        </w:rPr>
        <w:t>Strony postępowania – obwieszczenie zgodnie z art. 49 KPA</w:t>
      </w:r>
    </w:p>
    <w:p w14:paraId="532A5F03" w14:textId="257E2010" w:rsidR="0028307D" w:rsidRPr="003610F3" w:rsidRDefault="0028307D" w:rsidP="000565D9">
      <w:pPr>
        <w:numPr>
          <w:ilvl w:val="0"/>
          <w:numId w:val="5"/>
        </w:numPr>
        <w:tabs>
          <w:tab w:val="clear" w:pos="426"/>
          <w:tab w:val="left" w:pos="731"/>
        </w:tabs>
        <w:ind w:left="726" w:hanging="357"/>
        <w:rPr>
          <w:sz w:val="20"/>
          <w:szCs w:val="18"/>
        </w:rPr>
      </w:pPr>
      <w:r w:rsidRPr="0028307D">
        <w:rPr>
          <w:sz w:val="20"/>
          <w:szCs w:val="18"/>
        </w:rPr>
        <w:t>a/a</w:t>
      </w:r>
    </w:p>
    <w:p w14:paraId="1B8BD759" w14:textId="77777777" w:rsidR="0028307D" w:rsidRPr="0028307D" w:rsidRDefault="0028307D" w:rsidP="003610F3">
      <w:pPr>
        <w:jc w:val="both"/>
        <w:rPr>
          <w:sz w:val="20"/>
          <w:szCs w:val="20"/>
          <w:u w:val="single"/>
        </w:rPr>
      </w:pPr>
      <w:r w:rsidRPr="0028307D">
        <w:rPr>
          <w:sz w:val="20"/>
          <w:szCs w:val="20"/>
          <w:u w:val="single"/>
        </w:rPr>
        <w:t>Do wiadomości:</w:t>
      </w:r>
    </w:p>
    <w:p w14:paraId="5ED14254" w14:textId="77777777" w:rsidR="0028307D" w:rsidRPr="0028307D" w:rsidRDefault="0028307D" w:rsidP="000565D9">
      <w:pPr>
        <w:numPr>
          <w:ilvl w:val="0"/>
          <w:numId w:val="4"/>
        </w:numPr>
        <w:tabs>
          <w:tab w:val="left" w:pos="720"/>
        </w:tabs>
        <w:ind w:left="714" w:hanging="357"/>
        <w:rPr>
          <w:sz w:val="20"/>
          <w:szCs w:val="20"/>
        </w:rPr>
      </w:pPr>
      <w:r w:rsidRPr="0028307D">
        <w:rPr>
          <w:sz w:val="20"/>
          <w:szCs w:val="20"/>
        </w:rPr>
        <w:t>Regionalna Dyrekcja Ochrony Środowiska w Łodzi, 90-113 Łódź, ul. Traugutta 25</w:t>
      </w:r>
    </w:p>
    <w:p w14:paraId="1CEA77EB" w14:textId="77777777" w:rsidR="0028307D" w:rsidRPr="0028307D" w:rsidRDefault="0028307D" w:rsidP="000565D9">
      <w:pPr>
        <w:numPr>
          <w:ilvl w:val="0"/>
          <w:numId w:val="4"/>
        </w:numPr>
        <w:tabs>
          <w:tab w:val="left" w:pos="720"/>
        </w:tabs>
        <w:ind w:left="714" w:hanging="357"/>
        <w:jc w:val="both"/>
        <w:rPr>
          <w:sz w:val="20"/>
          <w:szCs w:val="20"/>
        </w:rPr>
      </w:pPr>
      <w:r w:rsidRPr="0028307D">
        <w:rPr>
          <w:sz w:val="20"/>
          <w:szCs w:val="20"/>
        </w:rPr>
        <w:t>Państwowy Powiatowy Inspektor Sanitarny, 95-200 Pabianice ul. Kilińskiego 10/12</w:t>
      </w:r>
    </w:p>
    <w:p w14:paraId="6A073F52" w14:textId="77777777" w:rsidR="0028307D" w:rsidRPr="0028307D" w:rsidRDefault="0028307D" w:rsidP="000565D9">
      <w:pPr>
        <w:pStyle w:val="Akapitzlist"/>
        <w:numPr>
          <w:ilvl w:val="0"/>
          <w:numId w:val="4"/>
        </w:numPr>
        <w:suppressAutoHyphens/>
        <w:spacing w:after="0" w:line="240" w:lineRule="auto"/>
        <w:jc w:val="both"/>
        <w:rPr>
          <w:rFonts w:ascii="Times New Roman" w:eastAsiaTheme="minorEastAsia" w:hAnsi="Times New Roman" w:cs="Times New Roman"/>
          <w:color w:val="00000A"/>
          <w:sz w:val="20"/>
          <w:szCs w:val="20"/>
        </w:rPr>
      </w:pPr>
      <w:r w:rsidRPr="0028307D">
        <w:rPr>
          <w:rFonts w:ascii="Times New Roman" w:hAnsi="Times New Roman" w:cs="Times New Roman"/>
          <w:color w:val="00000A"/>
          <w:sz w:val="20"/>
          <w:szCs w:val="20"/>
        </w:rPr>
        <w:t>Państwowe Gospodarstwo Wodne Wody Polskie Zarząd Zlewni w Sieradzu, Pl. Wolności 1, 98-200 Sieradz</w:t>
      </w:r>
    </w:p>
    <w:p w14:paraId="57D1803A" w14:textId="3701A84C" w:rsidR="002D5795" w:rsidRPr="0017178C" w:rsidRDefault="002D5795" w:rsidP="0028307D">
      <w:pPr>
        <w:jc w:val="both"/>
        <w:rPr>
          <w:sz w:val="20"/>
        </w:rPr>
      </w:pPr>
    </w:p>
    <w:sectPr w:rsidR="002D5795" w:rsidRPr="0017178C">
      <w:footerReference w:type="default" r:id="rId8"/>
      <w:pgSz w:w="11906" w:h="16838"/>
      <w:pgMar w:top="1417" w:right="1417" w:bottom="1417"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3C99" w14:textId="77777777" w:rsidR="002D5795" w:rsidRDefault="002D5795">
      <w:r>
        <w:separator/>
      </w:r>
    </w:p>
  </w:endnote>
  <w:endnote w:type="continuationSeparator" w:id="0">
    <w:p w14:paraId="4411F5EE" w14:textId="77777777" w:rsidR="002D5795" w:rsidRDefault="002D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1"/>
    <w:family w:val="roman"/>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777175"/>
      <w:docPartObj>
        <w:docPartGallery w:val="Page Numbers (Bottom of Page)"/>
        <w:docPartUnique/>
      </w:docPartObj>
    </w:sdtPr>
    <w:sdtEndPr/>
    <w:sdtContent>
      <w:sdt>
        <w:sdtPr>
          <w:id w:val="-1669238322"/>
          <w:docPartObj>
            <w:docPartGallery w:val="Page Numbers (Top of Page)"/>
            <w:docPartUnique/>
          </w:docPartObj>
        </w:sdtPr>
        <w:sdtEndPr/>
        <w:sdtContent>
          <w:p w14:paraId="2E9E08E5" w14:textId="77777777" w:rsidR="002D5795" w:rsidRDefault="002D5795">
            <w:pPr>
              <w:pStyle w:val="Stopka"/>
              <w:jc w:val="center"/>
            </w:pPr>
            <w:r w:rsidRPr="00DE4223">
              <w:t xml:space="preserve">Strona </w:t>
            </w:r>
            <w:r w:rsidRPr="00DE4223">
              <w:rPr>
                <w:bCs/>
              </w:rPr>
              <w:fldChar w:fldCharType="begin"/>
            </w:r>
            <w:r w:rsidRPr="00DE4223">
              <w:rPr>
                <w:bCs/>
              </w:rPr>
              <w:instrText>PAGE</w:instrText>
            </w:r>
            <w:r w:rsidRPr="00DE4223">
              <w:rPr>
                <w:bCs/>
              </w:rPr>
              <w:fldChar w:fldCharType="separate"/>
            </w:r>
            <w:r w:rsidR="00DB1461">
              <w:rPr>
                <w:bCs/>
                <w:noProof/>
              </w:rPr>
              <w:t>13</w:t>
            </w:r>
            <w:r w:rsidRPr="00DE4223">
              <w:rPr>
                <w:bCs/>
              </w:rPr>
              <w:fldChar w:fldCharType="end"/>
            </w:r>
            <w:r w:rsidRPr="00DE4223">
              <w:t xml:space="preserve"> z </w:t>
            </w:r>
            <w:r w:rsidRPr="00DE4223">
              <w:rPr>
                <w:bCs/>
              </w:rPr>
              <w:fldChar w:fldCharType="begin"/>
            </w:r>
            <w:r w:rsidRPr="00DE4223">
              <w:rPr>
                <w:bCs/>
              </w:rPr>
              <w:instrText>NUMPAGES</w:instrText>
            </w:r>
            <w:r w:rsidRPr="00DE4223">
              <w:rPr>
                <w:bCs/>
              </w:rPr>
              <w:fldChar w:fldCharType="separate"/>
            </w:r>
            <w:r w:rsidR="00DB1461">
              <w:rPr>
                <w:bCs/>
                <w:noProof/>
              </w:rPr>
              <w:t>13</w:t>
            </w:r>
            <w:r w:rsidRPr="00DE4223">
              <w:rPr>
                <w:bCs/>
              </w:rPr>
              <w:fldChar w:fldCharType="end"/>
            </w:r>
          </w:p>
        </w:sdtContent>
      </w:sdt>
    </w:sdtContent>
  </w:sdt>
  <w:p w14:paraId="7FC80E28" w14:textId="77777777" w:rsidR="002D5795" w:rsidRDefault="002D57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26A3" w14:textId="77777777" w:rsidR="002D5795" w:rsidRDefault="002D5795">
      <w:r>
        <w:separator/>
      </w:r>
    </w:p>
  </w:footnote>
  <w:footnote w:type="continuationSeparator" w:id="0">
    <w:p w14:paraId="77002E5C" w14:textId="77777777" w:rsidR="002D5795" w:rsidRDefault="002D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B6BDAE"/>
    <w:name w:val="Outline"/>
    <w:lvl w:ilvl="0">
      <w:start w:val="1"/>
      <w:numFmt w:val="decimal"/>
      <w:lvlText w:val="%1."/>
      <w:lvlJc w:val="left"/>
      <w:pPr>
        <w:tabs>
          <w:tab w:val="num" w:pos="426"/>
        </w:tabs>
        <w:ind w:left="426" w:firstLine="0"/>
      </w:pPr>
      <w:rPr>
        <w:sz w:val="20"/>
      </w:rPr>
    </w:lvl>
    <w:lvl w:ilvl="1">
      <w:start w:val="1"/>
      <w:numFmt w:val="none"/>
      <w:suff w:val="nothing"/>
      <w:lvlText w:val=""/>
      <w:lvlJc w:val="left"/>
      <w:pPr>
        <w:tabs>
          <w:tab w:val="num" w:pos="3260"/>
        </w:tabs>
        <w:ind w:left="3260" w:firstLine="0"/>
      </w:pPr>
    </w:lvl>
    <w:lvl w:ilvl="2">
      <w:start w:val="1"/>
      <w:numFmt w:val="none"/>
      <w:suff w:val="nothing"/>
      <w:lvlText w:val=""/>
      <w:lvlJc w:val="left"/>
      <w:pPr>
        <w:tabs>
          <w:tab w:val="num" w:pos="3260"/>
        </w:tabs>
        <w:ind w:left="3260" w:firstLine="0"/>
      </w:pPr>
    </w:lvl>
    <w:lvl w:ilvl="3">
      <w:start w:val="1"/>
      <w:numFmt w:val="none"/>
      <w:suff w:val="nothing"/>
      <w:lvlText w:val=""/>
      <w:lvlJc w:val="left"/>
      <w:pPr>
        <w:tabs>
          <w:tab w:val="num" w:pos="3260"/>
        </w:tabs>
        <w:ind w:left="3260" w:firstLine="0"/>
      </w:pPr>
    </w:lvl>
    <w:lvl w:ilvl="4">
      <w:start w:val="1"/>
      <w:numFmt w:val="none"/>
      <w:suff w:val="nothing"/>
      <w:lvlText w:val=""/>
      <w:lvlJc w:val="left"/>
      <w:pPr>
        <w:tabs>
          <w:tab w:val="num" w:pos="3260"/>
        </w:tabs>
        <w:ind w:left="3260" w:firstLine="0"/>
      </w:pPr>
    </w:lvl>
    <w:lvl w:ilvl="5">
      <w:start w:val="1"/>
      <w:numFmt w:val="none"/>
      <w:suff w:val="nothing"/>
      <w:lvlText w:val=""/>
      <w:lvlJc w:val="left"/>
      <w:pPr>
        <w:tabs>
          <w:tab w:val="num" w:pos="3260"/>
        </w:tabs>
        <w:ind w:left="3260" w:firstLine="0"/>
      </w:pPr>
    </w:lvl>
    <w:lvl w:ilvl="6">
      <w:start w:val="1"/>
      <w:numFmt w:val="none"/>
      <w:suff w:val="nothing"/>
      <w:lvlText w:val=""/>
      <w:lvlJc w:val="left"/>
      <w:pPr>
        <w:tabs>
          <w:tab w:val="num" w:pos="3260"/>
        </w:tabs>
        <w:ind w:left="3260" w:firstLine="0"/>
      </w:pPr>
    </w:lvl>
    <w:lvl w:ilvl="7">
      <w:start w:val="1"/>
      <w:numFmt w:val="none"/>
      <w:suff w:val="nothing"/>
      <w:lvlText w:val=""/>
      <w:lvlJc w:val="left"/>
      <w:pPr>
        <w:tabs>
          <w:tab w:val="num" w:pos="3260"/>
        </w:tabs>
        <w:ind w:left="3260" w:firstLine="0"/>
      </w:pPr>
    </w:lvl>
    <w:lvl w:ilvl="8">
      <w:start w:val="1"/>
      <w:numFmt w:val="none"/>
      <w:suff w:val="nothing"/>
      <w:lvlText w:val=""/>
      <w:lvlJc w:val="left"/>
      <w:pPr>
        <w:tabs>
          <w:tab w:val="num" w:pos="3260"/>
        </w:tabs>
        <w:ind w:left="326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4"/>
    <w:multiLevelType w:val="multilevel"/>
    <w:tmpl w:val="2B80425E"/>
    <w:name w:val="WW8Num4"/>
    <w:lvl w:ilvl="0">
      <w:start w:val="1"/>
      <w:numFmt w:val="upperRoman"/>
      <w:lvlText w:val="%1."/>
      <w:lvlJc w:val="left"/>
      <w:pPr>
        <w:tabs>
          <w:tab w:val="num" w:pos="0"/>
        </w:tabs>
        <w:ind w:left="1004" w:hanging="720"/>
      </w:pPr>
      <w:rPr>
        <w:rFonts w:ascii="Symbol" w:hAnsi="Symbol" w:cs="Symbol"/>
        <w:b/>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Times New Roman" w:hAnsi="Times New Roman" w:cs="Times New Roman"/>
        <w:bCs/>
        <w:color w:val="auto"/>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ourier New" w:hAnsi="Courier New" w:cs="Times New Roman"/>
        <w:color w:val="000000"/>
        <w:sz w:val="24"/>
        <w:szCs w:val="24"/>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Times New Roman" w:hAnsi="Times New Roman"/>
        <w:sz w:val="20"/>
        <w:szCs w:val="20"/>
      </w:rPr>
    </w:lvl>
    <w:lvl w:ilvl="1">
      <w:start w:val="1"/>
      <w:numFmt w:val="decimal"/>
      <w:lvlText w:val="%2."/>
      <w:lvlJc w:val="left"/>
      <w:pPr>
        <w:tabs>
          <w:tab w:val="num" w:pos="1080"/>
        </w:tabs>
        <w:ind w:left="1080" w:hanging="360"/>
      </w:pPr>
      <w:rPr>
        <w:rFonts w:ascii="Times New Roman" w:hAnsi="Times New Roman"/>
        <w:sz w:val="20"/>
        <w:szCs w:val="20"/>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6" w15:restartNumberingAfterBreak="0">
    <w:nsid w:val="00000008"/>
    <w:multiLevelType w:val="multilevel"/>
    <w:tmpl w:val="00000008"/>
    <w:name w:val="WW8Num9"/>
    <w:lvl w:ilvl="0">
      <w:start w:val="1"/>
      <w:numFmt w:val="upperRoman"/>
      <w:lvlText w:val="%1."/>
      <w:lvlJc w:val="left"/>
      <w:pPr>
        <w:tabs>
          <w:tab w:val="num" w:pos="0"/>
        </w:tabs>
        <w:ind w:left="1004" w:hanging="720"/>
      </w:pPr>
      <w:rPr>
        <w:rFonts w:ascii="Symbol" w:hAnsi="Symbol" w:cs="Symbol"/>
        <w:b/>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Courier New" w:hAnsi="Courier New" w:cs="Times New Roman"/>
        <w:sz w:val="24"/>
        <w:szCs w:val="24"/>
        <w:highlight w:val="white"/>
        <w:lang w:val="pl-PL"/>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Courier New" w:hAnsi="Courier New" w:cs="Times New Roman"/>
        <w:sz w:val="24"/>
        <w:szCs w:val="24"/>
        <w:lang w:val="pl-PL"/>
      </w:rPr>
    </w:lvl>
  </w:abstractNum>
  <w:abstractNum w:abstractNumId="10" w15:restartNumberingAfterBreak="0">
    <w:nsid w:val="083474F9"/>
    <w:multiLevelType w:val="hybridMultilevel"/>
    <w:tmpl w:val="92B6B64A"/>
    <w:lvl w:ilvl="0" w:tplc="BD80570C">
      <w:start w:val="1"/>
      <w:numFmt w:val="decimal"/>
      <w:lvlText w:val="%1."/>
      <w:lvlJc w:val="left"/>
      <w:pPr>
        <w:ind w:left="502" w:hanging="360"/>
      </w:pPr>
      <w:rPr>
        <w:b w:val="0"/>
        <w:color w:val="auto"/>
      </w:rPr>
    </w:lvl>
    <w:lvl w:ilvl="1" w:tplc="04150017">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1" w15:restartNumberingAfterBreak="0">
    <w:nsid w:val="211B5044"/>
    <w:multiLevelType w:val="hybridMultilevel"/>
    <w:tmpl w:val="253A80D2"/>
    <w:lvl w:ilvl="0" w:tplc="76E6CF04">
      <w:start w:val="1"/>
      <w:numFmt w:val="decimal"/>
      <w:lvlText w:val="%1."/>
      <w:lvlJc w:val="left"/>
      <w:pPr>
        <w:ind w:left="720" w:hanging="360"/>
      </w:pPr>
    </w:lvl>
    <w:lvl w:ilvl="1" w:tplc="500ADFAC">
      <w:start w:val="1"/>
      <w:numFmt w:val="lowerLetter"/>
      <w:lvlText w:val="%2."/>
      <w:lvlJc w:val="left"/>
      <w:pPr>
        <w:ind w:left="1440" w:hanging="360"/>
      </w:pPr>
    </w:lvl>
    <w:lvl w:ilvl="2" w:tplc="5E28A20C">
      <w:start w:val="1"/>
      <w:numFmt w:val="lowerRoman"/>
      <w:lvlText w:val="%3."/>
      <w:lvlJc w:val="right"/>
      <w:pPr>
        <w:ind w:left="2160" w:hanging="180"/>
      </w:pPr>
    </w:lvl>
    <w:lvl w:ilvl="3" w:tplc="39223988">
      <w:start w:val="1"/>
      <w:numFmt w:val="decimal"/>
      <w:lvlText w:val="%4."/>
      <w:lvlJc w:val="left"/>
      <w:pPr>
        <w:ind w:left="2880" w:hanging="360"/>
      </w:pPr>
    </w:lvl>
    <w:lvl w:ilvl="4" w:tplc="872E8220">
      <w:start w:val="1"/>
      <w:numFmt w:val="lowerLetter"/>
      <w:lvlText w:val="%5."/>
      <w:lvlJc w:val="left"/>
      <w:pPr>
        <w:ind w:left="3600" w:hanging="360"/>
      </w:pPr>
    </w:lvl>
    <w:lvl w:ilvl="5" w:tplc="96BC3CD4">
      <w:start w:val="1"/>
      <w:numFmt w:val="lowerRoman"/>
      <w:lvlText w:val="%6."/>
      <w:lvlJc w:val="right"/>
      <w:pPr>
        <w:ind w:left="4320" w:hanging="180"/>
      </w:pPr>
    </w:lvl>
    <w:lvl w:ilvl="6" w:tplc="16D65E50">
      <w:start w:val="1"/>
      <w:numFmt w:val="decimal"/>
      <w:lvlText w:val="%7."/>
      <w:lvlJc w:val="left"/>
      <w:pPr>
        <w:ind w:left="5040" w:hanging="360"/>
      </w:pPr>
    </w:lvl>
    <w:lvl w:ilvl="7" w:tplc="7668DACC">
      <w:start w:val="1"/>
      <w:numFmt w:val="lowerLetter"/>
      <w:lvlText w:val="%8."/>
      <w:lvlJc w:val="left"/>
      <w:pPr>
        <w:ind w:left="5760" w:hanging="360"/>
      </w:pPr>
    </w:lvl>
    <w:lvl w:ilvl="8" w:tplc="591AD216">
      <w:start w:val="1"/>
      <w:numFmt w:val="lowerRoman"/>
      <w:lvlText w:val="%9."/>
      <w:lvlJc w:val="right"/>
      <w:pPr>
        <w:ind w:left="6480" w:hanging="180"/>
      </w:pPr>
    </w:lvl>
  </w:abstractNum>
  <w:abstractNum w:abstractNumId="12" w15:restartNumberingAfterBreak="0">
    <w:nsid w:val="21A1469A"/>
    <w:multiLevelType w:val="multilevel"/>
    <w:tmpl w:val="EA7AC814"/>
    <w:name w:val="WW8Num7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3E411BA"/>
    <w:multiLevelType w:val="hybridMultilevel"/>
    <w:tmpl w:val="8C9262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F266ED4"/>
    <w:multiLevelType w:val="hybridMultilevel"/>
    <w:tmpl w:val="15AA8A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327D2336"/>
    <w:multiLevelType w:val="multilevel"/>
    <w:tmpl w:val="7482243C"/>
    <w:name w:val="WW8Num22"/>
    <w:lvl w:ilvl="0">
      <w:start w:val="1"/>
      <w:numFmt w:val="decimal"/>
      <w:lvlText w:val="%1."/>
      <w:lvlJc w:val="left"/>
      <w:pPr>
        <w:tabs>
          <w:tab w:val="num" w:pos="644"/>
        </w:tabs>
        <w:ind w:left="644"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tarSymbol" w:eastAsia="Times New Roman" w:hAnsi="StarSymbol" w:cs="StarSymbol" w:hint="eastAsia"/>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2D23433"/>
    <w:multiLevelType w:val="hybridMultilevel"/>
    <w:tmpl w:val="6F048D2A"/>
    <w:lvl w:ilvl="0" w:tplc="DD00D9D2">
      <w:start w:val="1"/>
      <w:numFmt w:val="bullet"/>
      <w:lvlText w:val="―"/>
      <w:lvlJc w:val="left"/>
      <w:pPr>
        <w:ind w:left="1287" w:hanging="360"/>
      </w:pPr>
      <w:rPr>
        <w:rFonts w:ascii="Courier New" w:hAnsi="Courier New"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FA77FD5"/>
    <w:multiLevelType w:val="hybridMultilevel"/>
    <w:tmpl w:val="574A3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F4383E"/>
    <w:multiLevelType w:val="multilevel"/>
    <w:tmpl w:val="CF241B14"/>
    <w:lvl w:ilvl="0">
      <w:start w:val="1"/>
      <w:numFmt w:val="upperRoman"/>
      <w:lvlText w:val="%1."/>
      <w:lvlJc w:val="righ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5D36482"/>
    <w:multiLevelType w:val="hybridMultilevel"/>
    <w:tmpl w:val="29E8EFF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574511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1372897">
    <w:abstractNumId w:val="18"/>
  </w:num>
  <w:num w:numId="3" w16cid:durableId="365638206">
    <w:abstractNumId w:val="17"/>
  </w:num>
  <w:num w:numId="4" w16cid:durableId="266348980">
    <w:abstractNumId w:val="11"/>
  </w:num>
  <w:num w:numId="5" w16cid:durableId="1049493975">
    <w:abstractNumId w:val="0"/>
  </w:num>
  <w:num w:numId="6" w16cid:durableId="2139370465">
    <w:abstractNumId w:val="10"/>
  </w:num>
  <w:num w:numId="7" w16cid:durableId="1400640207">
    <w:abstractNumId w:val="14"/>
  </w:num>
  <w:num w:numId="8" w16cid:durableId="1025860970">
    <w:abstractNumId w:val="16"/>
  </w:num>
  <w:num w:numId="9" w16cid:durableId="123832263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A76"/>
    <w:rsid w:val="00003E97"/>
    <w:rsid w:val="0000402A"/>
    <w:rsid w:val="00004B20"/>
    <w:rsid w:val="000057A0"/>
    <w:rsid w:val="000125A6"/>
    <w:rsid w:val="00013880"/>
    <w:rsid w:val="00020610"/>
    <w:rsid w:val="00021679"/>
    <w:rsid w:val="00021DED"/>
    <w:rsid w:val="0002203B"/>
    <w:rsid w:val="00023794"/>
    <w:rsid w:val="0002394B"/>
    <w:rsid w:val="00025B53"/>
    <w:rsid w:val="00026C33"/>
    <w:rsid w:val="0003016D"/>
    <w:rsid w:val="000305F5"/>
    <w:rsid w:val="00031D56"/>
    <w:rsid w:val="00031E30"/>
    <w:rsid w:val="0003343D"/>
    <w:rsid w:val="000335A4"/>
    <w:rsid w:val="000345F9"/>
    <w:rsid w:val="00035CA7"/>
    <w:rsid w:val="000379BB"/>
    <w:rsid w:val="00040B30"/>
    <w:rsid w:val="000412E0"/>
    <w:rsid w:val="00046E93"/>
    <w:rsid w:val="00050076"/>
    <w:rsid w:val="00050B41"/>
    <w:rsid w:val="000514D8"/>
    <w:rsid w:val="00055CB7"/>
    <w:rsid w:val="000561F9"/>
    <w:rsid w:val="0005651E"/>
    <w:rsid w:val="000565D9"/>
    <w:rsid w:val="00057946"/>
    <w:rsid w:val="0006018F"/>
    <w:rsid w:val="000625F7"/>
    <w:rsid w:val="00064C67"/>
    <w:rsid w:val="00066771"/>
    <w:rsid w:val="00066E7A"/>
    <w:rsid w:val="0007201C"/>
    <w:rsid w:val="000747FE"/>
    <w:rsid w:val="00076DA9"/>
    <w:rsid w:val="00077DE9"/>
    <w:rsid w:val="00080C80"/>
    <w:rsid w:val="000835BE"/>
    <w:rsid w:val="000836FA"/>
    <w:rsid w:val="0008533E"/>
    <w:rsid w:val="00085E51"/>
    <w:rsid w:val="00086A9A"/>
    <w:rsid w:val="0009007E"/>
    <w:rsid w:val="00090B01"/>
    <w:rsid w:val="00090D5E"/>
    <w:rsid w:val="00091781"/>
    <w:rsid w:val="00094C4B"/>
    <w:rsid w:val="0009587A"/>
    <w:rsid w:val="00095BCB"/>
    <w:rsid w:val="00095BD6"/>
    <w:rsid w:val="000A1730"/>
    <w:rsid w:val="000A1772"/>
    <w:rsid w:val="000A184D"/>
    <w:rsid w:val="000A46FC"/>
    <w:rsid w:val="000B134F"/>
    <w:rsid w:val="000B24AA"/>
    <w:rsid w:val="000B7578"/>
    <w:rsid w:val="000C3D1F"/>
    <w:rsid w:val="000C4AA4"/>
    <w:rsid w:val="000C5FDA"/>
    <w:rsid w:val="000D2950"/>
    <w:rsid w:val="000D2F96"/>
    <w:rsid w:val="000D339A"/>
    <w:rsid w:val="000D732D"/>
    <w:rsid w:val="000D7732"/>
    <w:rsid w:val="000E03F8"/>
    <w:rsid w:val="000E09D0"/>
    <w:rsid w:val="000E326A"/>
    <w:rsid w:val="000E51BE"/>
    <w:rsid w:val="000E72A2"/>
    <w:rsid w:val="000F0C01"/>
    <w:rsid w:val="000F16EB"/>
    <w:rsid w:val="000F63D1"/>
    <w:rsid w:val="000F735F"/>
    <w:rsid w:val="001046C5"/>
    <w:rsid w:val="001061B7"/>
    <w:rsid w:val="00106D5A"/>
    <w:rsid w:val="001100F2"/>
    <w:rsid w:val="001105BB"/>
    <w:rsid w:val="0011219C"/>
    <w:rsid w:val="00113087"/>
    <w:rsid w:val="0011380A"/>
    <w:rsid w:val="00116A03"/>
    <w:rsid w:val="001206CD"/>
    <w:rsid w:val="001217CC"/>
    <w:rsid w:val="00121E79"/>
    <w:rsid w:val="00122817"/>
    <w:rsid w:val="00123686"/>
    <w:rsid w:val="001254F2"/>
    <w:rsid w:val="00127B7B"/>
    <w:rsid w:val="00131616"/>
    <w:rsid w:val="0013206C"/>
    <w:rsid w:val="00136DD5"/>
    <w:rsid w:val="00137D5A"/>
    <w:rsid w:val="001465F7"/>
    <w:rsid w:val="00146BB3"/>
    <w:rsid w:val="00152DA7"/>
    <w:rsid w:val="00153793"/>
    <w:rsid w:val="00155611"/>
    <w:rsid w:val="0016112E"/>
    <w:rsid w:val="001629AD"/>
    <w:rsid w:val="00166A64"/>
    <w:rsid w:val="00167B6B"/>
    <w:rsid w:val="001706EB"/>
    <w:rsid w:val="0017178C"/>
    <w:rsid w:val="00174129"/>
    <w:rsid w:val="00174C90"/>
    <w:rsid w:val="001750DE"/>
    <w:rsid w:val="00181A31"/>
    <w:rsid w:val="00182A41"/>
    <w:rsid w:val="00185768"/>
    <w:rsid w:val="001857EA"/>
    <w:rsid w:val="00187DEC"/>
    <w:rsid w:val="00190079"/>
    <w:rsid w:val="00191CC3"/>
    <w:rsid w:val="00192989"/>
    <w:rsid w:val="00195249"/>
    <w:rsid w:val="00195EBB"/>
    <w:rsid w:val="00196C02"/>
    <w:rsid w:val="00197917"/>
    <w:rsid w:val="001A289E"/>
    <w:rsid w:val="001A4552"/>
    <w:rsid w:val="001A54A3"/>
    <w:rsid w:val="001A7B13"/>
    <w:rsid w:val="001A7B19"/>
    <w:rsid w:val="001B03C7"/>
    <w:rsid w:val="001B06C9"/>
    <w:rsid w:val="001B4959"/>
    <w:rsid w:val="001B5075"/>
    <w:rsid w:val="001B51C1"/>
    <w:rsid w:val="001B7218"/>
    <w:rsid w:val="001C1DD2"/>
    <w:rsid w:val="001C32F1"/>
    <w:rsid w:val="001C40B5"/>
    <w:rsid w:val="001C4929"/>
    <w:rsid w:val="001C4937"/>
    <w:rsid w:val="001C5D5C"/>
    <w:rsid w:val="001C6D33"/>
    <w:rsid w:val="001C7FBE"/>
    <w:rsid w:val="001D1B5C"/>
    <w:rsid w:val="001D215E"/>
    <w:rsid w:val="001D282A"/>
    <w:rsid w:val="001D4681"/>
    <w:rsid w:val="001D4D6E"/>
    <w:rsid w:val="001E0172"/>
    <w:rsid w:val="001E1717"/>
    <w:rsid w:val="001E1A2C"/>
    <w:rsid w:val="001E2011"/>
    <w:rsid w:val="001E3D5F"/>
    <w:rsid w:val="001F22F5"/>
    <w:rsid w:val="001F5EE8"/>
    <w:rsid w:val="001F7C22"/>
    <w:rsid w:val="0020359D"/>
    <w:rsid w:val="0020627D"/>
    <w:rsid w:val="00206C19"/>
    <w:rsid w:val="00210F21"/>
    <w:rsid w:val="002116D7"/>
    <w:rsid w:val="0021192D"/>
    <w:rsid w:val="00212649"/>
    <w:rsid w:val="00215050"/>
    <w:rsid w:val="002167BB"/>
    <w:rsid w:val="00223413"/>
    <w:rsid w:val="0022394C"/>
    <w:rsid w:val="00224AE2"/>
    <w:rsid w:val="00224E16"/>
    <w:rsid w:val="00225545"/>
    <w:rsid w:val="00226BB6"/>
    <w:rsid w:val="002270E6"/>
    <w:rsid w:val="00227C5C"/>
    <w:rsid w:val="0023014B"/>
    <w:rsid w:val="0023026A"/>
    <w:rsid w:val="00230C19"/>
    <w:rsid w:val="00231864"/>
    <w:rsid w:val="00231D87"/>
    <w:rsid w:val="00233AAF"/>
    <w:rsid w:val="002353E6"/>
    <w:rsid w:val="00237DB7"/>
    <w:rsid w:val="002405AB"/>
    <w:rsid w:val="00242ED9"/>
    <w:rsid w:val="002437A2"/>
    <w:rsid w:val="00244B4D"/>
    <w:rsid w:val="00245F16"/>
    <w:rsid w:val="002505E3"/>
    <w:rsid w:val="002505FB"/>
    <w:rsid w:val="00250D88"/>
    <w:rsid w:val="00253841"/>
    <w:rsid w:val="00253BFD"/>
    <w:rsid w:val="00256110"/>
    <w:rsid w:val="002571A5"/>
    <w:rsid w:val="0025765E"/>
    <w:rsid w:val="00264BC5"/>
    <w:rsid w:val="00265087"/>
    <w:rsid w:val="00265EEB"/>
    <w:rsid w:val="0026693F"/>
    <w:rsid w:val="00266E92"/>
    <w:rsid w:val="00267C72"/>
    <w:rsid w:val="0027140A"/>
    <w:rsid w:val="00273056"/>
    <w:rsid w:val="00273948"/>
    <w:rsid w:val="00275807"/>
    <w:rsid w:val="00275D0E"/>
    <w:rsid w:val="0027699C"/>
    <w:rsid w:val="00276BF7"/>
    <w:rsid w:val="002805C6"/>
    <w:rsid w:val="00280F1B"/>
    <w:rsid w:val="00281770"/>
    <w:rsid w:val="0028307D"/>
    <w:rsid w:val="002843F2"/>
    <w:rsid w:val="00284AA5"/>
    <w:rsid w:val="00285DA0"/>
    <w:rsid w:val="002865D8"/>
    <w:rsid w:val="00292847"/>
    <w:rsid w:val="002959FA"/>
    <w:rsid w:val="00296FC7"/>
    <w:rsid w:val="0029748A"/>
    <w:rsid w:val="002979BE"/>
    <w:rsid w:val="002A3224"/>
    <w:rsid w:val="002A3E67"/>
    <w:rsid w:val="002A769A"/>
    <w:rsid w:val="002A7F67"/>
    <w:rsid w:val="002B01D6"/>
    <w:rsid w:val="002B0AA8"/>
    <w:rsid w:val="002B2937"/>
    <w:rsid w:val="002B2F43"/>
    <w:rsid w:val="002B6D62"/>
    <w:rsid w:val="002B7689"/>
    <w:rsid w:val="002C0638"/>
    <w:rsid w:val="002C08E1"/>
    <w:rsid w:val="002C2A5F"/>
    <w:rsid w:val="002C2EE8"/>
    <w:rsid w:val="002C4F13"/>
    <w:rsid w:val="002C59EA"/>
    <w:rsid w:val="002C5ABF"/>
    <w:rsid w:val="002C6F6A"/>
    <w:rsid w:val="002C7028"/>
    <w:rsid w:val="002D0295"/>
    <w:rsid w:val="002D27DC"/>
    <w:rsid w:val="002D3767"/>
    <w:rsid w:val="002D3C10"/>
    <w:rsid w:val="002D4815"/>
    <w:rsid w:val="002D5795"/>
    <w:rsid w:val="002D5A46"/>
    <w:rsid w:val="002D6BA8"/>
    <w:rsid w:val="002D71F6"/>
    <w:rsid w:val="002E08EC"/>
    <w:rsid w:val="002E0A64"/>
    <w:rsid w:val="002E0ABF"/>
    <w:rsid w:val="002E21CE"/>
    <w:rsid w:val="002E25B2"/>
    <w:rsid w:val="002E358D"/>
    <w:rsid w:val="002F012F"/>
    <w:rsid w:val="002F0178"/>
    <w:rsid w:val="002F3FF7"/>
    <w:rsid w:val="002F571E"/>
    <w:rsid w:val="002F5F22"/>
    <w:rsid w:val="002F6416"/>
    <w:rsid w:val="002F71FB"/>
    <w:rsid w:val="002F7FC2"/>
    <w:rsid w:val="003001A1"/>
    <w:rsid w:val="003048E0"/>
    <w:rsid w:val="003050A9"/>
    <w:rsid w:val="003054B2"/>
    <w:rsid w:val="00307448"/>
    <w:rsid w:val="00310CE0"/>
    <w:rsid w:val="00311571"/>
    <w:rsid w:val="00312025"/>
    <w:rsid w:val="00315A13"/>
    <w:rsid w:val="00315BFD"/>
    <w:rsid w:val="0032076F"/>
    <w:rsid w:val="00320E33"/>
    <w:rsid w:val="00322DDF"/>
    <w:rsid w:val="00324434"/>
    <w:rsid w:val="003260BB"/>
    <w:rsid w:val="003262D2"/>
    <w:rsid w:val="00326404"/>
    <w:rsid w:val="00326DF3"/>
    <w:rsid w:val="00331333"/>
    <w:rsid w:val="00332B17"/>
    <w:rsid w:val="00333688"/>
    <w:rsid w:val="00334004"/>
    <w:rsid w:val="0033664A"/>
    <w:rsid w:val="003372D9"/>
    <w:rsid w:val="00341B3B"/>
    <w:rsid w:val="0034216F"/>
    <w:rsid w:val="0034365C"/>
    <w:rsid w:val="00345F29"/>
    <w:rsid w:val="003462B0"/>
    <w:rsid w:val="003505C0"/>
    <w:rsid w:val="003515CD"/>
    <w:rsid w:val="0035301B"/>
    <w:rsid w:val="0035378F"/>
    <w:rsid w:val="003539E7"/>
    <w:rsid w:val="00353B01"/>
    <w:rsid w:val="00353F09"/>
    <w:rsid w:val="00354DC5"/>
    <w:rsid w:val="00354DF6"/>
    <w:rsid w:val="003602C6"/>
    <w:rsid w:val="003610F3"/>
    <w:rsid w:val="003669C4"/>
    <w:rsid w:val="00367380"/>
    <w:rsid w:val="0037082A"/>
    <w:rsid w:val="003719FE"/>
    <w:rsid w:val="00373F0B"/>
    <w:rsid w:val="00376B34"/>
    <w:rsid w:val="00377B82"/>
    <w:rsid w:val="00381A4C"/>
    <w:rsid w:val="00383152"/>
    <w:rsid w:val="0038354E"/>
    <w:rsid w:val="00385DED"/>
    <w:rsid w:val="00386E5F"/>
    <w:rsid w:val="00390471"/>
    <w:rsid w:val="003915C6"/>
    <w:rsid w:val="00392F56"/>
    <w:rsid w:val="00393126"/>
    <w:rsid w:val="00394759"/>
    <w:rsid w:val="003958B2"/>
    <w:rsid w:val="003A0C88"/>
    <w:rsid w:val="003A309E"/>
    <w:rsid w:val="003A40FF"/>
    <w:rsid w:val="003A5B98"/>
    <w:rsid w:val="003A6977"/>
    <w:rsid w:val="003B2911"/>
    <w:rsid w:val="003B2C47"/>
    <w:rsid w:val="003B41B7"/>
    <w:rsid w:val="003B4A51"/>
    <w:rsid w:val="003B7AE5"/>
    <w:rsid w:val="003C22C7"/>
    <w:rsid w:val="003C28D0"/>
    <w:rsid w:val="003C73EB"/>
    <w:rsid w:val="003D04DF"/>
    <w:rsid w:val="003D295D"/>
    <w:rsid w:val="003D2FBC"/>
    <w:rsid w:val="003D3740"/>
    <w:rsid w:val="003D3C9A"/>
    <w:rsid w:val="003D551B"/>
    <w:rsid w:val="003D5AC8"/>
    <w:rsid w:val="003D65CB"/>
    <w:rsid w:val="003E2453"/>
    <w:rsid w:val="003E27B7"/>
    <w:rsid w:val="003E3324"/>
    <w:rsid w:val="003E366E"/>
    <w:rsid w:val="003E4E34"/>
    <w:rsid w:val="003E7094"/>
    <w:rsid w:val="003F004F"/>
    <w:rsid w:val="003F1FF7"/>
    <w:rsid w:val="003F2486"/>
    <w:rsid w:val="003F392E"/>
    <w:rsid w:val="003F52D6"/>
    <w:rsid w:val="003F5F62"/>
    <w:rsid w:val="003F77C7"/>
    <w:rsid w:val="003F7997"/>
    <w:rsid w:val="00400B81"/>
    <w:rsid w:val="00401A0F"/>
    <w:rsid w:val="00402F5D"/>
    <w:rsid w:val="004048DC"/>
    <w:rsid w:val="004054A8"/>
    <w:rsid w:val="00413BD3"/>
    <w:rsid w:val="00420134"/>
    <w:rsid w:val="00422134"/>
    <w:rsid w:val="00422B13"/>
    <w:rsid w:val="00424FFC"/>
    <w:rsid w:val="004265C6"/>
    <w:rsid w:val="004310C6"/>
    <w:rsid w:val="00431FF3"/>
    <w:rsid w:val="00432358"/>
    <w:rsid w:val="0043249C"/>
    <w:rsid w:val="004328D3"/>
    <w:rsid w:val="00435649"/>
    <w:rsid w:val="00435DC3"/>
    <w:rsid w:val="004364C7"/>
    <w:rsid w:val="00437B5B"/>
    <w:rsid w:val="004402BC"/>
    <w:rsid w:val="00444B80"/>
    <w:rsid w:val="00445EE1"/>
    <w:rsid w:val="00447776"/>
    <w:rsid w:val="00447D2C"/>
    <w:rsid w:val="004518C1"/>
    <w:rsid w:val="00452AD0"/>
    <w:rsid w:val="00454663"/>
    <w:rsid w:val="00455EA9"/>
    <w:rsid w:val="00456EA2"/>
    <w:rsid w:val="004600C0"/>
    <w:rsid w:val="00462D33"/>
    <w:rsid w:val="00464202"/>
    <w:rsid w:val="0046606A"/>
    <w:rsid w:val="00467490"/>
    <w:rsid w:val="00467F7E"/>
    <w:rsid w:val="0047145B"/>
    <w:rsid w:val="00477D4C"/>
    <w:rsid w:val="004808C6"/>
    <w:rsid w:val="00481002"/>
    <w:rsid w:val="0049340B"/>
    <w:rsid w:val="004951B8"/>
    <w:rsid w:val="004A11CD"/>
    <w:rsid w:val="004A381E"/>
    <w:rsid w:val="004A39D3"/>
    <w:rsid w:val="004A4240"/>
    <w:rsid w:val="004A56FE"/>
    <w:rsid w:val="004A639A"/>
    <w:rsid w:val="004B16FB"/>
    <w:rsid w:val="004B237E"/>
    <w:rsid w:val="004B2FA6"/>
    <w:rsid w:val="004B5341"/>
    <w:rsid w:val="004B601D"/>
    <w:rsid w:val="004B6127"/>
    <w:rsid w:val="004C267E"/>
    <w:rsid w:val="004C2B47"/>
    <w:rsid w:val="004C2DBB"/>
    <w:rsid w:val="004C3575"/>
    <w:rsid w:val="004C7F2C"/>
    <w:rsid w:val="004D1AD4"/>
    <w:rsid w:val="004D1F0F"/>
    <w:rsid w:val="004D220D"/>
    <w:rsid w:val="004D3ABC"/>
    <w:rsid w:val="004D47E6"/>
    <w:rsid w:val="004D6263"/>
    <w:rsid w:val="004D79C8"/>
    <w:rsid w:val="004E2F62"/>
    <w:rsid w:val="004E4754"/>
    <w:rsid w:val="004E4BA2"/>
    <w:rsid w:val="004E5328"/>
    <w:rsid w:val="004F0763"/>
    <w:rsid w:val="004F39EE"/>
    <w:rsid w:val="004F6A89"/>
    <w:rsid w:val="004F6A9F"/>
    <w:rsid w:val="004F6DEF"/>
    <w:rsid w:val="004F7552"/>
    <w:rsid w:val="0050092B"/>
    <w:rsid w:val="005014F9"/>
    <w:rsid w:val="00501C6D"/>
    <w:rsid w:val="00503606"/>
    <w:rsid w:val="00503715"/>
    <w:rsid w:val="0050372F"/>
    <w:rsid w:val="00503D60"/>
    <w:rsid w:val="00503E36"/>
    <w:rsid w:val="00503F31"/>
    <w:rsid w:val="00504FB3"/>
    <w:rsid w:val="00505783"/>
    <w:rsid w:val="00505A06"/>
    <w:rsid w:val="00506248"/>
    <w:rsid w:val="00510E57"/>
    <w:rsid w:val="005150E9"/>
    <w:rsid w:val="0051515C"/>
    <w:rsid w:val="00520BFF"/>
    <w:rsid w:val="005226D9"/>
    <w:rsid w:val="00522F12"/>
    <w:rsid w:val="00525CFA"/>
    <w:rsid w:val="0052747F"/>
    <w:rsid w:val="00527766"/>
    <w:rsid w:val="0053004D"/>
    <w:rsid w:val="0053054D"/>
    <w:rsid w:val="00530BC7"/>
    <w:rsid w:val="005322C9"/>
    <w:rsid w:val="0053331F"/>
    <w:rsid w:val="00533DCF"/>
    <w:rsid w:val="005343C9"/>
    <w:rsid w:val="0054255E"/>
    <w:rsid w:val="00543944"/>
    <w:rsid w:val="0054520D"/>
    <w:rsid w:val="005458A9"/>
    <w:rsid w:val="00552121"/>
    <w:rsid w:val="00552EE2"/>
    <w:rsid w:val="00556528"/>
    <w:rsid w:val="00557A2F"/>
    <w:rsid w:val="00557F64"/>
    <w:rsid w:val="00563A42"/>
    <w:rsid w:val="00564678"/>
    <w:rsid w:val="005649E3"/>
    <w:rsid w:val="0056659F"/>
    <w:rsid w:val="005676CA"/>
    <w:rsid w:val="00570F15"/>
    <w:rsid w:val="00572D5E"/>
    <w:rsid w:val="00572D93"/>
    <w:rsid w:val="00572F08"/>
    <w:rsid w:val="00574E64"/>
    <w:rsid w:val="00576574"/>
    <w:rsid w:val="00576FED"/>
    <w:rsid w:val="00581419"/>
    <w:rsid w:val="00582AA6"/>
    <w:rsid w:val="00582E56"/>
    <w:rsid w:val="005830CE"/>
    <w:rsid w:val="00586B11"/>
    <w:rsid w:val="00586C22"/>
    <w:rsid w:val="00590A4B"/>
    <w:rsid w:val="00593690"/>
    <w:rsid w:val="0059382A"/>
    <w:rsid w:val="005938B9"/>
    <w:rsid w:val="005945A8"/>
    <w:rsid w:val="0059644A"/>
    <w:rsid w:val="005A08F3"/>
    <w:rsid w:val="005A27DE"/>
    <w:rsid w:val="005A3613"/>
    <w:rsid w:val="005A45E5"/>
    <w:rsid w:val="005A6024"/>
    <w:rsid w:val="005B08E0"/>
    <w:rsid w:val="005B5F37"/>
    <w:rsid w:val="005B7601"/>
    <w:rsid w:val="005C1390"/>
    <w:rsid w:val="005C2487"/>
    <w:rsid w:val="005C67EF"/>
    <w:rsid w:val="005D0A6B"/>
    <w:rsid w:val="005D1F35"/>
    <w:rsid w:val="005D4472"/>
    <w:rsid w:val="005D6A19"/>
    <w:rsid w:val="005D756E"/>
    <w:rsid w:val="005D7F65"/>
    <w:rsid w:val="005E050B"/>
    <w:rsid w:val="005E29F5"/>
    <w:rsid w:val="005F2704"/>
    <w:rsid w:val="005F27FF"/>
    <w:rsid w:val="005F44EA"/>
    <w:rsid w:val="005F5C7B"/>
    <w:rsid w:val="005F64B3"/>
    <w:rsid w:val="005F6693"/>
    <w:rsid w:val="00600A86"/>
    <w:rsid w:val="00600FDE"/>
    <w:rsid w:val="00605CDE"/>
    <w:rsid w:val="006075AA"/>
    <w:rsid w:val="00607F5F"/>
    <w:rsid w:val="00610166"/>
    <w:rsid w:val="00610ACA"/>
    <w:rsid w:val="006125A8"/>
    <w:rsid w:val="00613F5F"/>
    <w:rsid w:val="00614A46"/>
    <w:rsid w:val="00614B39"/>
    <w:rsid w:val="00615D6C"/>
    <w:rsid w:val="0061624D"/>
    <w:rsid w:val="006166B3"/>
    <w:rsid w:val="0062135E"/>
    <w:rsid w:val="006311D8"/>
    <w:rsid w:val="00632BCA"/>
    <w:rsid w:val="00635347"/>
    <w:rsid w:val="00637FEE"/>
    <w:rsid w:val="00641136"/>
    <w:rsid w:val="0064261E"/>
    <w:rsid w:val="006426F1"/>
    <w:rsid w:val="006431EF"/>
    <w:rsid w:val="00643F9E"/>
    <w:rsid w:val="00644771"/>
    <w:rsid w:val="006450B9"/>
    <w:rsid w:val="006451AC"/>
    <w:rsid w:val="006452A3"/>
    <w:rsid w:val="006454C1"/>
    <w:rsid w:val="006459CD"/>
    <w:rsid w:val="006532CE"/>
    <w:rsid w:val="00662125"/>
    <w:rsid w:val="0066480A"/>
    <w:rsid w:val="00664B77"/>
    <w:rsid w:val="00671A0A"/>
    <w:rsid w:val="006726F8"/>
    <w:rsid w:val="00673F4A"/>
    <w:rsid w:val="00676038"/>
    <w:rsid w:val="00676172"/>
    <w:rsid w:val="00676503"/>
    <w:rsid w:val="00680D67"/>
    <w:rsid w:val="00681730"/>
    <w:rsid w:val="006819B8"/>
    <w:rsid w:val="0068268C"/>
    <w:rsid w:val="00682B95"/>
    <w:rsid w:val="006859EE"/>
    <w:rsid w:val="006871ED"/>
    <w:rsid w:val="00690A76"/>
    <w:rsid w:val="00691959"/>
    <w:rsid w:val="00694BF7"/>
    <w:rsid w:val="00696485"/>
    <w:rsid w:val="00697547"/>
    <w:rsid w:val="006A18CA"/>
    <w:rsid w:val="006A7140"/>
    <w:rsid w:val="006B00ED"/>
    <w:rsid w:val="006B07CC"/>
    <w:rsid w:val="006B1BFA"/>
    <w:rsid w:val="006C1013"/>
    <w:rsid w:val="006C20D2"/>
    <w:rsid w:val="006C5831"/>
    <w:rsid w:val="006C588F"/>
    <w:rsid w:val="006C7563"/>
    <w:rsid w:val="006C75F1"/>
    <w:rsid w:val="006C788F"/>
    <w:rsid w:val="006D346C"/>
    <w:rsid w:val="006D4992"/>
    <w:rsid w:val="006D4F49"/>
    <w:rsid w:val="006D50F7"/>
    <w:rsid w:val="006D6216"/>
    <w:rsid w:val="006D633D"/>
    <w:rsid w:val="006E026B"/>
    <w:rsid w:val="006E06AF"/>
    <w:rsid w:val="006E17CF"/>
    <w:rsid w:val="006E2A74"/>
    <w:rsid w:val="006E3B1F"/>
    <w:rsid w:val="006E5BCF"/>
    <w:rsid w:val="006F3C2C"/>
    <w:rsid w:val="006F3C82"/>
    <w:rsid w:val="006F4919"/>
    <w:rsid w:val="006F5AC2"/>
    <w:rsid w:val="006F70D7"/>
    <w:rsid w:val="007005D9"/>
    <w:rsid w:val="00700E77"/>
    <w:rsid w:val="00703B79"/>
    <w:rsid w:val="00707896"/>
    <w:rsid w:val="0070794C"/>
    <w:rsid w:val="00707FA3"/>
    <w:rsid w:val="00713EF0"/>
    <w:rsid w:val="00717CD0"/>
    <w:rsid w:val="00717E51"/>
    <w:rsid w:val="00720557"/>
    <w:rsid w:val="0072134A"/>
    <w:rsid w:val="0072210C"/>
    <w:rsid w:val="00722A01"/>
    <w:rsid w:val="0072318A"/>
    <w:rsid w:val="007234BA"/>
    <w:rsid w:val="007250DB"/>
    <w:rsid w:val="00732092"/>
    <w:rsid w:val="007343BE"/>
    <w:rsid w:val="0073657E"/>
    <w:rsid w:val="00737302"/>
    <w:rsid w:val="007401B5"/>
    <w:rsid w:val="00740697"/>
    <w:rsid w:val="00741AAE"/>
    <w:rsid w:val="007427AB"/>
    <w:rsid w:val="00743627"/>
    <w:rsid w:val="00743761"/>
    <w:rsid w:val="00743B43"/>
    <w:rsid w:val="00744A37"/>
    <w:rsid w:val="00744BB5"/>
    <w:rsid w:val="007508ED"/>
    <w:rsid w:val="0075264E"/>
    <w:rsid w:val="00752E1A"/>
    <w:rsid w:val="00755C75"/>
    <w:rsid w:val="00755F07"/>
    <w:rsid w:val="00760492"/>
    <w:rsid w:val="007639E2"/>
    <w:rsid w:val="00765866"/>
    <w:rsid w:val="00765C0C"/>
    <w:rsid w:val="00767394"/>
    <w:rsid w:val="0077049E"/>
    <w:rsid w:val="00771E5C"/>
    <w:rsid w:val="00772209"/>
    <w:rsid w:val="00773CB4"/>
    <w:rsid w:val="00774B19"/>
    <w:rsid w:val="00775192"/>
    <w:rsid w:val="007751EF"/>
    <w:rsid w:val="0077545D"/>
    <w:rsid w:val="0077639B"/>
    <w:rsid w:val="00780179"/>
    <w:rsid w:val="007802BD"/>
    <w:rsid w:val="00784784"/>
    <w:rsid w:val="00786ABA"/>
    <w:rsid w:val="00787547"/>
    <w:rsid w:val="007879E1"/>
    <w:rsid w:val="007941B9"/>
    <w:rsid w:val="00794417"/>
    <w:rsid w:val="0079569D"/>
    <w:rsid w:val="00796BAD"/>
    <w:rsid w:val="00797D9F"/>
    <w:rsid w:val="007A28E8"/>
    <w:rsid w:val="007A3360"/>
    <w:rsid w:val="007A3531"/>
    <w:rsid w:val="007A3C97"/>
    <w:rsid w:val="007A5467"/>
    <w:rsid w:val="007B08E4"/>
    <w:rsid w:val="007B1D40"/>
    <w:rsid w:val="007B2184"/>
    <w:rsid w:val="007B222C"/>
    <w:rsid w:val="007B37E1"/>
    <w:rsid w:val="007B5E21"/>
    <w:rsid w:val="007B7635"/>
    <w:rsid w:val="007C0AD8"/>
    <w:rsid w:val="007C298D"/>
    <w:rsid w:val="007C3425"/>
    <w:rsid w:val="007C4A99"/>
    <w:rsid w:val="007C4FD9"/>
    <w:rsid w:val="007C6492"/>
    <w:rsid w:val="007C67BF"/>
    <w:rsid w:val="007D0405"/>
    <w:rsid w:val="007D0911"/>
    <w:rsid w:val="007D2EDF"/>
    <w:rsid w:val="007D418B"/>
    <w:rsid w:val="007D4A26"/>
    <w:rsid w:val="007D5AC3"/>
    <w:rsid w:val="007D7DD9"/>
    <w:rsid w:val="007E0CA0"/>
    <w:rsid w:val="007E2D9D"/>
    <w:rsid w:val="007E3097"/>
    <w:rsid w:val="007E52DB"/>
    <w:rsid w:val="007E58D6"/>
    <w:rsid w:val="007F1C99"/>
    <w:rsid w:val="008006C8"/>
    <w:rsid w:val="0080319A"/>
    <w:rsid w:val="0080397D"/>
    <w:rsid w:val="00805527"/>
    <w:rsid w:val="0080697F"/>
    <w:rsid w:val="00807FCD"/>
    <w:rsid w:val="00807FF9"/>
    <w:rsid w:val="00815C44"/>
    <w:rsid w:val="008169DF"/>
    <w:rsid w:val="00816E82"/>
    <w:rsid w:val="00820835"/>
    <w:rsid w:val="00825419"/>
    <w:rsid w:val="00827622"/>
    <w:rsid w:val="008277E9"/>
    <w:rsid w:val="00827833"/>
    <w:rsid w:val="008305E0"/>
    <w:rsid w:val="00833974"/>
    <w:rsid w:val="00834774"/>
    <w:rsid w:val="00837DA1"/>
    <w:rsid w:val="008412F9"/>
    <w:rsid w:val="00842467"/>
    <w:rsid w:val="00842A41"/>
    <w:rsid w:val="00842F8B"/>
    <w:rsid w:val="00843D58"/>
    <w:rsid w:val="00843D7D"/>
    <w:rsid w:val="00846EB2"/>
    <w:rsid w:val="00847209"/>
    <w:rsid w:val="00847602"/>
    <w:rsid w:val="00851D08"/>
    <w:rsid w:val="008544DE"/>
    <w:rsid w:val="008549A6"/>
    <w:rsid w:val="0085593C"/>
    <w:rsid w:val="00856FBE"/>
    <w:rsid w:val="00863617"/>
    <w:rsid w:val="00865050"/>
    <w:rsid w:val="00866DEF"/>
    <w:rsid w:val="00867CAC"/>
    <w:rsid w:val="00867E40"/>
    <w:rsid w:val="0087189A"/>
    <w:rsid w:val="00871D2F"/>
    <w:rsid w:val="00871D6F"/>
    <w:rsid w:val="008749C9"/>
    <w:rsid w:val="0087649A"/>
    <w:rsid w:val="00877CEF"/>
    <w:rsid w:val="008817F1"/>
    <w:rsid w:val="00882F7C"/>
    <w:rsid w:val="00883444"/>
    <w:rsid w:val="00886B8C"/>
    <w:rsid w:val="00887366"/>
    <w:rsid w:val="00887382"/>
    <w:rsid w:val="00887C76"/>
    <w:rsid w:val="00887EB2"/>
    <w:rsid w:val="008904B0"/>
    <w:rsid w:val="00890A27"/>
    <w:rsid w:val="00891D0F"/>
    <w:rsid w:val="00892357"/>
    <w:rsid w:val="00893968"/>
    <w:rsid w:val="00897657"/>
    <w:rsid w:val="00897B76"/>
    <w:rsid w:val="00897C66"/>
    <w:rsid w:val="008A514A"/>
    <w:rsid w:val="008A551E"/>
    <w:rsid w:val="008A6F9F"/>
    <w:rsid w:val="008B013A"/>
    <w:rsid w:val="008B2FB6"/>
    <w:rsid w:val="008B309C"/>
    <w:rsid w:val="008B477C"/>
    <w:rsid w:val="008B4CED"/>
    <w:rsid w:val="008B56EE"/>
    <w:rsid w:val="008B6897"/>
    <w:rsid w:val="008C1123"/>
    <w:rsid w:val="008C15C5"/>
    <w:rsid w:val="008C1B13"/>
    <w:rsid w:val="008C245C"/>
    <w:rsid w:val="008C2536"/>
    <w:rsid w:val="008C2821"/>
    <w:rsid w:val="008C2E15"/>
    <w:rsid w:val="008D063F"/>
    <w:rsid w:val="008D354B"/>
    <w:rsid w:val="008D50AF"/>
    <w:rsid w:val="008D658B"/>
    <w:rsid w:val="008D7557"/>
    <w:rsid w:val="008E0DC8"/>
    <w:rsid w:val="008E5901"/>
    <w:rsid w:val="008E7D01"/>
    <w:rsid w:val="008F05C0"/>
    <w:rsid w:val="008F05E3"/>
    <w:rsid w:val="008F23CA"/>
    <w:rsid w:val="008F288A"/>
    <w:rsid w:val="008F28BA"/>
    <w:rsid w:val="008F53AF"/>
    <w:rsid w:val="008F751E"/>
    <w:rsid w:val="00900671"/>
    <w:rsid w:val="00902221"/>
    <w:rsid w:val="00904963"/>
    <w:rsid w:val="00905F34"/>
    <w:rsid w:val="0091464E"/>
    <w:rsid w:val="00916575"/>
    <w:rsid w:val="009213ED"/>
    <w:rsid w:val="009224BB"/>
    <w:rsid w:val="0092332B"/>
    <w:rsid w:val="00923B21"/>
    <w:rsid w:val="009240D4"/>
    <w:rsid w:val="009242E9"/>
    <w:rsid w:val="00925211"/>
    <w:rsid w:val="00927596"/>
    <w:rsid w:val="00927945"/>
    <w:rsid w:val="00930AD6"/>
    <w:rsid w:val="009312D0"/>
    <w:rsid w:val="00931659"/>
    <w:rsid w:val="00931E08"/>
    <w:rsid w:val="0093242F"/>
    <w:rsid w:val="009339EB"/>
    <w:rsid w:val="00934408"/>
    <w:rsid w:val="00934FE3"/>
    <w:rsid w:val="00940551"/>
    <w:rsid w:val="00941A78"/>
    <w:rsid w:val="00942CE7"/>
    <w:rsid w:val="00946ABD"/>
    <w:rsid w:val="00952296"/>
    <w:rsid w:val="00953C5A"/>
    <w:rsid w:val="00956E45"/>
    <w:rsid w:val="00960E1A"/>
    <w:rsid w:val="00961C12"/>
    <w:rsid w:val="00964448"/>
    <w:rsid w:val="0096589E"/>
    <w:rsid w:val="009662F7"/>
    <w:rsid w:val="00970BBC"/>
    <w:rsid w:val="009711E0"/>
    <w:rsid w:val="00972F92"/>
    <w:rsid w:val="00973314"/>
    <w:rsid w:val="00973B79"/>
    <w:rsid w:val="00973CAC"/>
    <w:rsid w:val="00976121"/>
    <w:rsid w:val="00976B5A"/>
    <w:rsid w:val="00980399"/>
    <w:rsid w:val="00981D25"/>
    <w:rsid w:val="00983ED1"/>
    <w:rsid w:val="00984C1D"/>
    <w:rsid w:val="0098757C"/>
    <w:rsid w:val="00987592"/>
    <w:rsid w:val="00987D9E"/>
    <w:rsid w:val="00990B51"/>
    <w:rsid w:val="00992E17"/>
    <w:rsid w:val="0099389E"/>
    <w:rsid w:val="009951D4"/>
    <w:rsid w:val="009A0180"/>
    <w:rsid w:val="009A0262"/>
    <w:rsid w:val="009A0698"/>
    <w:rsid w:val="009A1B5B"/>
    <w:rsid w:val="009A2944"/>
    <w:rsid w:val="009A4A0B"/>
    <w:rsid w:val="009A5063"/>
    <w:rsid w:val="009A5BB2"/>
    <w:rsid w:val="009A6601"/>
    <w:rsid w:val="009B2A80"/>
    <w:rsid w:val="009B61FF"/>
    <w:rsid w:val="009C1CC6"/>
    <w:rsid w:val="009C2028"/>
    <w:rsid w:val="009C20AF"/>
    <w:rsid w:val="009C3082"/>
    <w:rsid w:val="009C51E9"/>
    <w:rsid w:val="009C546E"/>
    <w:rsid w:val="009C5BC6"/>
    <w:rsid w:val="009C7928"/>
    <w:rsid w:val="009D1DAC"/>
    <w:rsid w:val="009D2333"/>
    <w:rsid w:val="009D3499"/>
    <w:rsid w:val="009D55A9"/>
    <w:rsid w:val="009D6C97"/>
    <w:rsid w:val="009D7603"/>
    <w:rsid w:val="009E1606"/>
    <w:rsid w:val="009E3A9F"/>
    <w:rsid w:val="009E6157"/>
    <w:rsid w:val="009E68A2"/>
    <w:rsid w:val="009E6F72"/>
    <w:rsid w:val="009E7637"/>
    <w:rsid w:val="009F12DC"/>
    <w:rsid w:val="009F444F"/>
    <w:rsid w:val="009F64A6"/>
    <w:rsid w:val="009F7CA6"/>
    <w:rsid w:val="00A00B43"/>
    <w:rsid w:val="00A00E36"/>
    <w:rsid w:val="00A03C01"/>
    <w:rsid w:val="00A04582"/>
    <w:rsid w:val="00A05F47"/>
    <w:rsid w:val="00A104AB"/>
    <w:rsid w:val="00A10FF2"/>
    <w:rsid w:val="00A119CB"/>
    <w:rsid w:val="00A12FE0"/>
    <w:rsid w:val="00A1598A"/>
    <w:rsid w:val="00A15E90"/>
    <w:rsid w:val="00A241CB"/>
    <w:rsid w:val="00A24773"/>
    <w:rsid w:val="00A256CC"/>
    <w:rsid w:val="00A27613"/>
    <w:rsid w:val="00A304AB"/>
    <w:rsid w:val="00A30879"/>
    <w:rsid w:val="00A31A6B"/>
    <w:rsid w:val="00A31F35"/>
    <w:rsid w:val="00A336D8"/>
    <w:rsid w:val="00A367FB"/>
    <w:rsid w:val="00A37516"/>
    <w:rsid w:val="00A40922"/>
    <w:rsid w:val="00A40AD5"/>
    <w:rsid w:val="00A4200F"/>
    <w:rsid w:val="00A4201B"/>
    <w:rsid w:val="00A43935"/>
    <w:rsid w:val="00A44A99"/>
    <w:rsid w:val="00A453E8"/>
    <w:rsid w:val="00A45FDF"/>
    <w:rsid w:val="00A4682D"/>
    <w:rsid w:val="00A51232"/>
    <w:rsid w:val="00A514EA"/>
    <w:rsid w:val="00A56422"/>
    <w:rsid w:val="00A57CF1"/>
    <w:rsid w:val="00A6098D"/>
    <w:rsid w:val="00A60A57"/>
    <w:rsid w:val="00A65136"/>
    <w:rsid w:val="00A66E33"/>
    <w:rsid w:val="00A70322"/>
    <w:rsid w:val="00A70CE9"/>
    <w:rsid w:val="00A74612"/>
    <w:rsid w:val="00A74E58"/>
    <w:rsid w:val="00A7532F"/>
    <w:rsid w:val="00A77118"/>
    <w:rsid w:val="00A81F3C"/>
    <w:rsid w:val="00A83A01"/>
    <w:rsid w:val="00A8522B"/>
    <w:rsid w:val="00A852F8"/>
    <w:rsid w:val="00A869B2"/>
    <w:rsid w:val="00A86C7E"/>
    <w:rsid w:val="00A86D24"/>
    <w:rsid w:val="00A87DF4"/>
    <w:rsid w:val="00A92409"/>
    <w:rsid w:val="00A93E30"/>
    <w:rsid w:val="00A94FAC"/>
    <w:rsid w:val="00A97776"/>
    <w:rsid w:val="00AA2C8B"/>
    <w:rsid w:val="00AA4599"/>
    <w:rsid w:val="00AA6B7E"/>
    <w:rsid w:val="00AA76FC"/>
    <w:rsid w:val="00AB2A63"/>
    <w:rsid w:val="00AB2B8E"/>
    <w:rsid w:val="00AB33FA"/>
    <w:rsid w:val="00AB41C3"/>
    <w:rsid w:val="00AB4571"/>
    <w:rsid w:val="00AB4EB0"/>
    <w:rsid w:val="00AB6EA0"/>
    <w:rsid w:val="00AB6FC8"/>
    <w:rsid w:val="00AC46BA"/>
    <w:rsid w:val="00AC4DF2"/>
    <w:rsid w:val="00AD1A54"/>
    <w:rsid w:val="00AD240D"/>
    <w:rsid w:val="00AD293A"/>
    <w:rsid w:val="00AD6AC7"/>
    <w:rsid w:val="00AD760C"/>
    <w:rsid w:val="00AE0D62"/>
    <w:rsid w:val="00AE0F39"/>
    <w:rsid w:val="00AE52EA"/>
    <w:rsid w:val="00AE6F2F"/>
    <w:rsid w:val="00AF25AB"/>
    <w:rsid w:val="00AF5033"/>
    <w:rsid w:val="00B00A07"/>
    <w:rsid w:val="00B012A5"/>
    <w:rsid w:val="00B01E3F"/>
    <w:rsid w:val="00B02821"/>
    <w:rsid w:val="00B0683C"/>
    <w:rsid w:val="00B10753"/>
    <w:rsid w:val="00B20097"/>
    <w:rsid w:val="00B20CC1"/>
    <w:rsid w:val="00B2157C"/>
    <w:rsid w:val="00B21C87"/>
    <w:rsid w:val="00B2219F"/>
    <w:rsid w:val="00B24666"/>
    <w:rsid w:val="00B25F2B"/>
    <w:rsid w:val="00B30840"/>
    <w:rsid w:val="00B30864"/>
    <w:rsid w:val="00B31497"/>
    <w:rsid w:val="00B3195C"/>
    <w:rsid w:val="00B31A76"/>
    <w:rsid w:val="00B31C61"/>
    <w:rsid w:val="00B3370B"/>
    <w:rsid w:val="00B33F8F"/>
    <w:rsid w:val="00B3460A"/>
    <w:rsid w:val="00B40486"/>
    <w:rsid w:val="00B422A4"/>
    <w:rsid w:val="00B47630"/>
    <w:rsid w:val="00B51360"/>
    <w:rsid w:val="00B51D3C"/>
    <w:rsid w:val="00B52922"/>
    <w:rsid w:val="00B5652A"/>
    <w:rsid w:val="00B570AE"/>
    <w:rsid w:val="00B57259"/>
    <w:rsid w:val="00B574D3"/>
    <w:rsid w:val="00B660DA"/>
    <w:rsid w:val="00B724B8"/>
    <w:rsid w:val="00B73675"/>
    <w:rsid w:val="00B73FBE"/>
    <w:rsid w:val="00B746C7"/>
    <w:rsid w:val="00B8171F"/>
    <w:rsid w:val="00B82D0A"/>
    <w:rsid w:val="00B84528"/>
    <w:rsid w:val="00B86A2D"/>
    <w:rsid w:val="00B870B0"/>
    <w:rsid w:val="00B8715E"/>
    <w:rsid w:val="00B8782D"/>
    <w:rsid w:val="00B9424F"/>
    <w:rsid w:val="00B9747C"/>
    <w:rsid w:val="00BA00B5"/>
    <w:rsid w:val="00BA0287"/>
    <w:rsid w:val="00BA30D0"/>
    <w:rsid w:val="00BA481D"/>
    <w:rsid w:val="00BA6822"/>
    <w:rsid w:val="00BA6D28"/>
    <w:rsid w:val="00BA6D2D"/>
    <w:rsid w:val="00BA6D44"/>
    <w:rsid w:val="00BB060A"/>
    <w:rsid w:val="00BB303D"/>
    <w:rsid w:val="00BB322E"/>
    <w:rsid w:val="00BB6159"/>
    <w:rsid w:val="00BC1D89"/>
    <w:rsid w:val="00BC4234"/>
    <w:rsid w:val="00BC465D"/>
    <w:rsid w:val="00BC68CC"/>
    <w:rsid w:val="00BC7385"/>
    <w:rsid w:val="00BD01F4"/>
    <w:rsid w:val="00BD1FB7"/>
    <w:rsid w:val="00BE2BC4"/>
    <w:rsid w:val="00BE2C62"/>
    <w:rsid w:val="00BE3095"/>
    <w:rsid w:val="00BE3150"/>
    <w:rsid w:val="00BE3448"/>
    <w:rsid w:val="00BE67C6"/>
    <w:rsid w:val="00BE6AEF"/>
    <w:rsid w:val="00BE7D3B"/>
    <w:rsid w:val="00BF0BC1"/>
    <w:rsid w:val="00BF1120"/>
    <w:rsid w:val="00BF361B"/>
    <w:rsid w:val="00BF39BC"/>
    <w:rsid w:val="00BF3CAC"/>
    <w:rsid w:val="00BF6A0A"/>
    <w:rsid w:val="00C02781"/>
    <w:rsid w:val="00C0457E"/>
    <w:rsid w:val="00C0462C"/>
    <w:rsid w:val="00C05C16"/>
    <w:rsid w:val="00C07EDE"/>
    <w:rsid w:val="00C1109F"/>
    <w:rsid w:val="00C11356"/>
    <w:rsid w:val="00C13AB0"/>
    <w:rsid w:val="00C1445F"/>
    <w:rsid w:val="00C15D81"/>
    <w:rsid w:val="00C16887"/>
    <w:rsid w:val="00C17ED6"/>
    <w:rsid w:val="00C20F06"/>
    <w:rsid w:val="00C22905"/>
    <w:rsid w:val="00C2693B"/>
    <w:rsid w:val="00C30A18"/>
    <w:rsid w:val="00C30EE6"/>
    <w:rsid w:val="00C31243"/>
    <w:rsid w:val="00C32B3E"/>
    <w:rsid w:val="00C32C2F"/>
    <w:rsid w:val="00C34271"/>
    <w:rsid w:val="00C353C3"/>
    <w:rsid w:val="00C40DA2"/>
    <w:rsid w:val="00C40F4C"/>
    <w:rsid w:val="00C4218A"/>
    <w:rsid w:val="00C42C79"/>
    <w:rsid w:val="00C471B5"/>
    <w:rsid w:val="00C47B0A"/>
    <w:rsid w:val="00C51471"/>
    <w:rsid w:val="00C514A0"/>
    <w:rsid w:val="00C52FF0"/>
    <w:rsid w:val="00C5340C"/>
    <w:rsid w:val="00C53686"/>
    <w:rsid w:val="00C57017"/>
    <w:rsid w:val="00C600BB"/>
    <w:rsid w:val="00C62042"/>
    <w:rsid w:val="00C623BE"/>
    <w:rsid w:val="00C62442"/>
    <w:rsid w:val="00C63C84"/>
    <w:rsid w:val="00C64EC4"/>
    <w:rsid w:val="00C65BB1"/>
    <w:rsid w:val="00C65D4E"/>
    <w:rsid w:val="00C66D11"/>
    <w:rsid w:val="00C66F1A"/>
    <w:rsid w:val="00C75378"/>
    <w:rsid w:val="00C7575C"/>
    <w:rsid w:val="00C80BB4"/>
    <w:rsid w:val="00C82729"/>
    <w:rsid w:val="00C83A12"/>
    <w:rsid w:val="00C85A97"/>
    <w:rsid w:val="00C90265"/>
    <w:rsid w:val="00C905B3"/>
    <w:rsid w:val="00CA2D63"/>
    <w:rsid w:val="00CA3719"/>
    <w:rsid w:val="00CA381D"/>
    <w:rsid w:val="00CA398E"/>
    <w:rsid w:val="00CA4DB1"/>
    <w:rsid w:val="00CA5AD7"/>
    <w:rsid w:val="00CA6001"/>
    <w:rsid w:val="00CA6A95"/>
    <w:rsid w:val="00CA7D88"/>
    <w:rsid w:val="00CB0084"/>
    <w:rsid w:val="00CB0D83"/>
    <w:rsid w:val="00CB0FEE"/>
    <w:rsid w:val="00CB3C61"/>
    <w:rsid w:val="00CB3FAF"/>
    <w:rsid w:val="00CB4011"/>
    <w:rsid w:val="00CB420C"/>
    <w:rsid w:val="00CB5A4C"/>
    <w:rsid w:val="00CB6DD2"/>
    <w:rsid w:val="00CC09C5"/>
    <w:rsid w:val="00CC37CF"/>
    <w:rsid w:val="00CD0751"/>
    <w:rsid w:val="00CD0FF0"/>
    <w:rsid w:val="00CD1B98"/>
    <w:rsid w:val="00CD4D36"/>
    <w:rsid w:val="00CD636E"/>
    <w:rsid w:val="00CD6903"/>
    <w:rsid w:val="00CD7534"/>
    <w:rsid w:val="00CE0174"/>
    <w:rsid w:val="00CE23F7"/>
    <w:rsid w:val="00CE5060"/>
    <w:rsid w:val="00CE7A67"/>
    <w:rsid w:val="00CF06CA"/>
    <w:rsid w:val="00CF104B"/>
    <w:rsid w:val="00CF1E8B"/>
    <w:rsid w:val="00CF26DA"/>
    <w:rsid w:val="00CF6362"/>
    <w:rsid w:val="00D025ED"/>
    <w:rsid w:val="00D02686"/>
    <w:rsid w:val="00D03324"/>
    <w:rsid w:val="00D03E66"/>
    <w:rsid w:val="00D04A5B"/>
    <w:rsid w:val="00D05092"/>
    <w:rsid w:val="00D070D6"/>
    <w:rsid w:val="00D07BE2"/>
    <w:rsid w:val="00D10045"/>
    <w:rsid w:val="00D10C75"/>
    <w:rsid w:val="00D11B30"/>
    <w:rsid w:val="00D14E9A"/>
    <w:rsid w:val="00D15939"/>
    <w:rsid w:val="00D15F04"/>
    <w:rsid w:val="00D20653"/>
    <w:rsid w:val="00D2125A"/>
    <w:rsid w:val="00D2285A"/>
    <w:rsid w:val="00D22AB7"/>
    <w:rsid w:val="00D22D94"/>
    <w:rsid w:val="00D239B8"/>
    <w:rsid w:val="00D24C1B"/>
    <w:rsid w:val="00D250DD"/>
    <w:rsid w:val="00D25356"/>
    <w:rsid w:val="00D27428"/>
    <w:rsid w:val="00D2784C"/>
    <w:rsid w:val="00D30381"/>
    <w:rsid w:val="00D33CCF"/>
    <w:rsid w:val="00D33D88"/>
    <w:rsid w:val="00D367E5"/>
    <w:rsid w:val="00D3730D"/>
    <w:rsid w:val="00D376AE"/>
    <w:rsid w:val="00D44F17"/>
    <w:rsid w:val="00D4665B"/>
    <w:rsid w:val="00D46D39"/>
    <w:rsid w:val="00D47094"/>
    <w:rsid w:val="00D47343"/>
    <w:rsid w:val="00D50AA0"/>
    <w:rsid w:val="00D514F8"/>
    <w:rsid w:val="00D51708"/>
    <w:rsid w:val="00D5219C"/>
    <w:rsid w:val="00D5323E"/>
    <w:rsid w:val="00D54349"/>
    <w:rsid w:val="00D54500"/>
    <w:rsid w:val="00D54B92"/>
    <w:rsid w:val="00D54C1B"/>
    <w:rsid w:val="00D561BA"/>
    <w:rsid w:val="00D5714C"/>
    <w:rsid w:val="00D62174"/>
    <w:rsid w:val="00D67DC9"/>
    <w:rsid w:val="00D71188"/>
    <w:rsid w:val="00D71FE6"/>
    <w:rsid w:val="00D72F8F"/>
    <w:rsid w:val="00D73B03"/>
    <w:rsid w:val="00D75428"/>
    <w:rsid w:val="00D763BF"/>
    <w:rsid w:val="00D80977"/>
    <w:rsid w:val="00D8148A"/>
    <w:rsid w:val="00D82362"/>
    <w:rsid w:val="00D8249A"/>
    <w:rsid w:val="00D824D3"/>
    <w:rsid w:val="00D827F1"/>
    <w:rsid w:val="00D84E46"/>
    <w:rsid w:val="00D865FC"/>
    <w:rsid w:val="00D87EB7"/>
    <w:rsid w:val="00D904DB"/>
    <w:rsid w:val="00D914A9"/>
    <w:rsid w:val="00D91F87"/>
    <w:rsid w:val="00D961C2"/>
    <w:rsid w:val="00D97AF9"/>
    <w:rsid w:val="00DA2310"/>
    <w:rsid w:val="00DA2DB0"/>
    <w:rsid w:val="00DB1461"/>
    <w:rsid w:val="00DB2398"/>
    <w:rsid w:val="00DB429C"/>
    <w:rsid w:val="00DB5E99"/>
    <w:rsid w:val="00DB6334"/>
    <w:rsid w:val="00DB6B05"/>
    <w:rsid w:val="00DC4018"/>
    <w:rsid w:val="00DC5967"/>
    <w:rsid w:val="00DC60A7"/>
    <w:rsid w:val="00DC6653"/>
    <w:rsid w:val="00DC748A"/>
    <w:rsid w:val="00DC7600"/>
    <w:rsid w:val="00DC7B56"/>
    <w:rsid w:val="00DD0D36"/>
    <w:rsid w:val="00DD1606"/>
    <w:rsid w:val="00DD1670"/>
    <w:rsid w:val="00DD2D5B"/>
    <w:rsid w:val="00DD2DDB"/>
    <w:rsid w:val="00DD3E61"/>
    <w:rsid w:val="00DE08E4"/>
    <w:rsid w:val="00DE0EBF"/>
    <w:rsid w:val="00DE4005"/>
    <w:rsid w:val="00DE4223"/>
    <w:rsid w:val="00DE5CC5"/>
    <w:rsid w:val="00DF3DB5"/>
    <w:rsid w:val="00DF6735"/>
    <w:rsid w:val="00DF728F"/>
    <w:rsid w:val="00DF741A"/>
    <w:rsid w:val="00E012D1"/>
    <w:rsid w:val="00E042A6"/>
    <w:rsid w:val="00E05BAF"/>
    <w:rsid w:val="00E11B05"/>
    <w:rsid w:val="00E138A1"/>
    <w:rsid w:val="00E15A36"/>
    <w:rsid w:val="00E15DA2"/>
    <w:rsid w:val="00E2219F"/>
    <w:rsid w:val="00E22B1B"/>
    <w:rsid w:val="00E2308D"/>
    <w:rsid w:val="00E239B1"/>
    <w:rsid w:val="00E2631D"/>
    <w:rsid w:val="00E31934"/>
    <w:rsid w:val="00E328DE"/>
    <w:rsid w:val="00E33FDD"/>
    <w:rsid w:val="00E343B0"/>
    <w:rsid w:val="00E346CB"/>
    <w:rsid w:val="00E3483B"/>
    <w:rsid w:val="00E34EF3"/>
    <w:rsid w:val="00E36133"/>
    <w:rsid w:val="00E3614D"/>
    <w:rsid w:val="00E403B2"/>
    <w:rsid w:val="00E41FCF"/>
    <w:rsid w:val="00E430DA"/>
    <w:rsid w:val="00E4577E"/>
    <w:rsid w:val="00E45C71"/>
    <w:rsid w:val="00E46C61"/>
    <w:rsid w:val="00E47E81"/>
    <w:rsid w:val="00E53E41"/>
    <w:rsid w:val="00E54EC2"/>
    <w:rsid w:val="00E55932"/>
    <w:rsid w:val="00E61405"/>
    <w:rsid w:val="00E64A81"/>
    <w:rsid w:val="00E64B23"/>
    <w:rsid w:val="00E65277"/>
    <w:rsid w:val="00E66027"/>
    <w:rsid w:val="00E6784B"/>
    <w:rsid w:val="00E7233A"/>
    <w:rsid w:val="00E7499E"/>
    <w:rsid w:val="00E76CC4"/>
    <w:rsid w:val="00E77A59"/>
    <w:rsid w:val="00E8235C"/>
    <w:rsid w:val="00E82D63"/>
    <w:rsid w:val="00E85077"/>
    <w:rsid w:val="00E87CD4"/>
    <w:rsid w:val="00E90A11"/>
    <w:rsid w:val="00E90FB7"/>
    <w:rsid w:val="00E95C5E"/>
    <w:rsid w:val="00E9618F"/>
    <w:rsid w:val="00EA53DF"/>
    <w:rsid w:val="00EA5463"/>
    <w:rsid w:val="00EA7EF3"/>
    <w:rsid w:val="00EB1AE8"/>
    <w:rsid w:val="00EB1F43"/>
    <w:rsid w:val="00EB3318"/>
    <w:rsid w:val="00EB459F"/>
    <w:rsid w:val="00EB502D"/>
    <w:rsid w:val="00EB5747"/>
    <w:rsid w:val="00EB6E91"/>
    <w:rsid w:val="00EC051B"/>
    <w:rsid w:val="00EC20DA"/>
    <w:rsid w:val="00EC298F"/>
    <w:rsid w:val="00EC3113"/>
    <w:rsid w:val="00EC3FC8"/>
    <w:rsid w:val="00EC59F1"/>
    <w:rsid w:val="00EC60A9"/>
    <w:rsid w:val="00EC6DAA"/>
    <w:rsid w:val="00EC741A"/>
    <w:rsid w:val="00EC774E"/>
    <w:rsid w:val="00EC793C"/>
    <w:rsid w:val="00ED0985"/>
    <w:rsid w:val="00ED3C15"/>
    <w:rsid w:val="00ED5968"/>
    <w:rsid w:val="00ED6F72"/>
    <w:rsid w:val="00ED7870"/>
    <w:rsid w:val="00ED7987"/>
    <w:rsid w:val="00EE0A4E"/>
    <w:rsid w:val="00EE1710"/>
    <w:rsid w:val="00EE205C"/>
    <w:rsid w:val="00EE598E"/>
    <w:rsid w:val="00EF298B"/>
    <w:rsid w:val="00F0006C"/>
    <w:rsid w:val="00F03EC0"/>
    <w:rsid w:val="00F04B34"/>
    <w:rsid w:val="00F05822"/>
    <w:rsid w:val="00F05A49"/>
    <w:rsid w:val="00F102CD"/>
    <w:rsid w:val="00F13186"/>
    <w:rsid w:val="00F167F3"/>
    <w:rsid w:val="00F17FB7"/>
    <w:rsid w:val="00F225E7"/>
    <w:rsid w:val="00F248DC"/>
    <w:rsid w:val="00F26651"/>
    <w:rsid w:val="00F26C59"/>
    <w:rsid w:val="00F27FB8"/>
    <w:rsid w:val="00F32413"/>
    <w:rsid w:val="00F3503C"/>
    <w:rsid w:val="00F36736"/>
    <w:rsid w:val="00F36F23"/>
    <w:rsid w:val="00F401A6"/>
    <w:rsid w:val="00F404E5"/>
    <w:rsid w:val="00F413EC"/>
    <w:rsid w:val="00F42489"/>
    <w:rsid w:val="00F45003"/>
    <w:rsid w:val="00F460C2"/>
    <w:rsid w:val="00F4639A"/>
    <w:rsid w:val="00F5378A"/>
    <w:rsid w:val="00F54110"/>
    <w:rsid w:val="00F545AF"/>
    <w:rsid w:val="00F54EBF"/>
    <w:rsid w:val="00F60ABA"/>
    <w:rsid w:val="00F61015"/>
    <w:rsid w:val="00F61386"/>
    <w:rsid w:val="00F627FB"/>
    <w:rsid w:val="00F6438A"/>
    <w:rsid w:val="00F64EFD"/>
    <w:rsid w:val="00F650BA"/>
    <w:rsid w:val="00F66DA0"/>
    <w:rsid w:val="00F71672"/>
    <w:rsid w:val="00F71A1B"/>
    <w:rsid w:val="00F72110"/>
    <w:rsid w:val="00F723FE"/>
    <w:rsid w:val="00F7244E"/>
    <w:rsid w:val="00F725A4"/>
    <w:rsid w:val="00F72C2C"/>
    <w:rsid w:val="00F74BE0"/>
    <w:rsid w:val="00F75DA0"/>
    <w:rsid w:val="00F8064A"/>
    <w:rsid w:val="00F81BAF"/>
    <w:rsid w:val="00F8607E"/>
    <w:rsid w:val="00F86330"/>
    <w:rsid w:val="00F879A5"/>
    <w:rsid w:val="00F90D2A"/>
    <w:rsid w:val="00F91552"/>
    <w:rsid w:val="00F936EA"/>
    <w:rsid w:val="00F9559A"/>
    <w:rsid w:val="00F97CEA"/>
    <w:rsid w:val="00FA14D7"/>
    <w:rsid w:val="00FA1F86"/>
    <w:rsid w:val="00FA31F3"/>
    <w:rsid w:val="00FA3CAE"/>
    <w:rsid w:val="00FA52D0"/>
    <w:rsid w:val="00FA5F72"/>
    <w:rsid w:val="00FB0407"/>
    <w:rsid w:val="00FB07FB"/>
    <w:rsid w:val="00FB234A"/>
    <w:rsid w:val="00FB2FA0"/>
    <w:rsid w:val="00FB587B"/>
    <w:rsid w:val="00FB5984"/>
    <w:rsid w:val="00FB7D69"/>
    <w:rsid w:val="00FC7D93"/>
    <w:rsid w:val="00FD04E5"/>
    <w:rsid w:val="00FD38FD"/>
    <w:rsid w:val="00FD73D1"/>
    <w:rsid w:val="00FD745E"/>
    <w:rsid w:val="00FE1D63"/>
    <w:rsid w:val="00FF6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D00A"/>
  <w15:docId w15:val="{46AAADB1-85F2-44F2-9828-A330BD2B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1FB2"/>
    <w:pPr>
      <w:suppressAutoHyphens/>
    </w:pPr>
    <w:rPr>
      <w:rFonts w:ascii="Times New Roman" w:eastAsia="Times New Roman" w:hAnsi="Times New Roman"/>
      <w:color w:val="00000A"/>
      <w:sz w:val="24"/>
      <w:szCs w:val="24"/>
      <w:lang w:eastAsia="ar-SA"/>
    </w:rPr>
  </w:style>
  <w:style w:type="paragraph" w:styleId="Nagwek1">
    <w:name w:val="heading 1"/>
    <w:basedOn w:val="Normalny"/>
    <w:link w:val="Nagwek1Znak"/>
    <w:qFormat/>
    <w:rsid w:val="00CF1FB2"/>
    <w:pPr>
      <w:keepNext/>
      <w:ind w:left="426"/>
      <w:jc w:val="center"/>
      <w:outlineLvl w:val="0"/>
    </w:pPr>
    <w:rPr>
      <w:b/>
      <w:bCs/>
      <w:sz w:val="28"/>
    </w:rPr>
  </w:style>
  <w:style w:type="paragraph" w:styleId="Nagwek2">
    <w:name w:val="heading 2"/>
    <w:basedOn w:val="Normalny"/>
    <w:link w:val="Nagwek2Znak"/>
    <w:unhideWhenUsed/>
    <w:qFormat/>
    <w:rsid w:val="00CF1FB2"/>
    <w:pPr>
      <w:keepNext/>
      <w:spacing w:line="360" w:lineRule="auto"/>
      <w:ind w:left="426"/>
      <w:jc w:val="center"/>
      <w:outlineLvl w:val="1"/>
    </w:pPr>
    <w:rPr>
      <w:b/>
      <w:bCs/>
      <w:sz w:val="28"/>
    </w:rPr>
  </w:style>
  <w:style w:type="paragraph" w:styleId="Nagwek3">
    <w:name w:val="heading 3"/>
    <w:basedOn w:val="Normalny"/>
    <w:next w:val="Normalny"/>
    <w:link w:val="Nagwek3Znak"/>
    <w:uiPriority w:val="9"/>
    <w:semiHidden/>
    <w:unhideWhenUsed/>
    <w:qFormat/>
    <w:rsid w:val="00E3614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F1FB2"/>
    <w:rPr>
      <w:rFonts w:ascii="Times New Roman" w:eastAsia="Times New Roman" w:hAnsi="Times New Roman"/>
      <w:b/>
      <w:bCs/>
      <w:color w:val="00000A"/>
      <w:sz w:val="28"/>
      <w:szCs w:val="24"/>
      <w:lang w:eastAsia="ar-SA"/>
    </w:rPr>
  </w:style>
  <w:style w:type="character" w:customStyle="1" w:styleId="Nagwek2Znak">
    <w:name w:val="Nagłówek 2 Znak"/>
    <w:basedOn w:val="Domylnaczcionkaakapitu"/>
    <w:link w:val="Nagwek2"/>
    <w:semiHidden/>
    <w:qFormat/>
    <w:rsid w:val="00CF1FB2"/>
    <w:rPr>
      <w:rFonts w:ascii="Times New Roman" w:eastAsia="Times New Roman" w:hAnsi="Times New Roman"/>
      <w:b/>
      <w:bCs/>
      <w:color w:val="00000A"/>
      <w:sz w:val="28"/>
      <w:szCs w:val="24"/>
      <w:lang w:eastAsia="ar-SA"/>
    </w:rPr>
  </w:style>
  <w:style w:type="character" w:customStyle="1" w:styleId="TekstpodstawowywcityZnak">
    <w:name w:val="Tekst podstawowy wcięty Znak"/>
    <w:basedOn w:val="Domylnaczcionkaakapitu"/>
    <w:link w:val="Wcicietrecitekstu"/>
    <w:qFormat/>
    <w:rsid w:val="00CF1FB2"/>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qFormat/>
    <w:rsid w:val="00D46A8C"/>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D46A8C"/>
    <w:rPr>
      <w:rFonts w:ascii="Times New Roman" w:eastAsia="Times New Roman" w:hAnsi="Times New Roman" w:cs="Times New Roman"/>
      <w:sz w:val="24"/>
      <w:szCs w:val="24"/>
      <w:lang w:eastAsia="ar-SA"/>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rPr>
      <w:sz w:val="20"/>
    </w:rPr>
  </w:style>
  <w:style w:type="character" w:customStyle="1" w:styleId="ListLabel4">
    <w:name w:val="ListLabel 4"/>
    <w:rPr>
      <w:rFonts w:cs="Wingdings"/>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Wcicietrecitekstu">
    <w:name w:val="Wcięcie treści tekstu"/>
    <w:basedOn w:val="Normalny"/>
    <w:link w:val="TekstpodstawowywcityZnak"/>
    <w:unhideWhenUsed/>
    <w:rsid w:val="00CF1FB2"/>
    <w:pPr>
      <w:spacing w:line="360" w:lineRule="auto"/>
      <w:ind w:firstLine="708"/>
      <w:jc w:val="both"/>
    </w:pPr>
  </w:style>
  <w:style w:type="paragraph" w:customStyle="1" w:styleId="Gwka">
    <w:name w:val="Główka"/>
    <w:basedOn w:val="Normalny"/>
    <w:uiPriority w:val="99"/>
    <w:unhideWhenUsed/>
    <w:rsid w:val="00D46A8C"/>
    <w:pPr>
      <w:tabs>
        <w:tab w:val="center" w:pos="4536"/>
        <w:tab w:val="right" w:pos="9072"/>
      </w:tabs>
    </w:pPr>
  </w:style>
  <w:style w:type="paragraph" w:styleId="Stopka">
    <w:name w:val="footer"/>
    <w:basedOn w:val="Normalny"/>
    <w:link w:val="StopkaZnak"/>
    <w:uiPriority w:val="99"/>
    <w:unhideWhenUsed/>
    <w:rsid w:val="00D46A8C"/>
    <w:pPr>
      <w:tabs>
        <w:tab w:val="center" w:pos="4536"/>
        <w:tab w:val="right" w:pos="9072"/>
      </w:tabs>
    </w:pPr>
  </w:style>
  <w:style w:type="paragraph" w:styleId="Akapitzlist">
    <w:name w:val="List Paragraph"/>
    <w:aliases w:val="Eko punkty,podpunkt,BulletC,Obiekt,List Paragraph1,List Paragraph,Akapit z listą1,Numerowanie,L1,NOWY,Kolorowa lista — akcent 11,Wypunktowanie,Akapit z listą11,Akapit z listą3,normalny,Normal,Wyliczanie,Akapit z listą31,Bullets"/>
    <w:basedOn w:val="Normalny"/>
    <w:link w:val="AkapitzlistZnak"/>
    <w:uiPriority w:val="34"/>
    <w:qFormat/>
    <w:rsid w:val="00F4639A"/>
    <w:pPr>
      <w:suppressAutoHyphens w:val="0"/>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Tekstpodstawowywcity">
    <w:name w:val="Body Text Indent"/>
    <w:basedOn w:val="Normalny"/>
    <w:semiHidden/>
    <w:rsid w:val="00883444"/>
    <w:pPr>
      <w:spacing w:line="360" w:lineRule="auto"/>
      <w:ind w:firstLine="708"/>
      <w:jc w:val="both"/>
    </w:pPr>
    <w:rPr>
      <w:color w:val="auto"/>
    </w:rPr>
  </w:style>
  <w:style w:type="character" w:customStyle="1" w:styleId="TekstpodstawowywcityZnak1">
    <w:name w:val="Tekst podstawowy wcięty Znak1"/>
    <w:basedOn w:val="Domylnaczcionkaakapitu"/>
    <w:semiHidden/>
    <w:rsid w:val="00883444"/>
    <w:rPr>
      <w:rFonts w:ascii="Times New Roman" w:eastAsia="Times New Roman" w:hAnsi="Times New Roman"/>
      <w:color w:val="00000A"/>
      <w:sz w:val="24"/>
      <w:szCs w:val="24"/>
      <w:lang w:eastAsia="ar-SA"/>
    </w:rPr>
  </w:style>
  <w:style w:type="paragraph" w:customStyle="1" w:styleId="Default">
    <w:name w:val="Default"/>
    <w:qFormat/>
    <w:rsid w:val="00C353C3"/>
    <w:pPr>
      <w:autoSpaceDE w:val="0"/>
      <w:autoSpaceDN w:val="0"/>
      <w:adjustRightInd w:val="0"/>
    </w:pPr>
    <w:rPr>
      <w:rFonts w:ascii="Times New Roman" w:eastAsiaTheme="minorHAnsi" w:hAnsi="Times New Roman"/>
      <w:color w:val="000000"/>
      <w:sz w:val="24"/>
      <w:szCs w:val="24"/>
    </w:rPr>
  </w:style>
  <w:style w:type="character" w:customStyle="1" w:styleId="warheader">
    <w:name w:val="war_header"/>
    <w:basedOn w:val="Domylnaczcionkaakapitu"/>
    <w:rsid w:val="00C47B0A"/>
  </w:style>
  <w:style w:type="character" w:customStyle="1" w:styleId="info-list-value-uzasadnienie">
    <w:name w:val="info-list-value-uzasadnienie"/>
    <w:basedOn w:val="Domylnaczcionkaakapitu"/>
    <w:rsid w:val="004B2FA6"/>
  </w:style>
  <w:style w:type="paragraph" w:styleId="Tekstdymka">
    <w:name w:val="Balloon Text"/>
    <w:basedOn w:val="Normalny"/>
    <w:link w:val="TekstdymkaZnak"/>
    <w:uiPriority w:val="99"/>
    <w:semiHidden/>
    <w:unhideWhenUsed/>
    <w:rsid w:val="00976B5A"/>
    <w:rPr>
      <w:rFonts w:ascii="Tahoma" w:hAnsi="Tahoma" w:cs="Tahoma"/>
      <w:sz w:val="16"/>
      <w:szCs w:val="16"/>
    </w:rPr>
  </w:style>
  <w:style w:type="character" w:customStyle="1" w:styleId="TekstdymkaZnak">
    <w:name w:val="Tekst dymka Znak"/>
    <w:basedOn w:val="Domylnaczcionkaakapitu"/>
    <w:link w:val="Tekstdymka"/>
    <w:uiPriority w:val="99"/>
    <w:semiHidden/>
    <w:rsid w:val="00976B5A"/>
    <w:rPr>
      <w:rFonts w:ascii="Tahoma" w:eastAsia="Times New Roman" w:hAnsi="Tahoma" w:cs="Tahoma"/>
      <w:color w:val="00000A"/>
      <w:sz w:val="16"/>
      <w:szCs w:val="16"/>
      <w:lang w:eastAsia="ar-SA"/>
    </w:rPr>
  </w:style>
  <w:style w:type="table" w:styleId="Tabela-Siatka">
    <w:name w:val="Table Grid"/>
    <w:basedOn w:val="Standardowy"/>
    <w:uiPriority w:val="59"/>
    <w:rsid w:val="00CE506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Eko punkty Znak,podpunkt Znak,BulletC Znak,Obiekt Znak,List Paragraph1 Znak,List Paragraph Znak,Akapit z listą1 Znak,Numerowanie Znak,L1 Znak,NOWY Znak,Kolorowa lista — akcent 11 Znak,Wypunktowanie Znak,Akapit z listą11 Znak"/>
    <w:link w:val="Akapitzlist"/>
    <w:uiPriority w:val="34"/>
    <w:qFormat/>
    <w:locked/>
    <w:rsid w:val="00CE5060"/>
    <w:rPr>
      <w:rFonts w:asciiTheme="minorHAnsi" w:eastAsiaTheme="minorHAnsi" w:hAnsiTheme="minorHAnsi" w:cstheme="minorBidi"/>
      <w:sz w:val="22"/>
    </w:rPr>
  </w:style>
  <w:style w:type="character" w:customStyle="1" w:styleId="ng-binding">
    <w:name w:val="ng-binding"/>
    <w:basedOn w:val="Domylnaczcionkaakapitu"/>
    <w:rsid w:val="00191CC3"/>
  </w:style>
  <w:style w:type="paragraph" w:styleId="Bezodstpw">
    <w:name w:val="No Spacing"/>
    <w:aliases w:val="NI No Spacing,TYTUŁY"/>
    <w:link w:val="BezodstpwZnak"/>
    <w:qFormat/>
    <w:rsid w:val="00BA481D"/>
    <w:rPr>
      <w:sz w:val="22"/>
    </w:rPr>
  </w:style>
  <w:style w:type="paragraph" w:styleId="NormalnyWeb">
    <w:name w:val="Normal (Web)"/>
    <w:basedOn w:val="Normalny"/>
    <w:unhideWhenUsed/>
    <w:rsid w:val="00BA481D"/>
    <w:pPr>
      <w:suppressAutoHyphens w:val="0"/>
      <w:spacing w:before="100" w:beforeAutospacing="1" w:after="119"/>
    </w:pPr>
    <w:rPr>
      <w:color w:val="auto"/>
      <w:lang w:eastAsia="pl-PL"/>
    </w:rPr>
  </w:style>
  <w:style w:type="character" w:customStyle="1" w:styleId="Nagwek3Znak">
    <w:name w:val="Nagłówek 3 Znak"/>
    <w:basedOn w:val="Domylnaczcionkaakapitu"/>
    <w:link w:val="Nagwek3"/>
    <w:uiPriority w:val="9"/>
    <w:semiHidden/>
    <w:rsid w:val="00E3614D"/>
    <w:rPr>
      <w:rFonts w:asciiTheme="majorHAnsi" w:eastAsiaTheme="majorEastAsia" w:hAnsiTheme="majorHAnsi" w:cstheme="majorBidi"/>
      <w:b/>
      <w:bCs/>
      <w:color w:val="4F81BD" w:themeColor="accent1"/>
      <w:sz w:val="24"/>
      <w:szCs w:val="24"/>
      <w:lang w:eastAsia="ar-SA"/>
    </w:rPr>
  </w:style>
  <w:style w:type="paragraph" w:customStyle="1" w:styleId="Nag3ff3wek1">
    <w:name w:val="Nagł3fóf3wek 1"/>
    <w:basedOn w:val="Normalny"/>
    <w:uiPriority w:val="99"/>
    <w:rsid w:val="00EE598E"/>
    <w:pPr>
      <w:keepNext/>
      <w:widowControl w:val="0"/>
      <w:suppressAutoHyphens w:val="0"/>
      <w:autoSpaceDE w:val="0"/>
      <w:autoSpaceDN w:val="0"/>
      <w:adjustRightInd w:val="0"/>
      <w:jc w:val="center"/>
    </w:pPr>
    <w:rPr>
      <w:rFonts w:ascii="Liberation Serif" w:eastAsiaTheme="minorEastAsia" w:hAnsi="Liberation Serif"/>
      <w:b/>
      <w:bCs/>
      <w:color w:val="auto"/>
      <w:sz w:val="28"/>
      <w:szCs w:val="28"/>
      <w:lang w:eastAsia="pl-PL"/>
    </w:rPr>
  </w:style>
  <w:style w:type="character" w:customStyle="1" w:styleId="WW8Num12z1">
    <w:name w:val="WW8Num12z1"/>
    <w:rsid w:val="00C85A97"/>
    <w:rPr>
      <w:rFonts w:ascii="Courier New" w:hAnsi="Courier New" w:cs="Courier New"/>
    </w:rPr>
  </w:style>
  <w:style w:type="paragraph" w:customStyle="1" w:styleId="Tekstpodstawowy31">
    <w:name w:val="Tekst podstawowy 31"/>
    <w:basedOn w:val="Normalny"/>
    <w:rsid w:val="000D2F96"/>
    <w:pPr>
      <w:overflowPunct w:val="0"/>
      <w:autoSpaceDE w:val="0"/>
      <w:spacing w:line="360" w:lineRule="auto"/>
      <w:jc w:val="both"/>
      <w:textAlignment w:val="baseline"/>
    </w:pPr>
    <w:rPr>
      <w:rFonts w:ascii="Arial" w:hAnsi="Arial" w:cs="Arial"/>
      <w:color w:val="auto"/>
      <w:sz w:val="22"/>
      <w:szCs w:val="20"/>
    </w:rPr>
  </w:style>
  <w:style w:type="character" w:customStyle="1" w:styleId="BezodstpwZnak">
    <w:name w:val="Bez odstępów Znak"/>
    <w:aliases w:val="NI No Spacing Znak,TYTUŁY Znak"/>
    <w:link w:val="Bezodstpw"/>
    <w:rsid w:val="007B2184"/>
    <w:rPr>
      <w:sz w:val="22"/>
    </w:rPr>
  </w:style>
  <w:style w:type="character" w:customStyle="1" w:styleId="FontStyle114">
    <w:name w:val="Font Style114"/>
    <w:rsid w:val="00F60ABA"/>
    <w:rPr>
      <w:rFonts w:ascii="Arial Unicode MS" w:eastAsia="Arial Unicode MS" w:hAnsi="Arial Unicode MS" w:cs="Arial Unicode MS"/>
      <w:color w:val="000000"/>
      <w:sz w:val="20"/>
      <w:szCs w:val="20"/>
    </w:rPr>
  </w:style>
  <w:style w:type="paragraph" w:customStyle="1" w:styleId="TableText">
    <w:name w:val="Table Text"/>
    <w:basedOn w:val="Normalny"/>
    <w:rsid w:val="00F60ABA"/>
    <w:pPr>
      <w:suppressAutoHyphens w:val="0"/>
      <w:overflowPunct w:val="0"/>
      <w:autoSpaceDE w:val="0"/>
      <w:spacing w:before="60" w:after="60"/>
      <w:jc w:val="center"/>
      <w:textAlignment w:val="baseline"/>
    </w:pPr>
    <w:rPr>
      <w:rFonts w:ascii="Arial" w:hAnsi="Arial"/>
      <w:color w:val="auto"/>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0740">
      <w:bodyDiv w:val="1"/>
      <w:marLeft w:val="0"/>
      <w:marRight w:val="0"/>
      <w:marTop w:val="0"/>
      <w:marBottom w:val="0"/>
      <w:divBdr>
        <w:top w:val="none" w:sz="0" w:space="0" w:color="auto"/>
        <w:left w:val="none" w:sz="0" w:space="0" w:color="auto"/>
        <w:bottom w:val="none" w:sz="0" w:space="0" w:color="auto"/>
        <w:right w:val="none" w:sz="0" w:space="0" w:color="auto"/>
      </w:divBdr>
    </w:div>
    <w:div w:id="90978732">
      <w:bodyDiv w:val="1"/>
      <w:marLeft w:val="0"/>
      <w:marRight w:val="0"/>
      <w:marTop w:val="0"/>
      <w:marBottom w:val="0"/>
      <w:divBdr>
        <w:top w:val="none" w:sz="0" w:space="0" w:color="auto"/>
        <w:left w:val="none" w:sz="0" w:space="0" w:color="auto"/>
        <w:bottom w:val="none" w:sz="0" w:space="0" w:color="auto"/>
        <w:right w:val="none" w:sz="0" w:space="0" w:color="auto"/>
      </w:divBdr>
    </w:div>
    <w:div w:id="206646536">
      <w:bodyDiv w:val="1"/>
      <w:marLeft w:val="0"/>
      <w:marRight w:val="0"/>
      <w:marTop w:val="0"/>
      <w:marBottom w:val="0"/>
      <w:divBdr>
        <w:top w:val="none" w:sz="0" w:space="0" w:color="auto"/>
        <w:left w:val="none" w:sz="0" w:space="0" w:color="auto"/>
        <w:bottom w:val="none" w:sz="0" w:space="0" w:color="auto"/>
        <w:right w:val="none" w:sz="0" w:space="0" w:color="auto"/>
      </w:divBdr>
    </w:div>
    <w:div w:id="265574398">
      <w:bodyDiv w:val="1"/>
      <w:marLeft w:val="0"/>
      <w:marRight w:val="0"/>
      <w:marTop w:val="0"/>
      <w:marBottom w:val="0"/>
      <w:divBdr>
        <w:top w:val="none" w:sz="0" w:space="0" w:color="auto"/>
        <w:left w:val="none" w:sz="0" w:space="0" w:color="auto"/>
        <w:bottom w:val="none" w:sz="0" w:space="0" w:color="auto"/>
        <w:right w:val="none" w:sz="0" w:space="0" w:color="auto"/>
      </w:divBdr>
    </w:div>
    <w:div w:id="1146510772">
      <w:bodyDiv w:val="1"/>
      <w:marLeft w:val="0"/>
      <w:marRight w:val="0"/>
      <w:marTop w:val="0"/>
      <w:marBottom w:val="0"/>
      <w:divBdr>
        <w:top w:val="none" w:sz="0" w:space="0" w:color="auto"/>
        <w:left w:val="none" w:sz="0" w:space="0" w:color="auto"/>
        <w:bottom w:val="none" w:sz="0" w:space="0" w:color="auto"/>
        <w:right w:val="none" w:sz="0" w:space="0" w:color="auto"/>
      </w:divBdr>
    </w:div>
    <w:div w:id="1461681700">
      <w:bodyDiv w:val="1"/>
      <w:marLeft w:val="0"/>
      <w:marRight w:val="0"/>
      <w:marTop w:val="0"/>
      <w:marBottom w:val="0"/>
      <w:divBdr>
        <w:top w:val="none" w:sz="0" w:space="0" w:color="auto"/>
        <w:left w:val="none" w:sz="0" w:space="0" w:color="auto"/>
        <w:bottom w:val="none" w:sz="0" w:space="0" w:color="auto"/>
        <w:right w:val="none" w:sz="0" w:space="0" w:color="auto"/>
      </w:divBdr>
    </w:div>
    <w:div w:id="2015526414">
      <w:bodyDiv w:val="1"/>
      <w:marLeft w:val="0"/>
      <w:marRight w:val="0"/>
      <w:marTop w:val="0"/>
      <w:marBottom w:val="0"/>
      <w:divBdr>
        <w:top w:val="none" w:sz="0" w:space="0" w:color="auto"/>
        <w:left w:val="none" w:sz="0" w:space="0" w:color="auto"/>
        <w:bottom w:val="none" w:sz="0" w:space="0" w:color="auto"/>
        <w:right w:val="none" w:sz="0" w:space="0" w:color="auto"/>
      </w:divBdr>
    </w:div>
    <w:div w:id="2135517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57745-3EDA-4283-8B87-7049016B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5472</TotalTime>
  <Pages>6</Pages>
  <Words>2566</Words>
  <Characters>15398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Wincenty Kołacz</dc:creator>
  <cp:lastModifiedBy>Wincenty Kołacz - UM w Konstantynowie Łódzkim</cp:lastModifiedBy>
  <cp:revision>1988</cp:revision>
  <cp:lastPrinted>2021-08-17T14:41:00Z</cp:lastPrinted>
  <dcterms:created xsi:type="dcterms:W3CDTF">2016-03-23T14:36:00Z</dcterms:created>
  <dcterms:modified xsi:type="dcterms:W3CDTF">2022-09-21T09:05:00Z</dcterms:modified>
  <dc:language>pl-PL</dc:language>
</cp:coreProperties>
</file>