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9477" w14:textId="1281EF52" w:rsidR="00D47094" w:rsidRDefault="00D47094" w:rsidP="00D47094">
      <w:pPr>
        <w:jc w:val="right"/>
      </w:pPr>
      <w:r w:rsidRPr="002D3C10">
        <w:t xml:space="preserve">Konstantynów Łódzki, dn. </w:t>
      </w:r>
      <w:r w:rsidR="00EE598E">
        <w:t>1</w:t>
      </w:r>
      <w:r w:rsidR="00B02821">
        <w:t>9</w:t>
      </w:r>
      <w:r w:rsidRPr="002D3C10">
        <w:t xml:space="preserve"> </w:t>
      </w:r>
      <w:r w:rsidR="00EE598E">
        <w:t>sierpnia</w:t>
      </w:r>
      <w:r w:rsidR="00E3614D">
        <w:t xml:space="preserve"> 202</w:t>
      </w:r>
      <w:r w:rsidR="00EE598E">
        <w:t>1</w:t>
      </w:r>
      <w:r w:rsidRPr="002D3C10">
        <w:t xml:space="preserve"> r.</w:t>
      </w:r>
    </w:p>
    <w:p w14:paraId="59887278" w14:textId="77777777" w:rsidR="00952296" w:rsidRPr="002D3C10" w:rsidRDefault="00952296" w:rsidP="00D47094">
      <w:pPr>
        <w:jc w:val="right"/>
      </w:pPr>
    </w:p>
    <w:p w14:paraId="161D8CA9" w14:textId="17D980C7" w:rsidR="00085E51" w:rsidRDefault="00085E51" w:rsidP="00085E51">
      <w:pPr>
        <w:pStyle w:val="Tekstpodstawowywcity"/>
        <w:ind w:firstLine="0"/>
        <w:rPr>
          <w:rFonts w:eastAsiaTheme="minorHAnsi"/>
          <w:lang w:eastAsia="en-US"/>
        </w:rPr>
      </w:pPr>
      <w:bookmarkStart w:id="0" w:name="_Hlk79753129"/>
      <w:bookmarkStart w:id="1" w:name="_Hlk79391628"/>
      <w:r>
        <w:rPr>
          <w:rFonts w:eastAsiaTheme="minorHAnsi"/>
          <w:lang w:eastAsia="en-US"/>
        </w:rPr>
        <w:t>OŚ</w:t>
      </w:r>
      <w:r w:rsidRPr="00731056">
        <w:rPr>
          <w:rFonts w:eastAsiaTheme="minorHAnsi"/>
          <w:lang w:eastAsia="en-US"/>
        </w:rPr>
        <w:t>.6220.</w:t>
      </w:r>
      <w:r>
        <w:rPr>
          <w:rFonts w:eastAsiaTheme="minorHAnsi"/>
          <w:lang w:eastAsia="en-US"/>
        </w:rPr>
        <w:t>22-18.2020/21.WK</w:t>
      </w:r>
    </w:p>
    <w:bookmarkEnd w:id="0"/>
    <w:p w14:paraId="0D9AA82D" w14:textId="77CD32AA" w:rsidR="00EE598E" w:rsidRDefault="00EE598E" w:rsidP="00EE598E">
      <w:pPr>
        <w:pStyle w:val="Nag3ff3wek1"/>
        <w:tabs>
          <w:tab w:val="left" w:pos="0"/>
        </w:tabs>
        <w:jc w:val="left"/>
        <w:rPr>
          <w:rFonts w:ascii="Times New Roman" w:eastAsia="SimSun" w:hAnsi="Times New Roman"/>
          <w:b w:val="0"/>
          <w:bCs w:val="0"/>
          <w:color w:val="00000A"/>
          <w:kern w:val="1"/>
          <w:sz w:val="24"/>
          <w:szCs w:val="24"/>
          <w:lang w:eastAsia="zh-CN" w:bidi="hi-IN"/>
        </w:rPr>
      </w:pPr>
    </w:p>
    <w:bookmarkEnd w:id="1"/>
    <w:p w14:paraId="62FEAA74" w14:textId="77777777" w:rsidR="00EE598E" w:rsidRPr="002D3C10" w:rsidRDefault="00EE598E" w:rsidP="00D47094">
      <w:pPr>
        <w:tabs>
          <w:tab w:val="left" w:pos="0"/>
        </w:tabs>
        <w:rPr>
          <w:b/>
          <w:bCs/>
          <w:lang w:val="de-DE"/>
        </w:rPr>
      </w:pPr>
    </w:p>
    <w:p w14:paraId="45310954" w14:textId="77777777" w:rsidR="00D47094" w:rsidRPr="00EC0320" w:rsidRDefault="00D47094" w:rsidP="00D47094">
      <w:pPr>
        <w:pStyle w:val="Nagwek1"/>
        <w:tabs>
          <w:tab w:val="left" w:pos="0"/>
        </w:tabs>
        <w:rPr>
          <w:spacing w:val="40"/>
          <w:sz w:val="24"/>
        </w:rPr>
      </w:pPr>
      <w:r w:rsidRPr="00847602">
        <w:rPr>
          <w:spacing w:val="40"/>
          <w:sz w:val="24"/>
        </w:rPr>
        <w:t>DECYZJA</w:t>
      </w:r>
    </w:p>
    <w:p w14:paraId="053FC372" w14:textId="77777777" w:rsidR="00D47094" w:rsidRDefault="00D47094" w:rsidP="00D47094">
      <w:pPr>
        <w:jc w:val="center"/>
        <w:rPr>
          <w:b/>
          <w:spacing w:val="40"/>
        </w:rPr>
      </w:pPr>
      <w:r w:rsidRPr="002D3C10">
        <w:rPr>
          <w:b/>
          <w:spacing w:val="40"/>
        </w:rPr>
        <w:t>O</w:t>
      </w:r>
      <w:r>
        <w:rPr>
          <w:b/>
          <w:spacing w:val="40"/>
        </w:rPr>
        <w:t xml:space="preserve"> ŚRODOWISKOWYCH UWARUNKOWANIACH</w:t>
      </w:r>
    </w:p>
    <w:p w14:paraId="7A399D6A" w14:textId="77777777" w:rsidR="00D47094" w:rsidRPr="00EC0320" w:rsidRDefault="00D47094" w:rsidP="00D47094">
      <w:pPr>
        <w:jc w:val="center"/>
        <w:rPr>
          <w:b/>
          <w:spacing w:val="40"/>
        </w:rPr>
      </w:pPr>
    </w:p>
    <w:p w14:paraId="0F58E3C5" w14:textId="4B6962D6" w:rsidR="00D47094" w:rsidRPr="0023612E" w:rsidRDefault="00D47094" w:rsidP="00D47094">
      <w:pPr>
        <w:ind w:firstLine="426"/>
        <w:jc w:val="both"/>
        <w:rPr>
          <w:bCs/>
        </w:rPr>
      </w:pPr>
      <w:r>
        <w:t>Na podstawie art. 71 ust. 1, ust. 2 pkt 2, art. 75 ust. 1 pkt 4, art. 84 i 85 ust. 2 pkt 2 ustawy z dnia 3 października 2008 r. o udostępnianiu informacji o środowisku i jego ochronie, udziale społeczeństwa w ochronie środowiska oraz ocenach oddziaływania na środowisko (</w:t>
      </w:r>
      <w:proofErr w:type="spellStart"/>
      <w:r>
        <w:t>t.j</w:t>
      </w:r>
      <w:proofErr w:type="spellEnd"/>
      <w:r>
        <w:t xml:space="preserve">. Dz. U. </w:t>
      </w:r>
      <w:r w:rsidR="009C20AF">
        <w:t>2021</w:t>
      </w:r>
      <w:r>
        <w:t xml:space="preserve"> poz. </w:t>
      </w:r>
      <w:r w:rsidR="009C20AF" w:rsidRPr="009C20AF">
        <w:rPr>
          <w:rStyle w:val="ng-binding"/>
        </w:rPr>
        <w:t xml:space="preserve">247 </w:t>
      </w:r>
      <w:r>
        <w:t>ze zm.) – zwan</w:t>
      </w:r>
      <w:r w:rsidR="00F17FB7">
        <w:t>ej</w:t>
      </w:r>
      <w:r>
        <w:t xml:space="preserve"> dalej ustawą </w:t>
      </w:r>
      <w:proofErr w:type="spellStart"/>
      <w:r>
        <w:t>ooś</w:t>
      </w:r>
      <w:proofErr w:type="spellEnd"/>
      <w:r>
        <w:t xml:space="preserve">, </w:t>
      </w:r>
      <w:r w:rsidR="0072210C" w:rsidRPr="007A4BF3">
        <w:t>§ 3 ust. 1 pkt 14</w:t>
      </w:r>
      <w:r w:rsidR="0072210C">
        <w:t xml:space="preserve"> </w:t>
      </w:r>
      <w:r>
        <w:t xml:space="preserve">Rozporządzenia Rady Ministrów z dnia </w:t>
      </w:r>
      <w:r w:rsidR="00E3614D" w:rsidRPr="00DC22E3">
        <w:rPr>
          <w:color w:val="auto"/>
        </w:rPr>
        <w:t>10 września 2019 r. w sprawie przedsięwzięć mogących znacząco oddziaływać na środowisko (Dz. U. z 2019 r., poz. 1839)</w:t>
      </w:r>
      <w:r>
        <w:t xml:space="preserve">, w związku z art. 123 ustawy z dnia 14 czerwca 1960 r. Kodeks postępowania administracyjnego (t. j. Dz. U. z </w:t>
      </w:r>
      <w:r w:rsidR="00E3614D">
        <w:t>202</w:t>
      </w:r>
      <w:r w:rsidR="00187DEC">
        <w:t>1</w:t>
      </w:r>
      <w:r>
        <w:t xml:space="preserve"> r. poz. </w:t>
      </w:r>
      <w:r w:rsidR="00187DEC" w:rsidRPr="00187DEC">
        <w:t xml:space="preserve">735 </w:t>
      </w:r>
      <w:r>
        <w:t xml:space="preserve">ze zm.), po rozpatrzeniu wniosku </w:t>
      </w:r>
      <w:bookmarkStart w:id="2" w:name="_Hlk80012148"/>
      <w:r w:rsidR="005014F9">
        <w:t>LOIM</w:t>
      </w:r>
      <w:r w:rsidR="00952296">
        <w:t xml:space="preserve"> Sp. z o.o.</w:t>
      </w:r>
      <w:bookmarkEnd w:id="2"/>
      <w:r>
        <w:t>, reprezentowa</w:t>
      </w:r>
      <w:r w:rsidR="000C4AA4">
        <w:t>nej</w:t>
      </w:r>
      <w:r>
        <w:t xml:space="preserve"> przez pełnomocnika i po zasięgnięciu opinii Regionalnego Dyrektora Ochrony Środowiska w Łodzi, Państwowego Powi</w:t>
      </w:r>
      <w:r w:rsidR="00952296">
        <w:t xml:space="preserve">atowego Inspektora Sanitarnego </w:t>
      </w:r>
      <w:r>
        <w:t xml:space="preserve">w Pabianicach oraz Dyrektora </w:t>
      </w:r>
      <w:r w:rsidR="00BC465D">
        <w:t xml:space="preserve">Zarządu Zlewni Wód Polskich </w:t>
      </w:r>
      <w:r>
        <w:t xml:space="preserve">w </w:t>
      </w:r>
      <w:r w:rsidR="00BC465D">
        <w:t>Sieradzu</w:t>
      </w:r>
      <w:r>
        <w:t xml:space="preserve"> dla przedsięwzięcia </w:t>
      </w:r>
      <w:r w:rsidR="00744A37">
        <w:t xml:space="preserve">pn. </w:t>
      </w:r>
      <w:r w:rsidR="005014F9" w:rsidRPr="00A172A8">
        <w:t>„</w:t>
      </w:r>
      <w:r w:rsidR="005014F9" w:rsidRPr="00DF11ED">
        <w:t>Rozbudow</w:t>
      </w:r>
      <w:r w:rsidR="00DA2310">
        <w:t>a</w:t>
      </w:r>
      <w:r w:rsidR="005014F9" w:rsidRPr="00DF11ED">
        <w:t xml:space="preserve"> i przebudow</w:t>
      </w:r>
      <w:r w:rsidR="00DA2310">
        <w:t>a</w:t>
      </w:r>
      <w:r w:rsidR="005014F9" w:rsidRPr="00DF11ED">
        <w:t xml:space="preserve"> hali produkcyjno-magazynowej z zapleczem socjalnym i infrastrukturą techniczną w Konstantynowie Łódzkim, powiat pabianicki, województwo łódzkie, przy ul. Langiewicza 48 na działkach ew. 101/4, 101/5, 101/6, 102/4, 102/5, 102/6, 103/4, 103/5, 103/6, 104/2, 104/3, 104/4, 105/4, 105/5, 105/6, 105/8, 105/9, 105/10, 106/2, 106/3, 106/4, 107/1” obręb K-18</w:t>
      </w:r>
    </w:p>
    <w:p w14:paraId="6026C492" w14:textId="77777777" w:rsidR="00D47094" w:rsidRDefault="00D47094" w:rsidP="00F545AF">
      <w:pPr>
        <w:jc w:val="center"/>
      </w:pPr>
    </w:p>
    <w:p w14:paraId="4A50043B" w14:textId="67FB7E41" w:rsidR="00D47094" w:rsidRDefault="00D47094" w:rsidP="00D47094">
      <w:pPr>
        <w:jc w:val="center"/>
        <w:rPr>
          <w:b/>
        </w:rPr>
      </w:pPr>
      <w:r>
        <w:rPr>
          <w:b/>
        </w:rPr>
        <w:t xml:space="preserve">orzekam na rzecz </w:t>
      </w:r>
      <w:r w:rsidR="005014F9" w:rsidRPr="005014F9">
        <w:rPr>
          <w:b/>
        </w:rPr>
        <w:t>LOIM Sp. z o.o.</w:t>
      </w:r>
      <w:r>
        <w:rPr>
          <w:b/>
        </w:rPr>
        <w:t xml:space="preserve"> z siedzibą w </w:t>
      </w:r>
      <w:r w:rsidR="005014F9">
        <w:rPr>
          <w:b/>
        </w:rPr>
        <w:t>Konstantynowie Łódzkim</w:t>
      </w:r>
      <w:r>
        <w:rPr>
          <w:b/>
        </w:rPr>
        <w:t xml:space="preserve"> </w:t>
      </w:r>
    </w:p>
    <w:p w14:paraId="7ABF3A8D" w14:textId="0849A9C1" w:rsidR="00D47094" w:rsidRDefault="005014F9" w:rsidP="00D47094">
      <w:pPr>
        <w:jc w:val="center"/>
        <w:rPr>
          <w:b/>
        </w:rPr>
      </w:pPr>
      <w:r>
        <w:rPr>
          <w:b/>
        </w:rPr>
        <w:t>przy</w:t>
      </w:r>
      <w:r w:rsidR="0035378F">
        <w:rPr>
          <w:b/>
        </w:rPr>
        <w:t xml:space="preserve"> ul. Langiewicza 48</w:t>
      </w:r>
      <w:r w:rsidR="00D47094">
        <w:rPr>
          <w:b/>
        </w:rPr>
        <w:t xml:space="preserve">, </w:t>
      </w:r>
      <w:r w:rsidR="0035378F">
        <w:rPr>
          <w:b/>
        </w:rPr>
        <w:t>95-050 Konstantynów Łódzki</w:t>
      </w:r>
    </w:p>
    <w:p w14:paraId="15361B60" w14:textId="77777777" w:rsidR="00D47094" w:rsidRPr="002D3C10" w:rsidRDefault="00D47094" w:rsidP="00D47094">
      <w:pPr>
        <w:jc w:val="both"/>
      </w:pPr>
    </w:p>
    <w:p w14:paraId="57C4F7EF" w14:textId="77777777" w:rsidR="00D47094" w:rsidRPr="002D3C10" w:rsidRDefault="00D47094" w:rsidP="009951D4">
      <w:pPr>
        <w:numPr>
          <w:ilvl w:val="0"/>
          <w:numId w:val="3"/>
        </w:numPr>
        <w:ind w:leftChars="-30" w:left="286" w:hangingChars="149" w:hanging="358"/>
        <w:jc w:val="both"/>
      </w:pPr>
      <w:r w:rsidRPr="002D3C10">
        <w:t>Realizację przedmiotowego przedsięwzięcia i stwierdzam brak potrzeby przeprowadzenia oceny oddziaływania przedsięwzięcia na środowisko;</w:t>
      </w:r>
    </w:p>
    <w:p w14:paraId="3C50D115" w14:textId="2F59FFA2" w:rsidR="008D354B" w:rsidRPr="008D354B" w:rsidRDefault="00D47094" w:rsidP="009951D4">
      <w:pPr>
        <w:numPr>
          <w:ilvl w:val="0"/>
          <w:numId w:val="3"/>
        </w:numPr>
        <w:ind w:leftChars="-30" w:left="286" w:hangingChars="149" w:hanging="358"/>
        <w:jc w:val="both"/>
        <w:rPr>
          <w:color w:val="auto"/>
        </w:rPr>
      </w:pPr>
      <w:r w:rsidRPr="002D3C10">
        <w:t>Określam następujące warunki oraz wymagania:</w:t>
      </w:r>
    </w:p>
    <w:p w14:paraId="723C9546"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sz w:val="24"/>
          <w:szCs w:val="24"/>
        </w:rPr>
        <w:t xml:space="preserve">Pracownikom budowlanym zapewnić zaplecze socjalne. </w:t>
      </w:r>
    </w:p>
    <w:p w14:paraId="193792A5"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t>Maksymalnie ograniczyć czas budowy poszczególnych etapów poprzez odpowiednie zaplanowanie prac budowlanych.</w:t>
      </w:r>
    </w:p>
    <w:p w14:paraId="0401934B" w14:textId="7D12FF7D"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sz w:val="24"/>
          <w:szCs w:val="24"/>
        </w:rPr>
        <w:t xml:space="preserve">Zastosować środki techniczne i organizacyjne mające na celu ograniczenie emisji pyłu z terenu inwestycji, powstającego podczas prowadzenia prac budowlanych i montażowych jak i podczas transportu materiałów budowlanych, np. w porze suchej należy ograniczyć emisję pyłu poprzez zwilżanie nawierzchni terenu budowy, osłanianie przed działaniem wiatru składowisk kruszyw, piasku zawierających drobne frakcje pyłowe poprzez ich przykrywanie plandeką w dni suche, eliminować niezaplanowane składowanie piasku </w:t>
      </w:r>
      <w:r w:rsidR="00195EBB">
        <w:rPr>
          <w:rFonts w:ascii="Times New Roman" w:hAnsi="Times New Roman" w:cs="Times New Roman"/>
          <w:sz w:val="24"/>
          <w:szCs w:val="24"/>
        </w:rPr>
        <w:br/>
      </w:r>
      <w:r w:rsidRPr="00A40922">
        <w:rPr>
          <w:rFonts w:ascii="Times New Roman" w:hAnsi="Times New Roman" w:cs="Times New Roman"/>
          <w:sz w:val="24"/>
          <w:szCs w:val="24"/>
        </w:rPr>
        <w:t>i kruszyw, itp. Podczas transportu materiałów budowlanych (przede wszystkim pylących) należy stosować przykrycia naczep.</w:t>
      </w:r>
    </w:p>
    <w:p w14:paraId="4B7C656F"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t>Stosować maszyny i urządzenia wyposażone w silniki spalinowe w dobrym stanie technicznym, spełniające wymogi określone przepisami prawa dotyczące wymagań dla silników spalinowych w zakresie ograniczenia emisji zanieczyszczeń gazowych i cząstek stałych przez te silniki.</w:t>
      </w:r>
    </w:p>
    <w:p w14:paraId="7E4C2E35" w14:textId="002E64C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sz w:val="24"/>
          <w:szCs w:val="24"/>
        </w:rPr>
        <w:t>Stosować sprzęt i urządzenia w dobrym stanie technicznym, gwarantujące dotrzymanie wartości dopuszczalnych poziomów hałasu na terenach podlegających ochronie akustycznej oraz zachowanie dopuszczalnych poziomów zanieczyszczeń w powietrzu</w:t>
      </w:r>
      <w:r w:rsidR="001E2011">
        <w:rPr>
          <w:rFonts w:ascii="Times New Roman" w:hAnsi="Times New Roman" w:cs="Times New Roman"/>
          <w:sz w:val="24"/>
          <w:szCs w:val="24"/>
        </w:rPr>
        <w:t xml:space="preserve"> oraz wykluczające emisje do wód i do ziemi zanieczyszczeń z grupy ropopochodnych (oleje, smary, paliwo).</w:t>
      </w:r>
    </w:p>
    <w:p w14:paraId="4B95B41E"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lastRenderedPageBreak/>
        <w:t>Roboty budowlane prowadzić w porze dziennej.</w:t>
      </w:r>
    </w:p>
    <w:p w14:paraId="492BCF52"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t>Gotowe mieszanki betonowe dowozić na plac budowy transportem samochodowym ze stacjonarnych wytwórni betonu.</w:t>
      </w:r>
    </w:p>
    <w:p w14:paraId="30BD5043"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t>Gotowe mieszanki mineralno-asfaltowe dowozić na plac budowy transportem samochodowym ze stacjonarnych wytwórni mas bitumicznych (o ile będzie na ten materiał zapotrzebowanie).</w:t>
      </w:r>
    </w:p>
    <w:p w14:paraId="69BCDB27"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t>Cięcie elementów betonowych takich jak np. krawężniki, płyty itp. wykonywać metodą "na mokro".</w:t>
      </w:r>
    </w:p>
    <w:p w14:paraId="0D304595"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sz w:val="24"/>
          <w:szCs w:val="24"/>
        </w:rPr>
        <w:t>Firma realizująca prace budowlane winna prowadzić ewidencję ilościową i jakościową wytwarzanych odpadów.</w:t>
      </w:r>
    </w:p>
    <w:p w14:paraId="0FEA1383"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sz w:val="24"/>
          <w:szCs w:val="24"/>
        </w:rPr>
        <w:t>Przed przystąpieniem do realizacji przedsięwzięcia, firma prowadząca prace budowlane winna posiadać uregulowany stan prawny postępowania z wytworzonymi odpadami.</w:t>
      </w:r>
    </w:p>
    <w:p w14:paraId="21FB4CC7"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sz w:val="24"/>
          <w:szCs w:val="24"/>
        </w:rPr>
        <w:t>Odpady wytworzone w trakcie budowy oraz eksploatacji gromadzić selektywnie, w uporządkowany sposób, w zależności od rodzaju odpadów: w pojemnikach, kontenerach lub luzem w wydzielonych i przystosowanych miejscach, w warunkach odpowiednio zabezpieczonych przed przedostaniem się do środowiska substancji szkodliwych, przed dostępem osób postronnych i zwierząt. Odpady niebezpieczne należy magazynować oddzielnie, w wydzielonym miejscu zabezpieczonym przed dostępem osób postronnych i zwierząt, w oznakowanych pojemnikach, na szczelnym podłożu. Odpady należy przekazywać podmiotom posiadającym stosowne zezwolenie na ich zbieranie, odzysk czy unieszkodliwienie.</w:t>
      </w:r>
    </w:p>
    <w:p w14:paraId="40BD2D02"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sz w:val="24"/>
          <w:szCs w:val="24"/>
        </w:rPr>
        <w:t>Miejsca magazynowania odpadów niebezpiecznych wyposażyć w szczelne podłoże, odpowiednią ilość sorbentów oraz w podstawowy sprzęt przeciwpożarowy.</w:t>
      </w:r>
    </w:p>
    <w:p w14:paraId="347480D7"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sz w:val="24"/>
          <w:szCs w:val="24"/>
        </w:rPr>
        <w:t>Sposób postępowania z wytworzonymi odpadami nie może negatywnie wpływać na dalsze procesy związane z odzyskiem, czy unieszkodliwieniem odpadów poza terenem zainwestowania.</w:t>
      </w:r>
    </w:p>
    <w:p w14:paraId="747F8D25"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t>Magazynowanie odpadów innych niż niebezpieczne winno się odbywać zgodnie z wymaganiami w zakresie ochrony środowiska oraz bezpieczeństwa i zdrowia ludzi, w szczególności w sposób uwzględniający właściwości chemiczne i fizyczne odpadów, w tym stan skupienia oraz zagrożenia, które mogą powodować te odpady.</w:t>
      </w:r>
    </w:p>
    <w:p w14:paraId="5C56CADD" w14:textId="0EDCE9BB" w:rsid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t>Utrzymywać urządzenia w dobrym stanie technicznym.</w:t>
      </w:r>
    </w:p>
    <w:p w14:paraId="4BFF70B1" w14:textId="490C4511" w:rsidR="001E2011" w:rsidRDefault="001E2011"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Pr>
          <w:rFonts w:ascii="Times New Roman" w:eastAsia="Calibri" w:hAnsi="Times New Roman" w:cs="Times New Roman"/>
          <w:sz w:val="24"/>
          <w:szCs w:val="24"/>
        </w:rPr>
        <w:t>W czasie prowadzenia robót budowlanych należy prowadzić stały monitoring stanu technicznego sprzętu budowalnego i transportowego.</w:t>
      </w:r>
    </w:p>
    <w:p w14:paraId="08B15508"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sz w:val="24"/>
          <w:szCs w:val="24"/>
        </w:rPr>
        <w:t>W przypadku skarg na uciążliwość akustyczną prac budowlanych, niezależnie od etapu realizacji inwestycji, należy wykonywać pomiary kontrolne, na podstawie których będzie można sformułować propozycję działań ochronnych.</w:t>
      </w:r>
    </w:p>
    <w:p w14:paraId="1617D818"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bCs/>
          <w:iCs/>
          <w:sz w:val="24"/>
          <w:szCs w:val="24"/>
        </w:rPr>
        <w:t>Pobór wody na cele socjalno-bytowe zabezpieczyć z wodociągu miejskiego.</w:t>
      </w:r>
    </w:p>
    <w:p w14:paraId="2BC9CF6F"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t>Ścieki socjalno-bytowe odprowadzać do gminnej kanalizacji sanitarnej.</w:t>
      </w:r>
    </w:p>
    <w:p w14:paraId="7827B06F"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t>Wody opadowe i roztopowe z terenów utwardzonych i dachów po podczyszczeniu w separatorze substancji ropopochodnych odprowadzać istniejącym przyłączem do kanalizacji deszczowej</w:t>
      </w:r>
      <w:r w:rsidRPr="00A40922">
        <w:rPr>
          <w:rFonts w:ascii="Times New Roman" w:hAnsi="Times New Roman" w:cs="Times New Roman"/>
          <w:bCs/>
          <w:iCs/>
          <w:sz w:val="24"/>
          <w:szCs w:val="24"/>
        </w:rPr>
        <w:t>.</w:t>
      </w:r>
    </w:p>
    <w:p w14:paraId="25A88DBC"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t>Przedmiotowy Zakład wyposażyć w sorbenty na wypadek niekontrolowanego wycieku substancji ropopochodnych w przypadku wystąpienia kolizji na terenie zainwestowania.</w:t>
      </w:r>
    </w:p>
    <w:p w14:paraId="4E521F11" w14:textId="71393E20"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t xml:space="preserve">Po zakończeniu budowy, teren zieleni urządzonej zagospodarować (obsadzić) jak największą ilością zieleni ozdobnej, a nasadzenia roślin dostosować do warunków glebowych, klimatycznych na terenie i zapewnić późniejszą pielęgnacje (nawodnienie, nawożenie). Zaleca się w części dobrać gatunki drzew i krzewów wytwarzające suche owoce, by w okresie zimy stanowiły pożywienie dla ptaków (np. głóg, jarzębina), a latem miejsca lęgowe, natomiast w części </w:t>
      </w:r>
      <w:r w:rsidRPr="00A40922">
        <w:rPr>
          <w:rFonts w:ascii="Times New Roman" w:hAnsi="Times New Roman" w:cs="Times New Roman"/>
          <w:bCs/>
          <w:iCs/>
          <w:sz w:val="24"/>
          <w:szCs w:val="24"/>
        </w:rPr>
        <w:t xml:space="preserve">rodzime gatunki miododajne (np. lipa drobno </w:t>
      </w:r>
      <w:r w:rsidR="00195EBB">
        <w:rPr>
          <w:rFonts w:ascii="Times New Roman" w:hAnsi="Times New Roman" w:cs="Times New Roman"/>
          <w:bCs/>
          <w:iCs/>
          <w:sz w:val="24"/>
          <w:szCs w:val="24"/>
        </w:rPr>
        <w:br/>
      </w:r>
      <w:r w:rsidRPr="00A40922">
        <w:rPr>
          <w:rFonts w:ascii="Times New Roman" w:hAnsi="Times New Roman" w:cs="Times New Roman"/>
          <w:bCs/>
          <w:iCs/>
          <w:sz w:val="24"/>
          <w:szCs w:val="24"/>
        </w:rPr>
        <w:t>i szerokolistna, klon jawor, klon zwyczajny itp.) będące pożytkiem dla owadów</w:t>
      </w:r>
      <w:r w:rsidRPr="00A40922">
        <w:rPr>
          <w:rFonts w:ascii="Times New Roman" w:eastAsia="Calibri" w:hAnsi="Times New Roman" w:cs="Times New Roman"/>
          <w:sz w:val="24"/>
          <w:szCs w:val="24"/>
        </w:rPr>
        <w:t>.</w:t>
      </w:r>
    </w:p>
    <w:p w14:paraId="3F7EAABD" w14:textId="3C1141B8"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lastRenderedPageBreak/>
        <w:t xml:space="preserve">Po nasadzeniu roślinności prowadzić jej pielęgnację polegającą na podlewaniu </w:t>
      </w:r>
      <w:r w:rsidR="00195EBB">
        <w:rPr>
          <w:rFonts w:ascii="Times New Roman" w:eastAsia="Calibri" w:hAnsi="Times New Roman" w:cs="Times New Roman"/>
          <w:sz w:val="24"/>
          <w:szCs w:val="24"/>
        </w:rPr>
        <w:br/>
      </w:r>
      <w:r w:rsidRPr="00A40922">
        <w:rPr>
          <w:rFonts w:ascii="Times New Roman" w:eastAsia="Calibri" w:hAnsi="Times New Roman" w:cs="Times New Roman"/>
          <w:sz w:val="24"/>
          <w:szCs w:val="24"/>
        </w:rPr>
        <w:t>w zależności od potrzeb, odchwaszczaniu, nawożeniu (nie przewiduje się stosowania nawozów organicznych). Zapewnić pielęgnację i niezbędne nawadnianie terenów zielonych.</w:t>
      </w:r>
    </w:p>
    <w:p w14:paraId="7968ED26"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sz w:val="24"/>
          <w:szCs w:val="24"/>
        </w:rPr>
        <w:t>Zużycie farb zawierających LZO nie powinno przekraczać 7 ton rocznie.</w:t>
      </w:r>
    </w:p>
    <w:p w14:paraId="495EB880" w14:textId="28A64DFA"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sz w:val="24"/>
          <w:szCs w:val="24"/>
        </w:rPr>
        <w:t xml:space="preserve">Zaprojektować centralną instalację odciągową odprowadzającą zapylone powietrze </w:t>
      </w:r>
      <w:r>
        <w:rPr>
          <w:rFonts w:ascii="Times New Roman" w:hAnsi="Times New Roman" w:cs="Times New Roman"/>
          <w:sz w:val="24"/>
          <w:szCs w:val="24"/>
        </w:rPr>
        <w:br/>
      </w:r>
      <w:r w:rsidRPr="00A40922">
        <w:rPr>
          <w:rFonts w:ascii="Times New Roman" w:hAnsi="Times New Roman" w:cs="Times New Roman"/>
          <w:sz w:val="24"/>
          <w:szCs w:val="24"/>
        </w:rPr>
        <w:t xml:space="preserve">z procesu cięcia i formowania papieru w celu odpylenia do systemu filtrującego </w:t>
      </w:r>
      <w:r>
        <w:rPr>
          <w:rFonts w:ascii="Times New Roman" w:hAnsi="Times New Roman" w:cs="Times New Roman"/>
          <w:sz w:val="24"/>
          <w:szCs w:val="24"/>
        </w:rPr>
        <w:br/>
      </w:r>
      <w:r w:rsidRPr="00A40922">
        <w:rPr>
          <w:rFonts w:ascii="Times New Roman" w:hAnsi="Times New Roman" w:cs="Times New Roman"/>
          <w:sz w:val="24"/>
          <w:szCs w:val="24"/>
        </w:rPr>
        <w:t>o wydajności około 90 000 m</w:t>
      </w:r>
      <w:r w:rsidRPr="00A40922">
        <w:rPr>
          <w:rFonts w:ascii="Times New Roman" w:hAnsi="Times New Roman" w:cs="Times New Roman"/>
          <w:sz w:val="24"/>
          <w:szCs w:val="24"/>
          <w:vertAlign w:val="superscript"/>
        </w:rPr>
        <w:t>3</w:t>
      </w:r>
      <w:r w:rsidRPr="00A40922">
        <w:rPr>
          <w:rFonts w:ascii="Times New Roman" w:hAnsi="Times New Roman" w:cs="Times New Roman"/>
          <w:sz w:val="24"/>
          <w:szCs w:val="24"/>
        </w:rPr>
        <w:t>/h, zapewniającego stężenie pyłu w oczyszczonym powietrzu do 1 mg/m</w:t>
      </w:r>
      <w:r w:rsidRPr="00A40922">
        <w:rPr>
          <w:rFonts w:ascii="Times New Roman" w:hAnsi="Times New Roman" w:cs="Times New Roman"/>
          <w:sz w:val="24"/>
          <w:szCs w:val="24"/>
          <w:vertAlign w:val="superscript"/>
        </w:rPr>
        <w:t>3</w:t>
      </w:r>
      <w:r w:rsidRPr="00A40922">
        <w:rPr>
          <w:rFonts w:ascii="Times New Roman" w:hAnsi="Times New Roman" w:cs="Times New Roman"/>
          <w:sz w:val="24"/>
          <w:szCs w:val="24"/>
        </w:rPr>
        <w:t>.</w:t>
      </w:r>
    </w:p>
    <w:p w14:paraId="51D8DD57" w14:textId="77777777" w:rsidR="00A40922" w:rsidRP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hAnsi="Times New Roman" w:cs="Times New Roman"/>
          <w:sz w:val="24"/>
          <w:szCs w:val="24"/>
        </w:rPr>
        <w:t xml:space="preserve">Na potrzeby c.o. oraz c.w.u. zaprojektować dwa kotły na gaz ziemny wysokometanowy, o mocy 1,30 </w:t>
      </w:r>
      <w:proofErr w:type="spellStart"/>
      <w:r w:rsidRPr="00A40922">
        <w:rPr>
          <w:rFonts w:ascii="Times New Roman" w:hAnsi="Times New Roman" w:cs="Times New Roman"/>
          <w:sz w:val="24"/>
          <w:szCs w:val="24"/>
        </w:rPr>
        <w:t>MWt</w:t>
      </w:r>
      <w:proofErr w:type="spellEnd"/>
      <w:r w:rsidRPr="00A40922">
        <w:rPr>
          <w:rFonts w:ascii="Times New Roman" w:hAnsi="Times New Roman" w:cs="Times New Roman"/>
          <w:sz w:val="24"/>
          <w:szCs w:val="24"/>
        </w:rPr>
        <w:t xml:space="preserve"> oraz 0,85 </w:t>
      </w:r>
      <w:proofErr w:type="spellStart"/>
      <w:r w:rsidRPr="00A40922">
        <w:rPr>
          <w:rFonts w:ascii="Times New Roman" w:hAnsi="Times New Roman" w:cs="Times New Roman"/>
          <w:sz w:val="24"/>
          <w:szCs w:val="24"/>
        </w:rPr>
        <w:t>MWt</w:t>
      </w:r>
      <w:proofErr w:type="spellEnd"/>
      <w:r w:rsidRPr="00A40922">
        <w:rPr>
          <w:rFonts w:ascii="Times New Roman" w:hAnsi="Times New Roman" w:cs="Times New Roman"/>
          <w:sz w:val="24"/>
          <w:szCs w:val="24"/>
        </w:rPr>
        <w:t xml:space="preserve"> z odprowadzeniem spalin emitorami: </w:t>
      </w:r>
    </w:p>
    <w:p w14:paraId="07B04074" w14:textId="5F11B6D0" w:rsidR="00A40922" w:rsidRPr="00A40922" w:rsidRDefault="00A40922" w:rsidP="00A40922">
      <w:pPr>
        <w:pStyle w:val="Akapitzlist"/>
        <w:suppressAutoHyphens/>
        <w:spacing w:after="0" w:line="240" w:lineRule="auto"/>
        <w:ind w:left="284"/>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A40922">
        <w:rPr>
          <w:rFonts w:ascii="Times New Roman" w:hAnsi="Times New Roman" w:cs="Times New Roman"/>
          <w:sz w:val="24"/>
          <w:szCs w:val="24"/>
        </w:rPr>
        <w:t xml:space="preserve">z kotła 1,30 </w:t>
      </w:r>
      <w:proofErr w:type="spellStart"/>
      <w:r w:rsidRPr="00A40922">
        <w:rPr>
          <w:rFonts w:ascii="Times New Roman" w:hAnsi="Times New Roman" w:cs="Times New Roman"/>
          <w:sz w:val="24"/>
          <w:szCs w:val="24"/>
        </w:rPr>
        <w:t>MWt</w:t>
      </w:r>
      <w:proofErr w:type="spellEnd"/>
      <w:r w:rsidRPr="00A40922">
        <w:rPr>
          <w:rFonts w:ascii="Times New Roman" w:hAnsi="Times New Roman" w:cs="Times New Roman"/>
          <w:sz w:val="24"/>
          <w:szCs w:val="24"/>
        </w:rPr>
        <w:t xml:space="preserve"> emitorem pionowym, zadaszonym (przyjęte założenie) – E1 o wysokości minimum 12,0 m i średnicy około 0,25 m,</w:t>
      </w:r>
    </w:p>
    <w:p w14:paraId="0FA5608F" w14:textId="07685DB6" w:rsidR="00A40922" w:rsidRPr="00A40922" w:rsidRDefault="00A40922" w:rsidP="00A40922">
      <w:pPr>
        <w:pStyle w:val="Akapitzlist"/>
        <w:suppressAutoHyphens/>
        <w:spacing w:after="0" w:line="240" w:lineRule="auto"/>
        <w:ind w:left="284"/>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A40922">
        <w:rPr>
          <w:rFonts w:ascii="Times New Roman" w:hAnsi="Times New Roman" w:cs="Times New Roman"/>
          <w:sz w:val="24"/>
          <w:szCs w:val="24"/>
        </w:rPr>
        <w:t xml:space="preserve">z kotła 0,85 </w:t>
      </w:r>
      <w:proofErr w:type="spellStart"/>
      <w:r w:rsidRPr="00A40922">
        <w:rPr>
          <w:rFonts w:ascii="Times New Roman" w:hAnsi="Times New Roman" w:cs="Times New Roman"/>
          <w:sz w:val="24"/>
          <w:szCs w:val="24"/>
        </w:rPr>
        <w:t>MWt</w:t>
      </w:r>
      <w:proofErr w:type="spellEnd"/>
      <w:r w:rsidRPr="00A40922">
        <w:rPr>
          <w:rFonts w:ascii="Times New Roman" w:hAnsi="Times New Roman" w:cs="Times New Roman"/>
          <w:sz w:val="24"/>
          <w:szCs w:val="24"/>
        </w:rPr>
        <w:t xml:space="preserve"> emitorem pionowym, zadaszonym (przyjęte założenie) – E2 o wysokości minimum 12,0 m i średnicy około 0,18 m.</w:t>
      </w:r>
    </w:p>
    <w:p w14:paraId="56760D30" w14:textId="5E50737A" w:rsidR="00A40922" w:rsidRDefault="00A40922"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sidRPr="00A40922">
        <w:rPr>
          <w:rFonts w:ascii="Times New Roman" w:eastAsia="Calibri" w:hAnsi="Times New Roman" w:cs="Times New Roman"/>
          <w:sz w:val="24"/>
          <w:szCs w:val="24"/>
        </w:rPr>
        <w:t>Zaprojektować maksymalnie następujące źródła hałasu:</w:t>
      </w:r>
    </w:p>
    <w:tbl>
      <w:tblPr>
        <w:tblpPr w:leftFromText="141" w:rightFromText="141" w:vertAnchor="text" w:horzAnchor="margin" w:tblpXSpec="center" w:tblpY="201"/>
        <w:tblW w:w="4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1"/>
        <w:gridCol w:w="3623"/>
        <w:gridCol w:w="1263"/>
        <w:gridCol w:w="1917"/>
      </w:tblGrid>
      <w:tr w:rsidR="001E2011" w:rsidRPr="00A40922" w14:paraId="6A022544" w14:textId="77777777" w:rsidTr="001E2011">
        <w:trPr>
          <w:trHeight w:val="397"/>
        </w:trPr>
        <w:tc>
          <w:tcPr>
            <w:tcW w:w="489" w:type="pct"/>
            <w:tcBorders>
              <w:top w:val="single" w:sz="4" w:space="0" w:color="auto"/>
              <w:left w:val="single" w:sz="4" w:space="0" w:color="auto"/>
              <w:bottom w:val="single" w:sz="4" w:space="0" w:color="auto"/>
              <w:right w:val="single" w:sz="4" w:space="0" w:color="auto"/>
            </w:tcBorders>
            <w:vAlign w:val="center"/>
          </w:tcPr>
          <w:p w14:paraId="76BD49BE" w14:textId="77777777" w:rsidR="001E2011" w:rsidRPr="00A40922" w:rsidRDefault="001E2011" w:rsidP="001E2011">
            <w:pPr>
              <w:ind w:left="284"/>
              <w:jc w:val="center"/>
              <w:rPr>
                <w:bCs/>
                <w:lang w:eastAsia="en-US"/>
              </w:rPr>
            </w:pPr>
            <w:r w:rsidRPr="00A40922">
              <w:rPr>
                <w:bCs/>
                <w:lang w:eastAsia="en-US"/>
              </w:rPr>
              <w:t>Lp.</w:t>
            </w:r>
          </w:p>
        </w:tc>
        <w:tc>
          <w:tcPr>
            <w:tcW w:w="2359" w:type="pct"/>
            <w:tcBorders>
              <w:top w:val="single" w:sz="4" w:space="0" w:color="auto"/>
              <w:left w:val="single" w:sz="4" w:space="0" w:color="auto"/>
              <w:bottom w:val="single" w:sz="4" w:space="0" w:color="auto"/>
              <w:right w:val="single" w:sz="4" w:space="0" w:color="auto"/>
            </w:tcBorders>
            <w:noWrap/>
            <w:vAlign w:val="center"/>
          </w:tcPr>
          <w:p w14:paraId="56C3075E" w14:textId="77777777" w:rsidR="001E2011" w:rsidRPr="00A40922" w:rsidRDefault="001E2011" w:rsidP="001E2011">
            <w:pPr>
              <w:ind w:left="284"/>
              <w:jc w:val="center"/>
              <w:rPr>
                <w:bCs/>
                <w:lang w:eastAsia="en-US"/>
              </w:rPr>
            </w:pPr>
            <w:r w:rsidRPr="00A40922">
              <w:rPr>
                <w:bCs/>
                <w:lang w:eastAsia="en-US"/>
              </w:rPr>
              <w:t>Typ źródła</w:t>
            </w:r>
          </w:p>
        </w:tc>
        <w:tc>
          <w:tcPr>
            <w:tcW w:w="859" w:type="pct"/>
            <w:tcBorders>
              <w:top w:val="single" w:sz="4" w:space="0" w:color="auto"/>
              <w:left w:val="single" w:sz="4" w:space="0" w:color="auto"/>
              <w:bottom w:val="single" w:sz="4" w:space="0" w:color="auto"/>
              <w:right w:val="single" w:sz="4" w:space="0" w:color="auto"/>
            </w:tcBorders>
            <w:vAlign w:val="center"/>
          </w:tcPr>
          <w:p w14:paraId="12FE790B" w14:textId="77777777" w:rsidR="001E2011" w:rsidRPr="00A40922" w:rsidRDefault="001E2011" w:rsidP="001E2011">
            <w:pPr>
              <w:ind w:left="284"/>
              <w:jc w:val="center"/>
              <w:rPr>
                <w:bCs/>
                <w:lang w:eastAsia="en-US"/>
              </w:rPr>
            </w:pPr>
            <w:r w:rsidRPr="00A40922">
              <w:rPr>
                <w:bCs/>
                <w:lang w:eastAsia="en-US"/>
              </w:rPr>
              <w:t>Liczba źródeł hałasu [szt.}</w:t>
            </w:r>
          </w:p>
        </w:tc>
        <w:tc>
          <w:tcPr>
            <w:tcW w:w="1292" w:type="pct"/>
            <w:tcBorders>
              <w:top w:val="single" w:sz="4" w:space="0" w:color="auto"/>
              <w:left w:val="single" w:sz="4" w:space="0" w:color="auto"/>
              <w:bottom w:val="single" w:sz="4" w:space="0" w:color="auto"/>
              <w:right w:val="single" w:sz="4" w:space="0" w:color="auto"/>
            </w:tcBorders>
            <w:vAlign w:val="center"/>
          </w:tcPr>
          <w:p w14:paraId="477650F2" w14:textId="77777777" w:rsidR="001E2011" w:rsidRPr="00A40922" w:rsidRDefault="001E2011" w:rsidP="001E2011">
            <w:pPr>
              <w:ind w:left="284"/>
              <w:jc w:val="center"/>
              <w:rPr>
                <w:bCs/>
                <w:lang w:eastAsia="en-US"/>
              </w:rPr>
            </w:pPr>
            <w:r w:rsidRPr="00A40922">
              <w:rPr>
                <w:bCs/>
                <w:lang w:eastAsia="en-US"/>
              </w:rPr>
              <w:t>Maksymalny dopuszczalny poziom mocy akustycznej</w:t>
            </w:r>
          </w:p>
          <w:p w14:paraId="210C255D" w14:textId="77777777" w:rsidR="001E2011" w:rsidRPr="00A40922" w:rsidRDefault="001E2011" w:rsidP="001E2011">
            <w:pPr>
              <w:ind w:left="284"/>
              <w:jc w:val="center"/>
              <w:rPr>
                <w:bCs/>
                <w:lang w:eastAsia="en-US"/>
              </w:rPr>
            </w:pPr>
            <w:r w:rsidRPr="00A40922">
              <w:rPr>
                <w:bCs/>
                <w:lang w:eastAsia="en-US"/>
              </w:rPr>
              <w:t>[</w:t>
            </w:r>
            <w:proofErr w:type="spellStart"/>
            <w:r w:rsidRPr="00A40922">
              <w:rPr>
                <w:bCs/>
                <w:lang w:eastAsia="en-US"/>
              </w:rPr>
              <w:t>dB</w:t>
            </w:r>
            <w:proofErr w:type="spellEnd"/>
            <w:r w:rsidRPr="00A40922">
              <w:rPr>
                <w:bCs/>
                <w:lang w:eastAsia="en-US"/>
              </w:rPr>
              <w:t>]</w:t>
            </w:r>
          </w:p>
        </w:tc>
      </w:tr>
      <w:tr w:rsidR="001E2011" w:rsidRPr="00A40922" w14:paraId="03613ECC" w14:textId="77777777" w:rsidTr="001E2011">
        <w:trPr>
          <w:trHeight w:val="397"/>
        </w:trPr>
        <w:tc>
          <w:tcPr>
            <w:tcW w:w="489" w:type="pct"/>
            <w:tcBorders>
              <w:top w:val="single" w:sz="4" w:space="0" w:color="auto"/>
              <w:left w:val="single" w:sz="4" w:space="0" w:color="auto"/>
              <w:bottom w:val="single" w:sz="4" w:space="0" w:color="auto"/>
              <w:right w:val="single" w:sz="4" w:space="0" w:color="auto"/>
            </w:tcBorders>
            <w:vAlign w:val="center"/>
          </w:tcPr>
          <w:p w14:paraId="6F5CA2A7" w14:textId="77777777" w:rsidR="001E2011" w:rsidRPr="00A40922" w:rsidRDefault="001E2011" w:rsidP="001E2011">
            <w:pPr>
              <w:ind w:left="284"/>
              <w:jc w:val="center"/>
              <w:rPr>
                <w:lang w:eastAsia="en-US"/>
              </w:rPr>
            </w:pPr>
            <w:r w:rsidRPr="00A40922">
              <w:rPr>
                <w:lang w:eastAsia="en-US"/>
              </w:rPr>
              <w:t>1</w:t>
            </w:r>
          </w:p>
        </w:tc>
        <w:tc>
          <w:tcPr>
            <w:tcW w:w="2359" w:type="pct"/>
            <w:tcBorders>
              <w:top w:val="single" w:sz="4" w:space="0" w:color="auto"/>
              <w:left w:val="single" w:sz="4" w:space="0" w:color="auto"/>
              <w:bottom w:val="single" w:sz="4" w:space="0" w:color="auto"/>
              <w:right w:val="single" w:sz="4" w:space="0" w:color="auto"/>
            </w:tcBorders>
            <w:noWrap/>
            <w:vAlign w:val="center"/>
            <w:hideMark/>
          </w:tcPr>
          <w:p w14:paraId="4FD8D1A9" w14:textId="77777777" w:rsidR="001E2011" w:rsidRPr="00A40922" w:rsidRDefault="001E2011" w:rsidP="001E2011">
            <w:pPr>
              <w:ind w:left="284"/>
              <w:jc w:val="center"/>
              <w:rPr>
                <w:lang w:eastAsia="en-US"/>
              </w:rPr>
            </w:pPr>
            <w:r w:rsidRPr="00A40922">
              <w:rPr>
                <w:lang w:eastAsia="en-US"/>
              </w:rPr>
              <w:t>Centrala wentylacyjna dachowa</w:t>
            </w:r>
          </w:p>
        </w:tc>
        <w:tc>
          <w:tcPr>
            <w:tcW w:w="859" w:type="pct"/>
            <w:tcBorders>
              <w:top w:val="single" w:sz="4" w:space="0" w:color="auto"/>
              <w:left w:val="single" w:sz="4" w:space="0" w:color="auto"/>
              <w:bottom w:val="single" w:sz="4" w:space="0" w:color="auto"/>
              <w:right w:val="single" w:sz="4" w:space="0" w:color="auto"/>
            </w:tcBorders>
            <w:vAlign w:val="center"/>
            <w:hideMark/>
          </w:tcPr>
          <w:p w14:paraId="4BF016F0" w14:textId="77777777" w:rsidR="001E2011" w:rsidRPr="00A40922" w:rsidRDefault="001E2011" w:rsidP="001E2011">
            <w:pPr>
              <w:ind w:left="284"/>
              <w:jc w:val="center"/>
              <w:rPr>
                <w:lang w:eastAsia="en-US"/>
              </w:rPr>
            </w:pPr>
            <w:r w:rsidRPr="00A40922">
              <w:rPr>
                <w:lang w:eastAsia="en-US"/>
              </w:rPr>
              <w:t>1</w:t>
            </w:r>
          </w:p>
        </w:tc>
        <w:tc>
          <w:tcPr>
            <w:tcW w:w="1292" w:type="pct"/>
            <w:tcBorders>
              <w:top w:val="single" w:sz="4" w:space="0" w:color="auto"/>
              <w:left w:val="single" w:sz="4" w:space="0" w:color="auto"/>
              <w:bottom w:val="single" w:sz="4" w:space="0" w:color="auto"/>
              <w:right w:val="single" w:sz="4" w:space="0" w:color="auto"/>
            </w:tcBorders>
            <w:vAlign w:val="center"/>
            <w:hideMark/>
          </w:tcPr>
          <w:p w14:paraId="54ACC728" w14:textId="77777777" w:rsidR="001E2011" w:rsidRPr="00A40922" w:rsidRDefault="001E2011" w:rsidP="001E2011">
            <w:pPr>
              <w:ind w:left="284"/>
              <w:jc w:val="center"/>
              <w:rPr>
                <w:lang w:eastAsia="en-US"/>
              </w:rPr>
            </w:pPr>
            <w:r w:rsidRPr="00A40922">
              <w:rPr>
                <w:lang w:eastAsia="en-US"/>
              </w:rPr>
              <w:t>72</w:t>
            </w:r>
          </w:p>
        </w:tc>
      </w:tr>
      <w:tr w:rsidR="001E2011" w:rsidRPr="00A40922" w14:paraId="00091FB7" w14:textId="77777777" w:rsidTr="001E2011">
        <w:trPr>
          <w:trHeight w:val="397"/>
        </w:trPr>
        <w:tc>
          <w:tcPr>
            <w:tcW w:w="489" w:type="pct"/>
            <w:tcBorders>
              <w:top w:val="single" w:sz="4" w:space="0" w:color="auto"/>
              <w:left w:val="single" w:sz="4" w:space="0" w:color="auto"/>
              <w:bottom w:val="single" w:sz="4" w:space="0" w:color="auto"/>
              <w:right w:val="single" w:sz="4" w:space="0" w:color="auto"/>
            </w:tcBorders>
            <w:vAlign w:val="center"/>
          </w:tcPr>
          <w:p w14:paraId="44B2D5DA" w14:textId="77777777" w:rsidR="001E2011" w:rsidRPr="00A40922" w:rsidRDefault="001E2011" w:rsidP="001E2011">
            <w:pPr>
              <w:ind w:left="284"/>
              <w:jc w:val="center"/>
              <w:rPr>
                <w:lang w:eastAsia="en-US"/>
              </w:rPr>
            </w:pPr>
            <w:r w:rsidRPr="00A40922">
              <w:rPr>
                <w:lang w:eastAsia="en-US"/>
              </w:rPr>
              <w:t>2</w:t>
            </w:r>
          </w:p>
        </w:tc>
        <w:tc>
          <w:tcPr>
            <w:tcW w:w="2359" w:type="pct"/>
            <w:tcBorders>
              <w:top w:val="single" w:sz="4" w:space="0" w:color="auto"/>
              <w:left w:val="single" w:sz="4" w:space="0" w:color="auto"/>
              <w:bottom w:val="single" w:sz="4" w:space="0" w:color="auto"/>
              <w:right w:val="single" w:sz="4" w:space="0" w:color="auto"/>
            </w:tcBorders>
            <w:noWrap/>
            <w:vAlign w:val="center"/>
            <w:hideMark/>
          </w:tcPr>
          <w:p w14:paraId="1BC2D973" w14:textId="77777777" w:rsidR="001E2011" w:rsidRPr="00A40922" w:rsidRDefault="001E2011" w:rsidP="001E2011">
            <w:pPr>
              <w:ind w:left="284"/>
              <w:jc w:val="center"/>
              <w:rPr>
                <w:lang w:eastAsia="en-US"/>
              </w:rPr>
            </w:pPr>
            <w:r w:rsidRPr="00A40922">
              <w:rPr>
                <w:lang w:eastAsia="en-US"/>
              </w:rPr>
              <w:t>Centrala wentylacyjna dachowa</w:t>
            </w:r>
          </w:p>
        </w:tc>
        <w:tc>
          <w:tcPr>
            <w:tcW w:w="859" w:type="pct"/>
            <w:tcBorders>
              <w:top w:val="single" w:sz="4" w:space="0" w:color="auto"/>
              <w:left w:val="single" w:sz="4" w:space="0" w:color="auto"/>
              <w:bottom w:val="single" w:sz="4" w:space="0" w:color="auto"/>
              <w:right w:val="single" w:sz="4" w:space="0" w:color="auto"/>
            </w:tcBorders>
            <w:vAlign w:val="center"/>
            <w:hideMark/>
          </w:tcPr>
          <w:p w14:paraId="1D1CCEAC" w14:textId="77777777" w:rsidR="001E2011" w:rsidRPr="00A40922" w:rsidRDefault="001E2011" w:rsidP="001E2011">
            <w:pPr>
              <w:ind w:left="284"/>
              <w:jc w:val="center"/>
              <w:rPr>
                <w:lang w:eastAsia="en-US"/>
              </w:rPr>
            </w:pPr>
            <w:r w:rsidRPr="00A40922">
              <w:rPr>
                <w:lang w:eastAsia="en-US"/>
              </w:rPr>
              <w:t>1</w:t>
            </w:r>
          </w:p>
        </w:tc>
        <w:tc>
          <w:tcPr>
            <w:tcW w:w="1292" w:type="pct"/>
            <w:tcBorders>
              <w:top w:val="single" w:sz="4" w:space="0" w:color="auto"/>
              <w:left w:val="single" w:sz="4" w:space="0" w:color="auto"/>
              <w:bottom w:val="single" w:sz="4" w:space="0" w:color="auto"/>
              <w:right w:val="single" w:sz="4" w:space="0" w:color="auto"/>
            </w:tcBorders>
            <w:vAlign w:val="center"/>
            <w:hideMark/>
          </w:tcPr>
          <w:p w14:paraId="7531514E" w14:textId="77777777" w:rsidR="001E2011" w:rsidRPr="00A40922" w:rsidRDefault="001E2011" w:rsidP="001E2011">
            <w:pPr>
              <w:ind w:left="284"/>
              <w:jc w:val="center"/>
              <w:rPr>
                <w:lang w:eastAsia="en-US"/>
              </w:rPr>
            </w:pPr>
            <w:r w:rsidRPr="00A40922">
              <w:rPr>
                <w:lang w:eastAsia="en-US"/>
              </w:rPr>
              <w:t>70</w:t>
            </w:r>
          </w:p>
        </w:tc>
      </w:tr>
      <w:tr w:rsidR="001E2011" w:rsidRPr="00A40922" w14:paraId="2B7B55EF" w14:textId="77777777" w:rsidTr="001E2011">
        <w:trPr>
          <w:trHeight w:val="397"/>
        </w:trPr>
        <w:tc>
          <w:tcPr>
            <w:tcW w:w="489" w:type="pct"/>
            <w:tcBorders>
              <w:top w:val="single" w:sz="4" w:space="0" w:color="auto"/>
              <w:left w:val="single" w:sz="4" w:space="0" w:color="auto"/>
              <w:bottom w:val="single" w:sz="4" w:space="0" w:color="auto"/>
              <w:right w:val="single" w:sz="4" w:space="0" w:color="auto"/>
            </w:tcBorders>
            <w:vAlign w:val="center"/>
          </w:tcPr>
          <w:p w14:paraId="7912650D" w14:textId="77777777" w:rsidR="001E2011" w:rsidRPr="00A40922" w:rsidRDefault="001E2011" w:rsidP="001E2011">
            <w:pPr>
              <w:ind w:left="284"/>
              <w:jc w:val="center"/>
              <w:rPr>
                <w:lang w:eastAsia="en-US"/>
              </w:rPr>
            </w:pPr>
            <w:r w:rsidRPr="00A40922">
              <w:rPr>
                <w:lang w:eastAsia="en-US"/>
              </w:rPr>
              <w:t>3</w:t>
            </w:r>
          </w:p>
        </w:tc>
        <w:tc>
          <w:tcPr>
            <w:tcW w:w="2359" w:type="pct"/>
            <w:tcBorders>
              <w:top w:val="single" w:sz="4" w:space="0" w:color="auto"/>
              <w:left w:val="single" w:sz="4" w:space="0" w:color="auto"/>
              <w:bottom w:val="single" w:sz="4" w:space="0" w:color="auto"/>
              <w:right w:val="single" w:sz="4" w:space="0" w:color="auto"/>
            </w:tcBorders>
            <w:noWrap/>
            <w:vAlign w:val="center"/>
            <w:hideMark/>
          </w:tcPr>
          <w:p w14:paraId="51BB9F0E" w14:textId="77777777" w:rsidR="001E2011" w:rsidRPr="00A40922" w:rsidRDefault="001E2011" w:rsidP="001E2011">
            <w:pPr>
              <w:ind w:left="284"/>
              <w:jc w:val="center"/>
              <w:rPr>
                <w:lang w:eastAsia="en-US"/>
              </w:rPr>
            </w:pPr>
            <w:r w:rsidRPr="00A40922">
              <w:rPr>
                <w:lang w:eastAsia="en-US"/>
              </w:rPr>
              <w:t>Czerpnia ścienna</w:t>
            </w:r>
          </w:p>
        </w:tc>
        <w:tc>
          <w:tcPr>
            <w:tcW w:w="859" w:type="pct"/>
            <w:tcBorders>
              <w:top w:val="single" w:sz="4" w:space="0" w:color="auto"/>
              <w:left w:val="single" w:sz="4" w:space="0" w:color="auto"/>
              <w:bottom w:val="single" w:sz="4" w:space="0" w:color="auto"/>
              <w:right w:val="single" w:sz="4" w:space="0" w:color="auto"/>
            </w:tcBorders>
            <w:vAlign w:val="center"/>
            <w:hideMark/>
          </w:tcPr>
          <w:p w14:paraId="25D1C2F7" w14:textId="77777777" w:rsidR="001E2011" w:rsidRPr="00A40922" w:rsidRDefault="001E2011" w:rsidP="001E2011">
            <w:pPr>
              <w:ind w:left="284"/>
              <w:jc w:val="center"/>
              <w:rPr>
                <w:lang w:eastAsia="en-US"/>
              </w:rPr>
            </w:pPr>
            <w:r w:rsidRPr="00A40922">
              <w:rPr>
                <w:lang w:eastAsia="en-US"/>
              </w:rPr>
              <w:t>2</w:t>
            </w:r>
          </w:p>
        </w:tc>
        <w:tc>
          <w:tcPr>
            <w:tcW w:w="1292" w:type="pct"/>
            <w:tcBorders>
              <w:top w:val="single" w:sz="4" w:space="0" w:color="auto"/>
              <w:left w:val="single" w:sz="4" w:space="0" w:color="auto"/>
              <w:bottom w:val="single" w:sz="4" w:space="0" w:color="auto"/>
              <w:right w:val="single" w:sz="4" w:space="0" w:color="auto"/>
            </w:tcBorders>
            <w:vAlign w:val="center"/>
            <w:hideMark/>
          </w:tcPr>
          <w:p w14:paraId="7B314043" w14:textId="77777777" w:rsidR="001E2011" w:rsidRPr="00A40922" w:rsidRDefault="001E2011" w:rsidP="001E2011">
            <w:pPr>
              <w:ind w:left="284"/>
              <w:jc w:val="center"/>
              <w:rPr>
                <w:lang w:eastAsia="en-US"/>
              </w:rPr>
            </w:pPr>
            <w:r w:rsidRPr="00A40922">
              <w:rPr>
                <w:lang w:eastAsia="en-US"/>
              </w:rPr>
              <w:t>74</w:t>
            </w:r>
          </w:p>
        </w:tc>
      </w:tr>
      <w:tr w:rsidR="001E2011" w:rsidRPr="00A40922" w14:paraId="22109CD7" w14:textId="77777777" w:rsidTr="001E2011">
        <w:trPr>
          <w:trHeight w:val="397"/>
        </w:trPr>
        <w:tc>
          <w:tcPr>
            <w:tcW w:w="489" w:type="pct"/>
            <w:tcBorders>
              <w:top w:val="single" w:sz="4" w:space="0" w:color="auto"/>
              <w:left w:val="single" w:sz="4" w:space="0" w:color="auto"/>
              <w:bottom w:val="single" w:sz="4" w:space="0" w:color="auto"/>
              <w:right w:val="single" w:sz="4" w:space="0" w:color="auto"/>
            </w:tcBorders>
            <w:vAlign w:val="center"/>
          </w:tcPr>
          <w:p w14:paraId="359C7496" w14:textId="77777777" w:rsidR="001E2011" w:rsidRPr="00A40922" w:rsidRDefault="001E2011" w:rsidP="001E2011">
            <w:pPr>
              <w:ind w:left="284"/>
              <w:jc w:val="center"/>
              <w:rPr>
                <w:lang w:eastAsia="en-US"/>
              </w:rPr>
            </w:pPr>
            <w:r w:rsidRPr="00A40922">
              <w:rPr>
                <w:lang w:eastAsia="en-US"/>
              </w:rPr>
              <w:t>4</w:t>
            </w:r>
          </w:p>
        </w:tc>
        <w:tc>
          <w:tcPr>
            <w:tcW w:w="2359" w:type="pct"/>
            <w:tcBorders>
              <w:top w:val="single" w:sz="4" w:space="0" w:color="auto"/>
              <w:left w:val="single" w:sz="4" w:space="0" w:color="auto"/>
              <w:bottom w:val="single" w:sz="4" w:space="0" w:color="auto"/>
              <w:right w:val="single" w:sz="4" w:space="0" w:color="auto"/>
            </w:tcBorders>
            <w:noWrap/>
            <w:vAlign w:val="center"/>
            <w:hideMark/>
          </w:tcPr>
          <w:p w14:paraId="4E317243" w14:textId="77777777" w:rsidR="001E2011" w:rsidRPr="00A40922" w:rsidRDefault="001E2011" w:rsidP="001E2011">
            <w:pPr>
              <w:ind w:left="284"/>
              <w:jc w:val="center"/>
              <w:rPr>
                <w:lang w:eastAsia="en-US"/>
              </w:rPr>
            </w:pPr>
            <w:r w:rsidRPr="00A40922">
              <w:rPr>
                <w:lang w:eastAsia="en-US"/>
              </w:rPr>
              <w:t>Jednostka zewnętrzna chłodzenia</w:t>
            </w:r>
          </w:p>
        </w:tc>
        <w:tc>
          <w:tcPr>
            <w:tcW w:w="859" w:type="pct"/>
            <w:tcBorders>
              <w:top w:val="single" w:sz="4" w:space="0" w:color="auto"/>
              <w:left w:val="single" w:sz="4" w:space="0" w:color="auto"/>
              <w:bottom w:val="single" w:sz="4" w:space="0" w:color="auto"/>
              <w:right w:val="single" w:sz="4" w:space="0" w:color="auto"/>
            </w:tcBorders>
            <w:vAlign w:val="center"/>
            <w:hideMark/>
          </w:tcPr>
          <w:p w14:paraId="59F95106" w14:textId="77777777" w:rsidR="001E2011" w:rsidRPr="00A40922" w:rsidRDefault="001E2011" w:rsidP="001E2011">
            <w:pPr>
              <w:ind w:left="284"/>
              <w:jc w:val="center"/>
              <w:rPr>
                <w:lang w:eastAsia="en-US"/>
              </w:rPr>
            </w:pPr>
            <w:r w:rsidRPr="00A40922">
              <w:rPr>
                <w:lang w:eastAsia="en-US"/>
              </w:rPr>
              <w:t>3</w:t>
            </w:r>
          </w:p>
        </w:tc>
        <w:tc>
          <w:tcPr>
            <w:tcW w:w="1292" w:type="pct"/>
            <w:tcBorders>
              <w:top w:val="single" w:sz="4" w:space="0" w:color="auto"/>
              <w:left w:val="single" w:sz="4" w:space="0" w:color="auto"/>
              <w:bottom w:val="single" w:sz="4" w:space="0" w:color="auto"/>
              <w:right w:val="single" w:sz="4" w:space="0" w:color="auto"/>
            </w:tcBorders>
            <w:vAlign w:val="center"/>
            <w:hideMark/>
          </w:tcPr>
          <w:p w14:paraId="4CA64778" w14:textId="77777777" w:rsidR="001E2011" w:rsidRPr="00A40922" w:rsidRDefault="001E2011" w:rsidP="001E2011">
            <w:pPr>
              <w:ind w:left="284"/>
              <w:jc w:val="center"/>
              <w:rPr>
                <w:lang w:eastAsia="en-US"/>
              </w:rPr>
            </w:pPr>
            <w:r w:rsidRPr="00A40922">
              <w:rPr>
                <w:lang w:eastAsia="en-US"/>
              </w:rPr>
              <w:t>66</w:t>
            </w:r>
          </w:p>
        </w:tc>
      </w:tr>
      <w:tr w:rsidR="001E2011" w:rsidRPr="00A40922" w14:paraId="321DDE26" w14:textId="77777777" w:rsidTr="001E2011">
        <w:trPr>
          <w:trHeight w:val="397"/>
        </w:trPr>
        <w:tc>
          <w:tcPr>
            <w:tcW w:w="489" w:type="pct"/>
            <w:tcBorders>
              <w:top w:val="single" w:sz="4" w:space="0" w:color="auto"/>
              <w:left w:val="single" w:sz="4" w:space="0" w:color="auto"/>
              <w:bottom w:val="single" w:sz="4" w:space="0" w:color="auto"/>
              <w:right w:val="single" w:sz="4" w:space="0" w:color="auto"/>
            </w:tcBorders>
            <w:vAlign w:val="center"/>
          </w:tcPr>
          <w:p w14:paraId="725D9A33" w14:textId="77777777" w:rsidR="001E2011" w:rsidRPr="00A40922" w:rsidRDefault="001E2011" w:rsidP="001E2011">
            <w:pPr>
              <w:ind w:left="284"/>
              <w:jc w:val="center"/>
              <w:rPr>
                <w:lang w:eastAsia="en-US"/>
              </w:rPr>
            </w:pPr>
            <w:r w:rsidRPr="00A40922">
              <w:rPr>
                <w:lang w:eastAsia="en-US"/>
              </w:rPr>
              <w:t>5</w:t>
            </w:r>
          </w:p>
        </w:tc>
        <w:tc>
          <w:tcPr>
            <w:tcW w:w="2359" w:type="pct"/>
            <w:tcBorders>
              <w:top w:val="single" w:sz="4" w:space="0" w:color="auto"/>
              <w:left w:val="single" w:sz="4" w:space="0" w:color="auto"/>
              <w:bottom w:val="single" w:sz="4" w:space="0" w:color="auto"/>
              <w:right w:val="single" w:sz="4" w:space="0" w:color="auto"/>
            </w:tcBorders>
            <w:noWrap/>
            <w:vAlign w:val="center"/>
            <w:hideMark/>
          </w:tcPr>
          <w:p w14:paraId="0BF19C47" w14:textId="77777777" w:rsidR="001E2011" w:rsidRPr="00A40922" w:rsidRDefault="001E2011" w:rsidP="001E2011">
            <w:pPr>
              <w:ind w:left="284"/>
              <w:jc w:val="center"/>
              <w:rPr>
                <w:lang w:eastAsia="en-US"/>
              </w:rPr>
            </w:pPr>
            <w:r w:rsidRPr="00A40922">
              <w:rPr>
                <w:lang w:eastAsia="en-US"/>
              </w:rPr>
              <w:t>Wentylator dachowy</w:t>
            </w:r>
          </w:p>
        </w:tc>
        <w:tc>
          <w:tcPr>
            <w:tcW w:w="859" w:type="pct"/>
            <w:tcBorders>
              <w:top w:val="single" w:sz="4" w:space="0" w:color="auto"/>
              <w:left w:val="single" w:sz="4" w:space="0" w:color="auto"/>
              <w:bottom w:val="single" w:sz="4" w:space="0" w:color="auto"/>
              <w:right w:val="single" w:sz="4" w:space="0" w:color="auto"/>
            </w:tcBorders>
            <w:vAlign w:val="center"/>
            <w:hideMark/>
          </w:tcPr>
          <w:p w14:paraId="4F050C1C" w14:textId="77777777" w:rsidR="001E2011" w:rsidRPr="00A40922" w:rsidRDefault="001E2011" w:rsidP="001E2011">
            <w:pPr>
              <w:ind w:left="284"/>
              <w:jc w:val="center"/>
              <w:rPr>
                <w:lang w:eastAsia="en-US"/>
              </w:rPr>
            </w:pPr>
            <w:r w:rsidRPr="00A40922">
              <w:rPr>
                <w:lang w:eastAsia="en-US"/>
              </w:rPr>
              <w:t>2</w:t>
            </w:r>
          </w:p>
        </w:tc>
        <w:tc>
          <w:tcPr>
            <w:tcW w:w="1292" w:type="pct"/>
            <w:tcBorders>
              <w:top w:val="single" w:sz="4" w:space="0" w:color="auto"/>
              <w:left w:val="single" w:sz="4" w:space="0" w:color="auto"/>
              <w:bottom w:val="single" w:sz="4" w:space="0" w:color="auto"/>
              <w:right w:val="single" w:sz="4" w:space="0" w:color="auto"/>
            </w:tcBorders>
            <w:vAlign w:val="center"/>
            <w:hideMark/>
          </w:tcPr>
          <w:p w14:paraId="0FAE707B" w14:textId="77777777" w:rsidR="001E2011" w:rsidRPr="00A40922" w:rsidRDefault="001E2011" w:rsidP="001E2011">
            <w:pPr>
              <w:ind w:left="284"/>
              <w:jc w:val="center"/>
              <w:rPr>
                <w:lang w:eastAsia="en-US"/>
              </w:rPr>
            </w:pPr>
            <w:r w:rsidRPr="00A40922">
              <w:rPr>
                <w:lang w:eastAsia="en-US"/>
              </w:rPr>
              <w:t>74</w:t>
            </w:r>
          </w:p>
        </w:tc>
      </w:tr>
      <w:tr w:rsidR="001E2011" w:rsidRPr="00A40922" w14:paraId="2A1571FE" w14:textId="77777777" w:rsidTr="001E2011">
        <w:trPr>
          <w:trHeight w:val="397"/>
        </w:trPr>
        <w:tc>
          <w:tcPr>
            <w:tcW w:w="489" w:type="pct"/>
            <w:tcBorders>
              <w:top w:val="single" w:sz="4" w:space="0" w:color="auto"/>
              <w:left w:val="single" w:sz="4" w:space="0" w:color="auto"/>
              <w:bottom w:val="single" w:sz="4" w:space="0" w:color="auto"/>
              <w:right w:val="single" w:sz="4" w:space="0" w:color="auto"/>
            </w:tcBorders>
            <w:vAlign w:val="center"/>
          </w:tcPr>
          <w:p w14:paraId="3EE02BE0" w14:textId="77777777" w:rsidR="001E2011" w:rsidRPr="00A40922" w:rsidRDefault="001E2011" w:rsidP="001E2011">
            <w:pPr>
              <w:ind w:left="284"/>
              <w:jc w:val="center"/>
              <w:rPr>
                <w:lang w:eastAsia="en-US"/>
              </w:rPr>
            </w:pPr>
            <w:r w:rsidRPr="00A40922">
              <w:rPr>
                <w:lang w:eastAsia="en-US"/>
              </w:rPr>
              <w:t>6</w:t>
            </w:r>
          </w:p>
        </w:tc>
        <w:tc>
          <w:tcPr>
            <w:tcW w:w="2359" w:type="pct"/>
            <w:tcBorders>
              <w:top w:val="single" w:sz="4" w:space="0" w:color="auto"/>
              <w:left w:val="single" w:sz="4" w:space="0" w:color="auto"/>
              <w:bottom w:val="single" w:sz="4" w:space="0" w:color="auto"/>
              <w:right w:val="single" w:sz="4" w:space="0" w:color="auto"/>
            </w:tcBorders>
            <w:noWrap/>
            <w:vAlign w:val="center"/>
            <w:hideMark/>
          </w:tcPr>
          <w:p w14:paraId="39000292" w14:textId="77777777" w:rsidR="001E2011" w:rsidRPr="00A40922" w:rsidRDefault="001E2011" w:rsidP="001E2011">
            <w:pPr>
              <w:ind w:left="284"/>
              <w:jc w:val="center"/>
              <w:rPr>
                <w:lang w:eastAsia="en-US"/>
              </w:rPr>
            </w:pPr>
            <w:r w:rsidRPr="00A40922">
              <w:rPr>
                <w:lang w:eastAsia="en-US"/>
              </w:rPr>
              <w:t>Wentylator dachowy</w:t>
            </w:r>
          </w:p>
        </w:tc>
        <w:tc>
          <w:tcPr>
            <w:tcW w:w="859" w:type="pct"/>
            <w:tcBorders>
              <w:top w:val="single" w:sz="4" w:space="0" w:color="auto"/>
              <w:left w:val="single" w:sz="4" w:space="0" w:color="auto"/>
              <w:bottom w:val="single" w:sz="4" w:space="0" w:color="auto"/>
              <w:right w:val="single" w:sz="4" w:space="0" w:color="auto"/>
            </w:tcBorders>
            <w:vAlign w:val="center"/>
            <w:hideMark/>
          </w:tcPr>
          <w:p w14:paraId="506F7ED8" w14:textId="77777777" w:rsidR="001E2011" w:rsidRPr="00A40922" w:rsidRDefault="001E2011" w:rsidP="001E2011">
            <w:pPr>
              <w:ind w:left="284"/>
              <w:jc w:val="center"/>
              <w:rPr>
                <w:lang w:eastAsia="en-US"/>
              </w:rPr>
            </w:pPr>
            <w:r w:rsidRPr="00A40922">
              <w:rPr>
                <w:lang w:eastAsia="en-US"/>
              </w:rPr>
              <w:t>1</w:t>
            </w:r>
          </w:p>
        </w:tc>
        <w:tc>
          <w:tcPr>
            <w:tcW w:w="1292" w:type="pct"/>
            <w:tcBorders>
              <w:top w:val="single" w:sz="4" w:space="0" w:color="auto"/>
              <w:left w:val="single" w:sz="4" w:space="0" w:color="auto"/>
              <w:bottom w:val="single" w:sz="4" w:space="0" w:color="auto"/>
              <w:right w:val="single" w:sz="4" w:space="0" w:color="auto"/>
            </w:tcBorders>
            <w:vAlign w:val="center"/>
            <w:hideMark/>
          </w:tcPr>
          <w:p w14:paraId="6061FC35" w14:textId="77777777" w:rsidR="001E2011" w:rsidRPr="00A40922" w:rsidRDefault="001E2011" w:rsidP="001E2011">
            <w:pPr>
              <w:ind w:left="284"/>
              <w:jc w:val="center"/>
              <w:rPr>
                <w:lang w:eastAsia="en-US"/>
              </w:rPr>
            </w:pPr>
            <w:r w:rsidRPr="00A40922">
              <w:rPr>
                <w:lang w:eastAsia="en-US"/>
              </w:rPr>
              <w:t>64</w:t>
            </w:r>
          </w:p>
        </w:tc>
      </w:tr>
      <w:tr w:rsidR="001E2011" w:rsidRPr="00A40922" w14:paraId="50CB09A3" w14:textId="77777777" w:rsidTr="001E2011">
        <w:trPr>
          <w:trHeight w:val="397"/>
        </w:trPr>
        <w:tc>
          <w:tcPr>
            <w:tcW w:w="489" w:type="pct"/>
            <w:tcBorders>
              <w:top w:val="single" w:sz="4" w:space="0" w:color="auto"/>
              <w:left w:val="single" w:sz="4" w:space="0" w:color="auto"/>
              <w:bottom w:val="single" w:sz="4" w:space="0" w:color="auto"/>
              <w:right w:val="single" w:sz="4" w:space="0" w:color="auto"/>
            </w:tcBorders>
            <w:vAlign w:val="center"/>
          </w:tcPr>
          <w:p w14:paraId="13C2F6F7" w14:textId="77777777" w:rsidR="001E2011" w:rsidRPr="00A40922" w:rsidRDefault="001E2011" w:rsidP="001E2011">
            <w:pPr>
              <w:ind w:left="284"/>
              <w:jc w:val="center"/>
              <w:rPr>
                <w:lang w:eastAsia="en-US"/>
              </w:rPr>
            </w:pPr>
            <w:r w:rsidRPr="00A40922">
              <w:rPr>
                <w:lang w:eastAsia="en-US"/>
              </w:rPr>
              <w:t>7</w:t>
            </w:r>
          </w:p>
        </w:tc>
        <w:tc>
          <w:tcPr>
            <w:tcW w:w="2359" w:type="pct"/>
            <w:tcBorders>
              <w:top w:val="single" w:sz="4" w:space="0" w:color="auto"/>
              <w:left w:val="single" w:sz="4" w:space="0" w:color="auto"/>
              <w:bottom w:val="single" w:sz="4" w:space="0" w:color="auto"/>
              <w:right w:val="single" w:sz="4" w:space="0" w:color="auto"/>
            </w:tcBorders>
            <w:noWrap/>
            <w:vAlign w:val="center"/>
            <w:hideMark/>
          </w:tcPr>
          <w:p w14:paraId="39892577" w14:textId="77777777" w:rsidR="001E2011" w:rsidRPr="00A40922" w:rsidRDefault="001E2011" w:rsidP="001E2011">
            <w:pPr>
              <w:ind w:left="284"/>
              <w:jc w:val="center"/>
              <w:rPr>
                <w:lang w:eastAsia="en-US"/>
              </w:rPr>
            </w:pPr>
            <w:r w:rsidRPr="00A40922">
              <w:rPr>
                <w:lang w:eastAsia="en-US"/>
              </w:rPr>
              <w:t>Wentylator dachowy</w:t>
            </w:r>
          </w:p>
        </w:tc>
        <w:tc>
          <w:tcPr>
            <w:tcW w:w="859" w:type="pct"/>
            <w:tcBorders>
              <w:top w:val="single" w:sz="4" w:space="0" w:color="auto"/>
              <w:left w:val="single" w:sz="4" w:space="0" w:color="auto"/>
              <w:bottom w:val="single" w:sz="4" w:space="0" w:color="auto"/>
              <w:right w:val="single" w:sz="4" w:space="0" w:color="auto"/>
            </w:tcBorders>
            <w:vAlign w:val="center"/>
            <w:hideMark/>
          </w:tcPr>
          <w:p w14:paraId="5D6F27DC" w14:textId="77777777" w:rsidR="001E2011" w:rsidRPr="00A40922" w:rsidRDefault="001E2011" w:rsidP="001E2011">
            <w:pPr>
              <w:ind w:left="284"/>
              <w:jc w:val="center"/>
              <w:rPr>
                <w:lang w:eastAsia="en-US"/>
              </w:rPr>
            </w:pPr>
            <w:r w:rsidRPr="00A40922">
              <w:rPr>
                <w:lang w:eastAsia="en-US"/>
              </w:rPr>
              <w:t>1</w:t>
            </w:r>
          </w:p>
        </w:tc>
        <w:tc>
          <w:tcPr>
            <w:tcW w:w="1292" w:type="pct"/>
            <w:tcBorders>
              <w:top w:val="single" w:sz="4" w:space="0" w:color="auto"/>
              <w:left w:val="single" w:sz="4" w:space="0" w:color="auto"/>
              <w:bottom w:val="single" w:sz="4" w:space="0" w:color="auto"/>
              <w:right w:val="single" w:sz="4" w:space="0" w:color="auto"/>
            </w:tcBorders>
            <w:vAlign w:val="center"/>
            <w:hideMark/>
          </w:tcPr>
          <w:p w14:paraId="0C5916C4" w14:textId="77777777" w:rsidR="001E2011" w:rsidRPr="00A40922" w:rsidRDefault="001E2011" w:rsidP="001E2011">
            <w:pPr>
              <w:ind w:left="284"/>
              <w:jc w:val="center"/>
              <w:rPr>
                <w:lang w:eastAsia="en-US"/>
              </w:rPr>
            </w:pPr>
            <w:r w:rsidRPr="00A40922">
              <w:rPr>
                <w:lang w:eastAsia="en-US"/>
              </w:rPr>
              <w:t>60</w:t>
            </w:r>
          </w:p>
        </w:tc>
      </w:tr>
      <w:tr w:rsidR="001E2011" w:rsidRPr="00A40922" w14:paraId="38519CE3" w14:textId="77777777" w:rsidTr="001E2011">
        <w:trPr>
          <w:trHeight w:val="397"/>
        </w:trPr>
        <w:tc>
          <w:tcPr>
            <w:tcW w:w="489" w:type="pct"/>
            <w:tcBorders>
              <w:top w:val="single" w:sz="4" w:space="0" w:color="auto"/>
              <w:left w:val="single" w:sz="4" w:space="0" w:color="auto"/>
              <w:bottom w:val="single" w:sz="4" w:space="0" w:color="auto"/>
              <w:right w:val="single" w:sz="4" w:space="0" w:color="auto"/>
            </w:tcBorders>
            <w:vAlign w:val="center"/>
          </w:tcPr>
          <w:p w14:paraId="183D810B" w14:textId="77777777" w:rsidR="001E2011" w:rsidRPr="00A40922" w:rsidRDefault="001E2011" w:rsidP="001E2011">
            <w:pPr>
              <w:ind w:left="284"/>
              <w:jc w:val="center"/>
              <w:rPr>
                <w:lang w:eastAsia="en-US"/>
              </w:rPr>
            </w:pPr>
            <w:r w:rsidRPr="00A40922">
              <w:rPr>
                <w:lang w:eastAsia="en-US"/>
              </w:rPr>
              <w:t>8</w:t>
            </w:r>
          </w:p>
        </w:tc>
        <w:tc>
          <w:tcPr>
            <w:tcW w:w="2359" w:type="pct"/>
            <w:tcBorders>
              <w:top w:val="single" w:sz="4" w:space="0" w:color="auto"/>
              <w:left w:val="single" w:sz="4" w:space="0" w:color="auto"/>
              <w:bottom w:val="single" w:sz="4" w:space="0" w:color="auto"/>
              <w:right w:val="single" w:sz="4" w:space="0" w:color="auto"/>
            </w:tcBorders>
            <w:noWrap/>
            <w:vAlign w:val="center"/>
            <w:hideMark/>
          </w:tcPr>
          <w:p w14:paraId="0A8C39C6" w14:textId="77777777" w:rsidR="001E2011" w:rsidRPr="00A40922" w:rsidRDefault="001E2011" w:rsidP="001E2011">
            <w:pPr>
              <w:ind w:left="284"/>
              <w:jc w:val="center"/>
              <w:rPr>
                <w:lang w:eastAsia="en-US"/>
              </w:rPr>
            </w:pPr>
            <w:r w:rsidRPr="00A40922">
              <w:rPr>
                <w:lang w:eastAsia="en-US"/>
              </w:rPr>
              <w:t>Wyrzutnia dachowa pionowa</w:t>
            </w:r>
          </w:p>
        </w:tc>
        <w:tc>
          <w:tcPr>
            <w:tcW w:w="859" w:type="pct"/>
            <w:tcBorders>
              <w:top w:val="single" w:sz="4" w:space="0" w:color="auto"/>
              <w:left w:val="single" w:sz="4" w:space="0" w:color="auto"/>
              <w:bottom w:val="single" w:sz="4" w:space="0" w:color="auto"/>
              <w:right w:val="single" w:sz="4" w:space="0" w:color="auto"/>
            </w:tcBorders>
            <w:vAlign w:val="center"/>
            <w:hideMark/>
          </w:tcPr>
          <w:p w14:paraId="40910BF0" w14:textId="77777777" w:rsidR="001E2011" w:rsidRPr="00A40922" w:rsidRDefault="001E2011" w:rsidP="001E2011">
            <w:pPr>
              <w:ind w:left="284"/>
              <w:jc w:val="center"/>
              <w:rPr>
                <w:lang w:eastAsia="en-US"/>
              </w:rPr>
            </w:pPr>
            <w:r w:rsidRPr="00A40922">
              <w:rPr>
                <w:lang w:eastAsia="en-US"/>
              </w:rPr>
              <w:t>1</w:t>
            </w:r>
          </w:p>
        </w:tc>
        <w:tc>
          <w:tcPr>
            <w:tcW w:w="1292" w:type="pct"/>
            <w:tcBorders>
              <w:top w:val="single" w:sz="4" w:space="0" w:color="auto"/>
              <w:left w:val="single" w:sz="4" w:space="0" w:color="auto"/>
              <w:bottom w:val="single" w:sz="4" w:space="0" w:color="auto"/>
              <w:right w:val="single" w:sz="4" w:space="0" w:color="auto"/>
            </w:tcBorders>
            <w:vAlign w:val="center"/>
            <w:hideMark/>
          </w:tcPr>
          <w:p w14:paraId="1783DA12" w14:textId="77777777" w:rsidR="001E2011" w:rsidRPr="00A40922" w:rsidRDefault="001E2011" w:rsidP="001E2011">
            <w:pPr>
              <w:ind w:left="284"/>
              <w:jc w:val="center"/>
              <w:rPr>
                <w:lang w:eastAsia="en-US"/>
              </w:rPr>
            </w:pPr>
            <w:r w:rsidRPr="00A40922">
              <w:rPr>
                <w:lang w:eastAsia="en-US"/>
              </w:rPr>
              <w:t>74</w:t>
            </w:r>
          </w:p>
        </w:tc>
      </w:tr>
      <w:tr w:rsidR="001E2011" w:rsidRPr="00A40922" w14:paraId="25379DA1" w14:textId="77777777" w:rsidTr="001E2011">
        <w:trPr>
          <w:trHeight w:val="397"/>
        </w:trPr>
        <w:tc>
          <w:tcPr>
            <w:tcW w:w="489" w:type="pct"/>
            <w:tcBorders>
              <w:top w:val="single" w:sz="4" w:space="0" w:color="auto"/>
              <w:left w:val="single" w:sz="4" w:space="0" w:color="auto"/>
              <w:bottom w:val="single" w:sz="4" w:space="0" w:color="auto"/>
              <w:right w:val="single" w:sz="4" w:space="0" w:color="auto"/>
            </w:tcBorders>
            <w:vAlign w:val="center"/>
          </w:tcPr>
          <w:p w14:paraId="2DFC7AB8" w14:textId="77777777" w:rsidR="001E2011" w:rsidRPr="00A40922" w:rsidRDefault="001E2011" w:rsidP="001E2011">
            <w:pPr>
              <w:ind w:left="284"/>
              <w:jc w:val="center"/>
              <w:rPr>
                <w:lang w:eastAsia="en-US"/>
              </w:rPr>
            </w:pPr>
            <w:r w:rsidRPr="00A40922">
              <w:rPr>
                <w:lang w:eastAsia="en-US"/>
              </w:rPr>
              <w:t>9</w:t>
            </w:r>
          </w:p>
        </w:tc>
        <w:tc>
          <w:tcPr>
            <w:tcW w:w="2359" w:type="pct"/>
            <w:tcBorders>
              <w:top w:val="single" w:sz="4" w:space="0" w:color="auto"/>
              <w:left w:val="single" w:sz="4" w:space="0" w:color="auto"/>
              <w:bottom w:val="single" w:sz="4" w:space="0" w:color="auto"/>
              <w:right w:val="single" w:sz="4" w:space="0" w:color="auto"/>
            </w:tcBorders>
            <w:noWrap/>
            <w:vAlign w:val="center"/>
            <w:hideMark/>
          </w:tcPr>
          <w:p w14:paraId="49FCBEE8" w14:textId="77777777" w:rsidR="001E2011" w:rsidRPr="00A40922" w:rsidRDefault="001E2011" w:rsidP="001E2011">
            <w:pPr>
              <w:ind w:left="284"/>
              <w:jc w:val="center"/>
              <w:rPr>
                <w:lang w:eastAsia="en-US"/>
              </w:rPr>
            </w:pPr>
            <w:r w:rsidRPr="00A40922">
              <w:rPr>
                <w:lang w:eastAsia="en-US"/>
              </w:rPr>
              <w:t>Urządzenie filtracyjne</w:t>
            </w:r>
          </w:p>
        </w:tc>
        <w:tc>
          <w:tcPr>
            <w:tcW w:w="859" w:type="pct"/>
            <w:tcBorders>
              <w:top w:val="single" w:sz="4" w:space="0" w:color="auto"/>
              <w:left w:val="single" w:sz="4" w:space="0" w:color="auto"/>
              <w:bottom w:val="single" w:sz="4" w:space="0" w:color="auto"/>
              <w:right w:val="single" w:sz="4" w:space="0" w:color="auto"/>
            </w:tcBorders>
            <w:vAlign w:val="center"/>
            <w:hideMark/>
          </w:tcPr>
          <w:p w14:paraId="0034B0DD" w14:textId="77777777" w:rsidR="001E2011" w:rsidRPr="00A40922" w:rsidRDefault="001E2011" w:rsidP="001E2011">
            <w:pPr>
              <w:ind w:left="284"/>
              <w:jc w:val="center"/>
              <w:rPr>
                <w:lang w:eastAsia="en-US"/>
              </w:rPr>
            </w:pPr>
            <w:r w:rsidRPr="00A40922">
              <w:rPr>
                <w:lang w:eastAsia="en-US"/>
              </w:rPr>
              <w:t>1</w:t>
            </w:r>
          </w:p>
        </w:tc>
        <w:tc>
          <w:tcPr>
            <w:tcW w:w="1292" w:type="pct"/>
            <w:tcBorders>
              <w:top w:val="single" w:sz="4" w:space="0" w:color="auto"/>
              <w:left w:val="single" w:sz="4" w:space="0" w:color="auto"/>
              <w:bottom w:val="single" w:sz="4" w:space="0" w:color="auto"/>
              <w:right w:val="single" w:sz="4" w:space="0" w:color="auto"/>
            </w:tcBorders>
            <w:vAlign w:val="center"/>
            <w:hideMark/>
          </w:tcPr>
          <w:p w14:paraId="0071B4F4" w14:textId="77777777" w:rsidR="001E2011" w:rsidRPr="00A40922" w:rsidRDefault="001E2011" w:rsidP="001E2011">
            <w:pPr>
              <w:ind w:left="284"/>
              <w:jc w:val="center"/>
              <w:rPr>
                <w:lang w:eastAsia="en-US"/>
              </w:rPr>
            </w:pPr>
            <w:r w:rsidRPr="00A40922">
              <w:rPr>
                <w:lang w:eastAsia="en-US"/>
              </w:rPr>
              <w:t>79</w:t>
            </w:r>
          </w:p>
        </w:tc>
      </w:tr>
    </w:tbl>
    <w:p w14:paraId="4F6B0914" w14:textId="0B505E8A" w:rsidR="001E2011" w:rsidRDefault="001E2011"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Pr>
          <w:rFonts w:ascii="Times New Roman" w:eastAsia="Calibri" w:hAnsi="Times New Roman" w:cs="Times New Roman"/>
          <w:sz w:val="24"/>
          <w:szCs w:val="24"/>
        </w:rPr>
        <w:t>Zaplecze techniczne, miejsca magazynowania materiałów budowlanych i odpadów oraz miejsca postoju maszyn budowlanych i sprzętu transportowego należy zorganizować na terenie utwardzonym, w sposób zabezpieczający przed przedostawaniem się zanieczyszczeń do gruntu.</w:t>
      </w:r>
    </w:p>
    <w:p w14:paraId="254791BA" w14:textId="44B8827B" w:rsidR="001E2011" w:rsidRDefault="001E2011" w:rsidP="00A40922">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Pr>
          <w:rFonts w:ascii="Times New Roman" w:eastAsia="Calibri" w:hAnsi="Times New Roman" w:cs="Times New Roman"/>
          <w:sz w:val="24"/>
          <w:szCs w:val="24"/>
        </w:rPr>
        <w:t>Plac budowy oraz plac postoju maszyn, pojazdów i miejsca tankowania paliwa wyposażyć w odpowiednią ilość materiałów i środków pochłaniających produkty ropopochodne.</w:t>
      </w:r>
    </w:p>
    <w:p w14:paraId="49BCADA3" w14:textId="61B28242" w:rsidR="001E2011" w:rsidRPr="00B02821" w:rsidRDefault="001E2011" w:rsidP="00B02821">
      <w:pPr>
        <w:pStyle w:val="Akapitzlist"/>
        <w:numPr>
          <w:ilvl w:val="1"/>
          <w:numId w:val="3"/>
        </w:numPr>
        <w:tabs>
          <w:tab w:val="clear" w:pos="1080"/>
        </w:tabs>
        <w:suppressAutoHyphens/>
        <w:spacing w:after="0" w:line="240" w:lineRule="auto"/>
        <w:ind w:left="284"/>
        <w:jc w:val="both"/>
        <w:rPr>
          <w:rFonts w:ascii="Times New Roman" w:eastAsia="Calibri" w:hAnsi="Times New Roman" w:cs="Times New Roman"/>
          <w:sz w:val="24"/>
          <w:szCs w:val="24"/>
        </w:rPr>
      </w:pPr>
      <w:r>
        <w:rPr>
          <w:rFonts w:ascii="Times New Roman" w:eastAsia="Calibri" w:hAnsi="Times New Roman" w:cs="Times New Roman"/>
          <w:sz w:val="24"/>
          <w:szCs w:val="24"/>
        </w:rPr>
        <w:t>Zakład wyposażyć w środki służące do neutralizacji rozlanych substancji ropopochodnych.</w:t>
      </w:r>
    </w:p>
    <w:p w14:paraId="7EAB8FE2" w14:textId="77777777" w:rsidR="00B10753" w:rsidRPr="002D3C10" w:rsidRDefault="00B10753" w:rsidP="00B10753">
      <w:pPr>
        <w:pStyle w:val="Akapitzlist"/>
        <w:spacing w:after="0" w:line="240" w:lineRule="auto"/>
        <w:ind w:left="0"/>
        <w:jc w:val="both"/>
        <w:rPr>
          <w:rFonts w:ascii="Times New Roman" w:hAnsi="Times New Roman" w:cs="Times New Roman"/>
          <w:sz w:val="24"/>
          <w:szCs w:val="24"/>
        </w:rPr>
      </w:pPr>
    </w:p>
    <w:p w14:paraId="16BBD787" w14:textId="77777777" w:rsidR="00D47094" w:rsidRPr="002D3C10" w:rsidRDefault="00D47094" w:rsidP="00D47094">
      <w:pPr>
        <w:pStyle w:val="Wcicietrecitekstu"/>
        <w:tabs>
          <w:tab w:val="left" w:pos="1440"/>
        </w:tabs>
        <w:overflowPunct w:val="0"/>
        <w:spacing w:line="240" w:lineRule="auto"/>
        <w:ind w:firstLine="0"/>
        <w:jc w:val="center"/>
        <w:textAlignment w:val="baseline"/>
        <w:rPr>
          <w:b/>
        </w:rPr>
      </w:pPr>
      <w:r w:rsidRPr="002D3C10">
        <w:rPr>
          <w:b/>
        </w:rPr>
        <w:t>Uzasadnienie</w:t>
      </w:r>
    </w:p>
    <w:p w14:paraId="3F48046D" w14:textId="521AC41D" w:rsidR="004F6DEF" w:rsidRPr="009D55A9" w:rsidRDefault="004F6DEF" w:rsidP="009D55A9">
      <w:pPr>
        <w:ind w:firstLine="426"/>
        <w:jc w:val="both"/>
        <w:rPr>
          <w:bCs/>
        </w:rPr>
      </w:pPr>
      <w:r w:rsidRPr="004A460E">
        <w:t xml:space="preserve">W dniu </w:t>
      </w:r>
      <w:r w:rsidR="00D5323E">
        <w:t>2</w:t>
      </w:r>
      <w:r>
        <w:t xml:space="preserve"> </w:t>
      </w:r>
      <w:r w:rsidR="00D5323E">
        <w:t>listopada</w:t>
      </w:r>
      <w:r w:rsidRPr="004A460E">
        <w:t xml:space="preserve"> 20</w:t>
      </w:r>
      <w:r w:rsidR="009D55A9">
        <w:t>20</w:t>
      </w:r>
      <w:r>
        <w:t xml:space="preserve"> r</w:t>
      </w:r>
      <w:r w:rsidRPr="004A460E">
        <w:t xml:space="preserve">. wpłynął wniosek </w:t>
      </w:r>
      <w:r w:rsidR="00D5323E">
        <w:t>LOIM</w:t>
      </w:r>
      <w:r>
        <w:t xml:space="preserve"> Sp. z o.o., </w:t>
      </w:r>
      <w:r w:rsidR="00B02821">
        <w:t>reprezentowanej</w:t>
      </w:r>
      <w:r>
        <w:t xml:space="preserve"> przez pełnomocnika </w:t>
      </w:r>
      <w:r w:rsidRPr="004A460E">
        <w:t xml:space="preserve">o wydanie decyzji o środowiskowych uwarunkowaniach dla planowanej inwestycji </w:t>
      </w:r>
      <w:r w:rsidR="009D55A9">
        <w:t xml:space="preserve">pn. </w:t>
      </w:r>
      <w:r w:rsidR="00D5323E" w:rsidRPr="00A172A8">
        <w:t>„</w:t>
      </w:r>
      <w:r w:rsidR="00D5323E" w:rsidRPr="00DF11ED">
        <w:t>Rozbudow</w:t>
      </w:r>
      <w:r w:rsidR="00C17ED6">
        <w:t>a</w:t>
      </w:r>
      <w:r w:rsidR="00D5323E" w:rsidRPr="00DF11ED">
        <w:t xml:space="preserve"> i przebudow</w:t>
      </w:r>
      <w:r w:rsidR="00C17ED6">
        <w:t>a</w:t>
      </w:r>
      <w:r w:rsidR="00D5323E" w:rsidRPr="00DF11ED">
        <w:t xml:space="preserve"> hali produkcyjno-magazynowej z zapleczem socjalnym i infrastrukturą techniczną w Konstantynowie Łódzkim, powiat pabianicki, województwo łódzkie, przy ul. Langiewicza 48 na działkach ew. 101/4, 101/5, 101/6, 102/4, </w:t>
      </w:r>
      <w:r w:rsidR="00D5323E" w:rsidRPr="00DF11ED">
        <w:lastRenderedPageBreak/>
        <w:t>102/5, 102/6, 103/4, 103/5, 103/6, 104/2, 104/3, 104/4, 105/4, 105/5, 105/6, 105/8, 105/9, 105/10, 106/2, 106/3, 106/4, 107/1” obręb K-18</w:t>
      </w:r>
      <w:r w:rsidR="009D55A9">
        <w:t>.</w:t>
      </w:r>
    </w:p>
    <w:p w14:paraId="48DE8DC8" w14:textId="71ED22CF" w:rsidR="004F6DEF" w:rsidRDefault="004F6DEF" w:rsidP="004F6DEF">
      <w:pPr>
        <w:pStyle w:val="Tekstpodstawowywcity"/>
        <w:spacing w:line="240" w:lineRule="auto"/>
        <w:ind w:firstLine="709"/>
      </w:pPr>
      <w:r w:rsidRPr="00792229">
        <w:t xml:space="preserve">Planowane przedsięwzięcie należy do przedsięwzięć mogących potencjalnie znacząco oddziaływać na środowisko, o których mowa w </w:t>
      </w:r>
      <w:r w:rsidR="00A65136" w:rsidRPr="00DC22E3">
        <w:t>§ 3 ust. 1 pkt</w:t>
      </w:r>
      <w:r w:rsidR="00A65136">
        <w:t xml:space="preserve"> </w:t>
      </w:r>
      <w:r w:rsidR="00D5323E">
        <w:t>14</w:t>
      </w:r>
      <w:r w:rsidR="006871ED">
        <w:t xml:space="preserve"> Rozporządzenia Rady Ministrów z dnia </w:t>
      </w:r>
      <w:r w:rsidR="006871ED" w:rsidRPr="00DC22E3">
        <w:t>10 września 2019 r. w sprawie przedsięwzięć mogących znacząco oddziaływać na środowisko (Dz. U. z 2019 r., poz. 1839)</w:t>
      </w:r>
      <w:r w:rsidRPr="00792229">
        <w:t>,</w:t>
      </w:r>
      <w:r w:rsidR="009240D4">
        <w:t xml:space="preserve"> tj. instalacje do powierzchniowej obróbki substancji, przedmiotów lub produktów z zastosowaniem rozpuszczalników organicznych, z wyłączeniem zmian tych instalacji polegających na wprowadzeniu do ciągu technologicznego kontenerowych urządzeń odzysku rozpuszczalników,</w:t>
      </w:r>
      <w:r w:rsidRPr="00792229">
        <w:t xml:space="preserve"> dla których uzyskanie decyzji o środowiskowych uwarunkowaniach jest wymagane i przeprowadzenie oceny oddziaływania n</w:t>
      </w:r>
      <w:r w:rsidR="006871ED">
        <w:t>a środowisko jest fakultatywne.</w:t>
      </w:r>
    </w:p>
    <w:p w14:paraId="1CF216BD" w14:textId="3AB34004" w:rsidR="004F6DEF" w:rsidRDefault="004F6DEF" w:rsidP="004F6DEF">
      <w:pPr>
        <w:pStyle w:val="Tekstpodstawowywcity"/>
        <w:spacing w:line="240" w:lineRule="auto"/>
        <w:ind w:firstLine="709"/>
      </w:pPr>
      <w:r>
        <w:t xml:space="preserve">Organ wystąpił o wydanie opinii </w:t>
      </w:r>
      <w:r w:rsidRPr="00211585">
        <w:t xml:space="preserve">w sprawie obowiązku przeprowadzenia oceny oddziaływania na środowisko </w:t>
      </w:r>
      <w:r>
        <w:t>do Regionalnego Dyrektora Ochrony Środowiska w Łodzi, Państwowego Powiatowego Inspektora Sanitarnego w Pabianicach oraz do</w:t>
      </w:r>
      <w:r w:rsidR="002B6D62">
        <w:t xml:space="preserve"> Zarządu Zlewni Wód Polskich w Sieradzu</w:t>
      </w:r>
      <w:r w:rsidR="005F5C7B">
        <w:t>.</w:t>
      </w:r>
    </w:p>
    <w:p w14:paraId="0E5F056A" w14:textId="315D5151" w:rsidR="004F6DEF" w:rsidRPr="007508ED" w:rsidRDefault="009C1CC6" w:rsidP="00345F29">
      <w:pPr>
        <w:pStyle w:val="Tekstpodstawowywcity"/>
        <w:spacing w:line="240" w:lineRule="auto"/>
        <w:ind w:firstLine="709"/>
      </w:pPr>
      <w:r w:rsidRPr="007508ED">
        <w:t xml:space="preserve">Regionalny Dyrektor Ochrony Środowiska w Łodzi </w:t>
      </w:r>
      <w:r w:rsidR="00452AD0" w:rsidRPr="007508ED">
        <w:t>postanowieniem</w:t>
      </w:r>
      <w:r w:rsidRPr="007508ED">
        <w:t xml:space="preserve"> z dnia </w:t>
      </w:r>
      <w:r w:rsidR="009240D4" w:rsidRPr="007508ED">
        <w:br/>
      </w:r>
      <w:r w:rsidR="00452AD0" w:rsidRPr="007508ED">
        <w:t>16</w:t>
      </w:r>
      <w:r w:rsidRPr="007508ED">
        <w:t xml:space="preserve"> </w:t>
      </w:r>
      <w:r w:rsidR="00452AD0" w:rsidRPr="007508ED">
        <w:t>czerwca</w:t>
      </w:r>
      <w:r w:rsidRPr="007508ED">
        <w:t xml:space="preserve"> 20</w:t>
      </w:r>
      <w:r w:rsidR="00DC4018" w:rsidRPr="007508ED">
        <w:t>21</w:t>
      </w:r>
      <w:r w:rsidRPr="007508ED">
        <w:t xml:space="preserve"> r. </w:t>
      </w:r>
      <w:r w:rsidR="001C4937" w:rsidRPr="007508ED">
        <w:t>(</w:t>
      </w:r>
      <w:r w:rsidRPr="007508ED">
        <w:t>data wpływu</w:t>
      </w:r>
      <w:r w:rsidR="00DC4018" w:rsidRPr="007508ED">
        <w:t xml:space="preserve"> </w:t>
      </w:r>
      <w:r w:rsidR="00452AD0" w:rsidRPr="007508ED">
        <w:t>16</w:t>
      </w:r>
      <w:r w:rsidRPr="007508ED">
        <w:t>.</w:t>
      </w:r>
      <w:r w:rsidR="00DC4018" w:rsidRPr="007508ED">
        <w:t>0</w:t>
      </w:r>
      <w:r w:rsidR="00452AD0" w:rsidRPr="007508ED">
        <w:t>6</w:t>
      </w:r>
      <w:r w:rsidRPr="007508ED">
        <w:t>.20</w:t>
      </w:r>
      <w:r w:rsidR="00DC4018" w:rsidRPr="007508ED">
        <w:t>21</w:t>
      </w:r>
      <w:r w:rsidRPr="007508ED">
        <w:t xml:space="preserve"> r.</w:t>
      </w:r>
      <w:r w:rsidR="000C4AA4" w:rsidRPr="007508ED">
        <w:t xml:space="preserve"> </w:t>
      </w:r>
      <w:r w:rsidRPr="007508ED">
        <w:t>znak WOOŚ.4220.</w:t>
      </w:r>
      <w:r w:rsidR="00452AD0" w:rsidRPr="007508ED">
        <w:t>72</w:t>
      </w:r>
      <w:r w:rsidRPr="007508ED">
        <w:t>.</w:t>
      </w:r>
      <w:r w:rsidR="00DC4018" w:rsidRPr="007508ED">
        <w:t>2021</w:t>
      </w:r>
      <w:r w:rsidRPr="007508ED">
        <w:t>.</w:t>
      </w:r>
      <w:r w:rsidR="00452AD0" w:rsidRPr="007508ED">
        <w:t>MGr.6</w:t>
      </w:r>
      <w:r w:rsidR="001C4937" w:rsidRPr="007508ED">
        <w:t>)</w:t>
      </w:r>
      <w:r w:rsidR="00557A2F" w:rsidRPr="007508ED">
        <w:t xml:space="preserve"> </w:t>
      </w:r>
      <w:r w:rsidR="004F6DEF" w:rsidRPr="007508ED">
        <w:t xml:space="preserve">wyraził opinię, że dla przedmiotowego przedsięwzięcia </w:t>
      </w:r>
      <w:r w:rsidR="00452AD0" w:rsidRPr="007508ED">
        <w:t xml:space="preserve">nie </w:t>
      </w:r>
      <w:r w:rsidR="004F6DEF" w:rsidRPr="007508ED">
        <w:t xml:space="preserve">istnieje </w:t>
      </w:r>
      <w:r w:rsidR="00345F29" w:rsidRPr="007508ED">
        <w:t xml:space="preserve">potrzeba </w:t>
      </w:r>
      <w:r w:rsidR="004F6DEF" w:rsidRPr="007508ED">
        <w:t>przeprowadzenia oce</w:t>
      </w:r>
      <w:r w:rsidR="00345F29" w:rsidRPr="007508ED">
        <w:t>ny oddziaływania na środowisko.</w:t>
      </w:r>
    </w:p>
    <w:p w14:paraId="6E5F6230" w14:textId="6DDA973C" w:rsidR="00887C76" w:rsidRPr="007508ED" w:rsidRDefault="004F6DEF" w:rsidP="004F6DEF">
      <w:pPr>
        <w:pStyle w:val="Tekstpodstawowywcity"/>
        <w:spacing w:line="240" w:lineRule="auto"/>
        <w:ind w:firstLine="709"/>
      </w:pPr>
      <w:r w:rsidRPr="007508ED">
        <w:t xml:space="preserve">Państwowy Powiatowy Inspektor Sanitarny w Pabianicach pismem z </w:t>
      </w:r>
      <w:r w:rsidR="00700E77" w:rsidRPr="007508ED">
        <w:t>3</w:t>
      </w:r>
      <w:r w:rsidRPr="007508ED">
        <w:t xml:space="preserve"> </w:t>
      </w:r>
      <w:r w:rsidR="00700E77" w:rsidRPr="007508ED">
        <w:t>lutego</w:t>
      </w:r>
      <w:r w:rsidRPr="007508ED">
        <w:t xml:space="preserve"> 20</w:t>
      </w:r>
      <w:r w:rsidR="00700E77" w:rsidRPr="007508ED">
        <w:t>21</w:t>
      </w:r>
      <w:r w:rsidRPr="007508ED">
        <w:t xml:space="preserve"> r. (data wpływu </w:t>
      </w:r>
      <w:r w:rsidR="00700E77" w:rsidRPr="007508ED">
        <w:t>08</w:t>
      </w:r>
      <w:r w:rsidR="006532CE" w:rsidRPr="007508ED">
        <w:t>.</w:t>
      </w:r>
      <w:r w:rsidR="00700E77" w:rsidRPr="007508ED">
        <w:t>0</w:t>
      </w:r>
      <w:r w:rsidR="006532CE" w:rsidRPr="007508ED">
        <w:t>2</w:t>
      </w:r>
      <w:r w:rsidRPr="007508ED">
        <w:t>.20</w:t>
      </w:r>
      <w:r w:rsidR="00700E77" w:rsidRPr="007508ED">
        <w:t>21</w:t>
      </w:r>
      <w:r w:rsidRPr="007508ED">
        <w:t xml:space="preserve"> r.</w:t>
      </w:r>
      <w:r w:rsidR="004402BC" w:rsidRPr="007508ED">
        <w:t xml:space="preserve"> </w:t>
      </w:r>
      <w:r w:rsidRPr="007508ED">
        <w:t>znak PPIS-Pb-ZNS-470/</w:t>
      </w:r>
      <w:r w:rsidR="00700E77" w:rsidRPr="007508ED">
        <w:t>0</w:t>
      </w:r>
      <w:r w:rsidR="002B7689" w:rsidRPr="007508ED">
        <w:t>4</w:t>
      </w:r>
      <w:r w:rsidRPr="007508ED">
        <w:t>/</w:t>
      </w:r>
      <w:r w:rsidR="00700E77" w:rsidRPr="007508ED">
        <w:t>21</w:t>
      </w:r>
      <w:r w:rsidRPr="007508ED">
        <w:t>), wyraził opinię, że dla przedmiotowego przedsięwzięcia proponuje odstąpić od przeprowadzenia oceny oddziaływania na środowisko</w:t>
      </w:r>
      <w:r w:rsidR="00E6784B" w:rsidRPr="007508ED">
        <w:t xml:space="preserve"> a</w:t>
      </w:r>
      <w:r w:rsidRPr="007508ED">
        <w:t xml:space="preserve"> </w:t>
      </w:r>
      <w:r w:rsidR="00E6784B" w:rsidRPr="007508ED">
        <w:t>w</w:t>
      </w:r>
      <w:r w:rsidR="0050092B" w:rsidRPr="007508ED">
        <w:t xml:space="preserve"> związku z uzupełnieniem karty informacyjnej przedsięwzięcia </w:t>
      </w:r>
      <w:r w:rsidR="00C1109F" w:rsidRPr="007508ED">
        <w:t xml:space="preserve">organ wystąpił </w:t>
      </w:r>
      <w:r w:rsidR="0050092B" w:rsidRPr="007508ED">
        <w:t xml:space="preserve">z ponowną prośbą o wydanie opinii w sprawie obowiązku przeprowadzenia oceny oddziaływania na środowisko. Państwowy Powiatowy Inspektor Sanitarny w Pabianicach pismem z </w:t>
      </w:r>
      <w:r w:rsidR="00452AD0" w:rsidRPr="007508ED">
        <w:t>5</w:t>
      </w:r>
      <w:r w:rsidR="0050092B" w:rsidRPr="007508ED">
        <w:t xml:space="preserve"> </w:t>
      </w:r>
      <w:r w:rsidR="00452AD0" w:rsidRPr="007508ED">
        <w:t>maja</w:t>
      </w:r>
      <w:r w:rsidR="0050092B" w:rsidRPr="007508ED">
        <w:t xml:space="preserve"> 2021 r. (data wpływu </w:t>
      </w:r>
      <w:r w:rsidR="00452AD0" w:rsidRPr="007508ED">
        <w:t>11</w:t>
      </w:r>
      <w:r w:rsidR="0050092B" w:rsidRPr="007508ED">
        <w:t>.0</w:t>
      </w:r>
      <w:r w:rsidR="00452AD0" w:rsidRPr="007508ED">
        <w:t>5</w:t>
      </w:r>
      <w:r w:rsidR="0050092B" w:rsidRPr="007508ED">
        <w:t>.2021 r.</w:t>
      </w:r>
      <w:r w:rsidR="00AB4571" w:rsidRPr="007508ED">
        <w:t xml:space="preserve"> </w:t>
      </w:r>
      <w:r w:rsidR="0050092B" w:rsidRPr="007508ED">
        <w:t xml:space="preserve">znak </w:t>
      </w:r>
      <w:r w:rsidR="00452AD0" w:rsidRPr="007508ED">
        <w:t>PPIS-Pb-ZNS-470/29/21</w:t>
      </w:r>
      <w:r w:rsidR="0050092B" w:rsidRPr="007508ED">
        <w:t>), podtrzymał swoje poprzednie stanowisko i propon</w:t>
      </w:r>
      <w:r w:rsidR="00C11356" w:rsidRPr="007508ED">
        <w:t>ował</w:t>
      </w:r>
      <w:r w:rsidR="0050092B" w:rsidRPr="007508ED">
        <w:t xml:space="preserve"> odstąpić od obowiązku przeprowadzenia oceny </w:t>
      </w:r>
      <w:r w:rsidR="0050092B" w:rsidRPr="002E08EC">
        <w:t>oddziaływania na środowisko.</w:t>
      </w:r>
      <w:r w:rsidR="0050092B" w:rsidRPr="007508ED">
        <w:t xml:space="preserve"> </w:t>
      </w:r>
      <w:r w:rsidR="009D7603">
        <w:t>W</w:t>
      </w:r>
      <w:r w:rsidR="009D7603" w:rsidRPr="007508ED">
        <w:t xml:space="preserve"> związku </w:t>
      </w:r>
      <w:r w:rsidR="009D7603">
        <w:br/>
      </w:r>
      <w:r w:rsidR="009D7603" w:rsidRPr="007508ED">
        <w:t xml:space="preserve">z uzupełnieniem karty informacyjnej przedsięwzięcia organ wystąpił z ponowną prośbą </w:t>
      </w:r>
      <w:r w:rsidR="009D7603">
        <w:br/>
      </w:r>
      <w:r w:rsidR="009D7603" w:rsidRPr="007508ED">
        <w:t xml:space="preserve">o wydanie opinii w sprawie obowiązku przeprowadzenia oceny oddziaływania na środowisko. Państwowy Powiatowy Inspektor Sanitarny w Pabianicach pismem z </w:t>
      </w:r>
      <w:r w:rsidR="009D7603">
        <w:t>30</w:t>
      </w:r>
      <w:r w:rsidR="009D7603" w:rsidRPr="007508ED">
        <w:t xml:space="preserve"> </w:t>
      </w:r>
      <w:r w:rsidR="009D7603">
        <w:t>czerwca</w:t>
      </w:r>
      <w:r w:rsidR="009D7603" w:rsidRPr="007508ED">
        <w:t xml:space="preserve"> 2021 r. (data wpływu </w:t>
      </w:r>
      <w:r w:rsidR="009D7603">
        <w:t>0</w:t>
      </w:r>
      <w:r w:rsidR="009D7603" w:rsidRPr="007508ED">
        <w:t>1.0</w:t>
      </w:r>
      <w:r w:rsidR="009D7603">
        <w:t>7</w:t>
      </w:r>
      <w:r w:rsidR="009D7603" w:rsidRPr="007508ED">
        <w:t>.2021 r. znak PPIS-ZNS</w:t>
      </w:r>
      <w:r w:rsidR="009D7603">
        <w:t>.9022.1.7.20</w:t>
      </w:r>
      <w:r w:rsidR="009D7603" w:rsidRPr="007508ED">
        <w:t xml:space="preserve">21), podtrzymał swoje poprzednie stanowisko i proponował odstąpić od obowiązku przeprowadzenia oceny </w:t>
      </w:r>
      <w:r w:rsidR="009D7603" w:rsidRPr="002E08EC">
        <w:t>oddziaływania na środowisko.</w:t>
      </w:r>
    </w:p>
    <w:p w14:paraId="5C46AB7F" w14:textId="1A6D8861" w:rsidR="004F6DEF" w:rsidRPr="00F97CEA" w:rsidRDefault="004F6DEF" w:rsidP="006D6216">
      <w:pPr>
        <w:pStyle w:val="Tekstpodstawowywcity"/>
        <w:spacing w:line="240" w:lineRule="auto"/>
        <w:ind w:firstLine="709"/>
      </w:pPr>
      <w:r>
        <w:t xml:space="preserve">Dyrektor </w:t>
      </w:r>
      <w:r w:rsidR="006D6216">
        <w:t>Zarządu Zlewni</w:t>
      </w:r>
      <w:r>
        <w:t xml:space="preserve"> Wód Polskich w </w:t>
      </w:r>
      <w:r w:rsidR="006D6216">
        <w:t>Sieradzu</w:t>
      </w:r>
      <w:r>
        <w:t xml:space="preserve"> pismem z </w:t>
      </w:r>
      <w:r w:rsidR="002B7689">
        <w:t>26</w:t>
      </w:r>
      <w:r>
        <w:t xml:space="preserve"> </w:t>
      </w:r>
      <w:r w:rsidR="002B7689">
        <w:t>kwietnia</w:t>
      </w:r>
      <w:r>
        <w:t xml:space="preserve"> 20</w:t>
      </w:r>
      <w:r w:rsidR="00BF6A0A">
        <w:t>21</w:t>
      </w:r>
      <w:r>
        <w:t xml:space="preserve"> r. (data wpływu </w:t>
      </w:r>
      <w:r w:rsidR="002B7689">
        <w:t>29</w:t>
      </w:r>
      <w:r w:rsidR="006D6216">
        <w:t>.0</w:t>
      </w:r>
      <w:r w:rsidR="002B7689">
        <w:t>4</w:t>
      </w:r>
      <w:r w:rsidR="006D6216">
        <w:t>.20</w:t>
      </w:r>
      <w:r w:rsidR="00BF6A0A">
        <w:t>21</w:t>
      </w:r>
      <w:r w:rsidR="006D6216">
        <w:t xml:space="preserve"> r.</w:t>
      </w:r>
      <w:r w:rsidR="00AB4571">
        <w:t xml:space="preserve"> </w:t>
      </w:r>
      <w:r w:rsidR="006D6216">
        <w:t>znak PO.ZZŚ.5.435</w:t>
      </w:r>
      <w:r>
        <w:t>.</w:t>
      </w:r>
      <w:r w:rsidR="002B7689">
        <w:t>52</w:t>
      </w:r>
      <w:r>
        <w:t>.20</w:t>
      </w:r>
      <w:r w:rsidR="00BF6A0A">
        <w:t>21</w:t>
      </w:r>
      <w:r>
        <w:t>.</w:t>
      </w:r>
      <w:r w:rsidR="002B7689">
        <w:t>AC</w:t>
      </w:r>
      <w:r>
        <w:t>) wyraził opinię, w której nie stwierdził potrzeby przeprowadzenia oceny oddzia</w:t>
      </w:r>
      <w:r w:rsidR="006D6216">
        <w:t>ływania na środowisko</w:t>
      </w:r>
      <w:r w:rsidR="00F97CEA">
        <w:t xml:space="preserve"> </w:t>
      </w:r>
      <w:r w:rsidR="00F97CEA" w:rsidRPr="00F97CEA">
        <w:t xml:space="preserve">a w związku </w:t>
      </w:r>
      <w:r w:rsidR="00F97CEA" w:rsidRPr="00F97CEA">
        <w:br/>
        <w:t xml:space="preserve">z uzupełnieniem karty informacyjnej przedsięwzięcia organ wystąpił z ponowną prośbą </w:t>
      </w:r>
      <w:r w:rsidR="00F97CEA">
        <w:br/>
      </w:r>
      <w:r w:rsidR="00F97CEA" w:rsidRPr="00F97CEA">
        <w:t>o wydanie opinii w sprawie obowiązku przeprowadzenia oceny oddziaływania na środowisko.</w:t>
      </w:r>
      <w:r w:rsidR="00A86C7E">
        <w:t xml:space="preserve">  Dyrektor Zarządu Zlewni Wód Polskich w Sieradzu pismem z 24 czerwca 2021 r. (data wpływu 24.06.2021 r. znak PO.ZZŚ.5.435.52.3.2021.AC) </w:t>
      </w:r>
      <w:r w:rsidR="000C3D1F">
        <w:t>poinformował, że potrzymał swoje stanowisko wyrażone w piśmie z dnia 28 kwietnia 2021 r. znak PO.ZZŚ.5.435.52.2021.AC.</w:t>
      </w:r>
    </w:p>
    <w:p w14:paraId="1E2DFBE2" w14:textId="77777777" w:rsidR="004F6DEF" w:rsidRDefault="004F6DEF" w:rsidP="004F6DEF">
      <w:pPr>
        <w:pStyle w:val="Tekstpodstawowywcity"/>
        <w:spacing w:line="240" w:lineRule="auto"/>
        <w:ind w:firstLine="709"/>
      </w:pPr>
      <w:r>
        <w:t xml:space="preserve">Organ uwzględniając łączne uwarunkowania określone w art. 63 ust. 1 ustawy </w:t>
      </w:r>
      <w:proofErr w:type="spellStart"/>
      <w:r>
        <w:t>ooś</w:t>
      </w:r>
      <w:proofErr w:type="spellEnd"/>
      <w:r>
        <w:t xml:space="preserve"> oraz po uzyskaniu opinii Regionalnego Dyrektora Ochrony Środowiska w Łodzi, Państwowego Powiatowego Inspektora Sanitarnego w Pabianicach oraz </w:t>
      </w:r>
      <w:r w:rsidR="00892357">
        <w:t>Dyrektora Zarządu Zlewni Wód Polskich w Sieradzu</w:t>
      </w:r>
      <w:r>
        <w:t xml:space="preserve"> uznał, że nie jest konieczne przeprowadzenie oceny oddziaływania na środowisko dla przedmiotowego przedsięwzięcia.</w:t>
      </w:r>
    </w:p>
    <w:p w14:paraId="6524D149" w14:textId="67E27F8C" w:rsidR="004F6DEF" w:rsidRDefault="004F6DEF" w:rsidP="004F6DEF">
      <w:pPr>
        <w:pStyle w:val="Tekstpodstawowywcity"/>
        <w:spacing w:line="240" w:lineRule="auto"/>
        <w:ind w:firstLine="709"/>
      </w:pPr>
      <w:r>
        <w:t xml:space="preserve">Przy ocenie obowiązku przeprowadzenia oceny oddziaływania na środowisko uwzględniono łącznie uwarunkowania określone art. 63 ust. 1 ustawy </w:t>
      </w:r>
      <w:proofErr w:type="spellStart"/>
      <w:r>
        <w:t>ooś</w:t>
      </w:r>
      <w:proofErr w:type="spellEnd"/>
      <w:r>
        <w:t>:</w:t>
      </w:r>
    </w:p>
    <w:p w14:paraId="77441717" w14:textId="77777777" w:rsidR="00B02821" w:rsidRDefault="00B02821" w:rsidP="004F6DEF">
      <w:pPr>
        <w:pStyle w:val="Tekstpodstawowywcity"/>
        <w:spacing w:line="240" w:lineRule="auto"/>
        <w:ind w:firstLine="709"/>
      </w:pPr>
    </w:p>
    <w:p w14:paraId="507DC299" w14:textId="77777777" w:rsidR="00174C90" w:rsidRPr="00174C90" w:rsidRDefault="004F6DEF" w:rsidP="009951D4">
      <w:pPr>
        <w:pStyle w:val="Tekstpodstawowywcity"/>
        <w:numPr>
          <w:ilvl w:val="0"/>
          <w:numId w:val="5"/>
        </w:numPr>
        <w:tabs>
          <w:tab w:val="left" w:pos="720"/>
        </w:tabs>
        <w:spacing w:line="240" w:lineRule="auto"/>
        <w:rPr>
          <w:b/>
          <w:bCs/>
        </w:rPr>
      </w:pPr>
      <w:r>
        <w:rPr>
          <w:b/>
          <w:bCs/>
        </w:rPr>
        <w:lastRenderedPageBreak/>
        <w:t>Rodzaj i charakterystyka przedsięwzięcia z uwzględnieniem:</w:t>
      </w:r>
    </w:p>
    <w:p w14:paraId="706CFCFC" w14:textId="04043E8C" w:rsidR="00BF1120" w:rsidRPr="009951D4" w:rsidRDefault="004F6DEF" w:rsidP="009951D4">
      <w:pPr>
        <w:pStyle w:val="Tekstpodstawowywcity"/>
        <w:numPr>
          <w:ilvl w:val="1"/>
          <w:numId w:val="5"/>
        </w:numPr>
        <w:spacing w:line="240" w:lineRule="auto"/>
        <w:rPr>
          <w:b/>
          <w:i/>
          <w:iCs/>
        </w:rPr>
      </w:pPr>
      <w:r w:rsidRPr="001D7184">
        <w:rPr>
          <w:b/>
          <w:i/>
          <w:iCs/>
        </w:rPr>
        <w:t xml:space="preserve">skali przedsięwzięcia i wielkości zajmowanego terenu oraz ich wzajemnych proporcji, </w:t>
      </w:r>
      <w:r>
        <w:rPr>
          <w:b/>
          <w:i/>
          <w:iCs/>
        </w:rPr>
        <w:br/>
      </w:r>
      <w:r w:rsidRPr="001D7184">
        <w:rPr>
          <w:b/>
          <w:i/>
          <w:iCs/>
        </w:rPr>
        <w:t>a także istotnych rozwiązań charakteryzujących przedsięwzięcie</w:t>
      </w:r>
      <w:r w:rsidRPr="00DF1596">
        <w:rPr>
          <w:b/>
          <w:i/>
          <w:iCs/>
        </w:rPr>
        <w:t>:</w:t>
      </w:r>
    </w:p>
    <w:p w14:paraId="6C13583A" w14:textId="77777777" w:rsidR="001D4D6E" w:rsidRDefault="001D4D6E" w:rsidP="00C85A97">
      <w:pPr>
        <w:pStyle w:val="Tekstpodstawowywcity"/>
        <w:spacing w:line="240" w:lineRule="auto"/>
      </w:pPr>
      <w:r>
        <w:t xml:space="preserve">Przedmiotowe przedsięwzięcie polegać będzie na rozbudowie zakładu o halę produkcyjno-magazynową wraz z infrastrukturą towarzyszącą na działkach geodezyjnych nr 101/4; 101/5; 101/6; 102/4; 102/5; 102/6; 103/4; 103/5; 103/6; 104/2; 104/3; 104/4; 105/4; 105/5; 105/6; 105/8; 105/9; 105/10; 106/2; 106/3; 106/4; 107/1 w miejscowości Konstantynów Łódzki. </w:t>
      </w:r>
    </w:p>
    <w:p w14:paraId="3D2C9B56" w14:textId="005CABE0" w:rsidR="001D4D6E" w:rsidRDefault="001D4D6E" w:rsidP="00C85A97">
      <w:pPr>
        <w:pStyle w:val="Tekstpodstawowywcity"/>
        <w:spacing w:line="240" w:lineRule="auto"/>
      </w:pPr>
      <w:r>
        <w:t>Omawiany obszar zlokalizowany jest na terenie Łódzkiej Specjalnej Stref</w:t>
      </w:r>
      <w:r w:rsidR="00B02821">
        <w:t>y</w:t>
      </w:r>
      <w:r>
        <w:t xml:space="preserve"> Ekonomicznej i jest objęty zapisami miejscowego planu zagospodarowania przestrzennego. Zgodnie z zapisem miejscowego planu zagospodarowania przestrzennego </w:t>
      </w:r>
      <w:r w:rsidR="00B02821">
        <w:t xml:space="preserve">wprowadzonego uchwałą </w:t>
      </w:r>
      <w:r>
        <w:t xml:space="preserve">Rady Miejskiej w Konstantynowie Łódzkim nr IX/68/11 z dnia 7 lipca 2011 r. </w:t>
      </w:r>
      <w:r w:rsidR="00B02821">
        <w:br/>
      </w:r>
      <w:r>
        <w:t xml:space="preserve">w sprawie uchwalenia zmiany miejscowego planu zagospodarowania przestrzennego dla części obszaru miasta Konstantynów Łódzki teren przeznaczony </w:t>
      </w:r>
      <w:r w:rsidR="00B02821">
        <w:t>pod</w:t>
      </w:r>
      <w:r>
        <w:t xml:space="preserve"> inwestycj</w:t>
      </w:r>
      <w:r w:rsidR="00B02821">
        <w:t>ę</w:t>
      </w:r>
      <w:r>
        <w:t xml:space="preserve"> zlokalizowany jest w obszarze określanym jako P-U – teren obiektów produkcyjnych, składów i magazynów oraz zabudowy usługowej.</w:t>
      </w:r>
    </w:p>
    <w:p w14:paraId="547EBC60" w14:textId="3D707A6C" w:rsidR="001D4D6E" w:rsidRDefault="001D4D6E" w:rsidP="00C85A97">
      <w:pPr>
        <w:pStyle w:val="Tekstpodstawowywcity"/>
        <w:spacing w:line="240" w:lineRule="auto"/>
      </w:pPr>
      <w:r>
        <w:t>Omawiany teren wraz z istniejącą i projektowaną zabudową</w:t>
      </w:r>
      <w:r w:rsidR="00B02821">
        <w:t xml:space="preserve"> </w:t>
      </w:r>
      <w:r>
        <w:t>jest przeznaczony dla podmiotu zajmującego się produkcją kopert papierowych oraz materiałów służących do pakowania korespondencji. Planowany obiekt będzie wykorzystywany jako element poprawy logistyki funkcjonowania zakładu oraz zwiększenia możliwości produkcyjnych użytkownika docelowego.</w:t>
      </w:r>
    </w:p>
    <w:p w14:paraId="6DC0D73B" w14:textId="77777777" w:rsidR="00C85A97" w:rsidRPr="007A4BF3" w:rsidRDefault="00C85A97" w:rsidP="00C85A97">
      <w:pPr>
        <w:widowControl w:val="0"/>
        <w:ind w:firstLine="709"/>
        <w:jc w:val="both"/>
      </w:pPr>
      <w:r w:rsidRPr="007A4BF3">
        <w:t>Bilans poszczególnych powierzchni przed i po realizacji przedmiotowego przedsięwzięcia będzie następujący:</w:t>
      </w:r>
    </w:p>
    <w:p w14:paraId="1A0DD93D" w14:textId="77777777" w:rsidR="00C85A97" w:rsidRPr="007A4BF3" w:rsidRDefault="00C85A97" w:rsidP="00C85A97">
      <w:pPr>
        <w:widowControl w:val="0"/>
        <w:numPr>
          <w:ilvl w:val="0"/>
          <w:numId w:val="20"/>
        </w:numPr>
        <w:suppressAutoHyphens w:val="0"/>
        <w:jc w:val="both"/>
      </w:pPr>
      <w:r w:rsidRPr="007A4BF3">
        <w:t>Istniejący sposób zagospodarowania terenu:</w:t>
      </w:r>
      <w:r w:rsidRPr="007A4BF3">
        <w:rPr>
          <w:b/>
          <w:bCs/>
        </w:rPr>
        <w:t xml:space="preserve"> </w:t>
      </w:r>
    </w:p>
    <w:p w14:paraId="2053B4BB" w14:textId="77777777" w:rsidR="00C85A97" w:rsidRPr="007A4BF3" w:rsidRDefault="00C85A97" w:rsidP="00C85A97">
      <w:pPr>
        <w:widowControl w:val="0"/>
        <w:numPr>
          <w:ilvl w:val="1"/>
          <w:numId w:val="20"/>
        </w:numPr>
        <w:suppressAutoHyphens w:val="0"/>
        <w:jc w:val="both"/>
      </w:pPr>
      <w:r w:rsidRPr="007A4BF3">
        <w:t>zabudowa obiektami kubaturowymi – ok. 1,00 ha,</w:t>
      </w:r>
    </w:p>
    <w:p w14:paraId="46492CEB" w14:textId="77777777" w:rsidR="00C85A97" w:rsidRPr="007A4BF3" w:rsidRDefault="00C85A97" w:rsidP="00C85A97">
      <w:pPr>
        <w:widowControl w:val="0"/>
        <w:numPr>
          <w:ilvl w:val="1"/>
          <w:numId w:val="20"/>
        </w:numPr>
        <w:suppressAutoHyphens w:val="0"/>
        <w:jc w:val="both"/>
      </w:pPr>
      <w:r w:rsidRPr="007A4BF3">
        <w:t>tereny utwardzone – ok. 0,76 ha,</w:t>
      </w:r>
    </w:p>
    <w:p w14:paraId="004D1C0D" w14:textId="77777777" w:rsidR="00C85A97" w:rsidRPr="007A4BF3" w:rsidRDefault="00C85A97" w:rsidP="00C85A97">
      <w:pPr>
        <w:widowControl w:val="0"/>
        <w:numPr>
          <w:ilvl w:val="0"/>
          <w:numId w:val="20"/>
        </w:numPr>
        <w:suppressAutoHyphens w:val="0"/>
        <w:jc w:val="both"/>
      </w:pPr>
      <w:r w:rsidRPr="007A4BF3">
        <w:t>Planowana zabudowa obiektami kubaturowymi – ok. 0,31 ha,</w:t>
      </w:r>
    </w:p>
    <w:p w14:paraId="2939C8AF" w14:textId="77777777" w:rsidR="00C85A97" w:rsidRPr="007A4BF3" w:rsidRDefault="00C85A97" w:rsidP="00C85A97">
      <w:pPr>
        <w:widowControl w:val="0"/>
        <w:numPr>
          <w:ilvl w:val="0"/>
          <w:numId w:val="20"/>
        </w:numPr>
        <w:suppressAutoHyphens w:val="0"/>
        <w:jc w:val="both"/>
      </w:pPr>
      <w:r w:rsidRPr="007A4BF3">
        <w:t xml:space="preserve">Docelowy sposób zagospodarowania terenu: </w:t>
      </w:r>
    </w:p>
    <w:p w14:paraId="28D4B0A0" w14:textId="77777777" w:rsidR="00C85A97" w:rsidRPr="007A4BF3" w:rsidRDefault="00C85A97" w:rsidP="00C85A97">
      <w:pPr>
        <w:widowControl w:val="0"/>
        <w:numPr>
          <w:ilvl w:val="1"/>
          <w:numId w:val="20"/>
        </w:numPr>
        <w:suppressAutoHyphens w:val="0"/>
        <w:jc w:val="both"/>
      </w:pPr>
      <w:r w:rsidRPr="007A4BF3">
        <w:t>zabudowa obiektami kubaturowymi – ok. 1,31 ha,</w:t>
      </w:r>
    </w:p>
    <w:p w14:paraId="0288C431" w14:textId="77777777" w:rsidR="00C85A97" w:rsidRPr="007A4BF3" w:rsidRDefault="00C85A97" w:rsidP="00C85A97">
      <w:pPr>
        <w:widowControl w:val="0"/>
        <w:numPr>
          <w:ilvl w:val="1"/>
          <w:numId w:val="20"/>
        </w:numPr>
        <w:suppressAutoHyphens w:val="0"/>
        <w:jc w:val="both"/>
      </w:pPr>
      <w:r w:rsidRPr="007A4BF3">
        <w:t>tereny utwardzone – ok. 0,76 ha,</w:t>
      </w:r>
    </w:p>
    <w:p w14:paraId="53DB4C03" w14:textId="77777777" w:rsidR="00C85A97" w:rsidRPr="007A4BF3" w:rsidRDefault="00C85A97" w:rsidP="00C85A97">
      <w:pPr>
        <w:widowControl w:val="0"/>
        <w:numPr>
          <w:ilvl w:val="1"/>
          <w:numId w:val="20"/>
        </w:numPr>
        <w:suppressAutoHyphens w:val="0"/>
        <w:jc w:val="both"/>
      </w:pPr>
      <w:r w:rsidRPr="007A4BF3">
        <w:t>tereny zielone – ok. 0,43 ha.</w:t>
      </w:r>
    </w:p>
    <w:p w14:paraId="1F00027C" w14:textId="77777777" w:rsidR="00C85A97" w:rsidRPr="007A4BF3" w:rsidRDefault="00C85A97" w:rsidP="00C85A97">
      <w:pPr>
        <w:widowControl w:val="0"/>
        <w:ind w:firstLine="709"/>
        <w:jc w:val="both"/>
      </w:pPr>
      <w:r w:rsidRPr="007A4BF3">
        <w:t>Na terenie rozbudowywanej hali będzie prowadzona działalność w zakresie produkcji kopert oraz materiałów służących do pakowania korespondencji.</w:t>
      </w:r>
    </w:p>
    <w:p w14:paraId="5E6C0F09" w14:textId="77777777" w:rsidR="00C85A97" w:rsidRPr="007A4BF3" w:rsidRDefault="00C85A97" w:rsidP="00C85A97">
      <w:pPr>
        <w:widowControl w:val="0"/>
        <w:ind w:firstLine="709"/>
        <w:jc w:val="both"/>
      </w:pPr>
      <w:r w:rsidRPr="007A4BF3">
        <w:t xml:space="preserve">Omawiany teren w chwili obecnej nie jest wykorzystywany do prowadzenia działalności gospodarczej. Zabudowania wraz z infrastrukturą techniczną stanowią pozostałość po prowadzonej działalności poprzedniego właściciela. </w:t>
      </w:r>
    </w:p>
    <w:p w14:paraId="7289AAC0" w14:textId="77777777" w:rsidR="00C85A97" w:rsidRPr="007A4BF3" w:rsidRDefault="00C85A97" w:rsidP="00C85A97">
      <w:pPr>
        <w:widowControl w:val="0"/>
        <w:ind w:firstLine="709"/>
        <w:jc w:val="both"/>
      </w:pPr>
      <w:r w:rsidRPr="007A4BF3">
        <w:t>Teren planowanej inwestycji jest wyposażony w pełne zabezpieczenie rozwiązań technicznych gwarantujące sprawne funkcjonowanie, zgodne z zasadami ochrony środowiska</w:t>
      </w:r>
      <w:r>
        <w:t>:</w:t>
      </w:r>
    </w:p>
    <w:p w14:paraId="266889D4" w14:textId="77777777" w:rsidR="00C85A97" w:rsidRPr="007A4BF3" w:rsidRDefault="00C85A97" w:rsidP="00C85A97">
      <w:pPr>
        <w:widowControl w:val="0"/>
        <w:numPr>
          <w:ilvl w:val="0"/>
          <w:numId w:val="26"/>
        </w:numPr>
        <w:suppressAutoHyphens w:val="0"/>
        <w:jc w:val="both"/>
      </w:pPr>
      <w:r w:rsidRPr="007A4BF3">
        <w:t xml:space="preserve">woda – dostarczana z istniejącego wodociągu zlokalizowanego na terenie zakładu, </w:t>
      </w:r>
    </w:p>
    <w:p w14:paraId="137C4A15" w14:textId="77777777" w:rsidR="00C85A97" w:rsidRPr="007A4BF3" w:rsidRDefault="00C85A97" w:rsidP="00C85A97">
      <w:pPr>
        <w:widowControl w:val="0"/>
        <w:numPr>
          <w:ilvl w:val="0"/>
          <w:numId w:val="26"/>
        </w:numPr>
        <w:suppressAutoHyphens w:val="0"/>
        <w:jc w:val="both"/>
      </w:pPr>
      <w:r w:rsidRPr="007A4BF3">
        <w:t>energia elektryczna – dostarczana z sieci energetycznej,</w:t>
      </w:r>
    </w:p>
    <w:p w14:paraId="2232C6B8" w14:textId="77777777" w:rsidR="00C85A97" w:rsidRPr="007A4BF3" w:rsidRDefault="00C85A97" w:rsidP="00C85A97">
      <w:pPr>
        <w:widowControl w:val="0"/>
        <w:numPr>
          <w:ilvl w:val="0"/>
          <w:numId w:val="26"/>
        </w:numPr>
        <w:suppressAutoHyphens w:val="0"/>
        <w:jc w:val="both"/>
      </w:pPr>
      <w:r w:rsidRPr="007A4BF3">
        <w:t>gaz ziemny – dostarczony z istniejącego gazociągu zlokalizowanego terenie istniejącej zabudowy,</w:t>
      </w:r>
    </w:p>
    <w:p w14:paraId="10FE5870" w14:textId="77777777" w:rsidR="00C85A97" w:rsidRPr="007A4BF3" w:rsidRDefault="00C85A97" w:rsidP="00C85A97">
      <w:pPr>
        <w:widowControl w:val="0"/>
        <w:numPr>
          <w:ilvl w:val="0"/>
          <w:numId w:val="26"/>
        </w:numPr>
        <w:suppressAutoHyphens w:val="0"/>
        <w:jc w:val="both"/>
      </w:pPr>
      <w:r w:rsidRPr="007A4BF3">
        <w:t>ścieki bytowe – będą odprowadzane bezpośrednio do zewnętrznej, gminnej sieci kanalizacji sanitarnej</w:t>
      </w:r>
      <w:r>
        <w:t>,</w:t>
      </w:r>
      <w:r w:rsidRPr="007A4BF3">
        <w:t xml:space="preserve"> </w:t>
      </w:r>
    </w:p>
    <w:p w14:paraId="08938121" w14:textId="406EB9A4" w:rsidR="00C85A97" w:rsidRPr="007A4BF3" w:rsidRDefault="00C85A97" w:rsidP="00C85A97">
      <w:pPr>
        <w:widowControl w:val="0"/>
        <w:numPr>
          <w:ilvl w:val="0"/>
          <w:numId w:val="26"/>
        </w:numPr>
        <w:suppressAutoHyphens w:val="0"/>
        <w:jc w:val="both"/>
      </w:pPr>
      <w:r w:rsidRPr="007A4BF3">
        <w:t xml:space="preserve">wody opadowe – z odwodnienia połaci dachowych projektowanej zabudowy będą odprowadzane do zewnętrznej sieci kanalizacji deszczowej, wody opadowe </w:t>
      </w:r>
      <w:r w:rsidR="00181A31">
        <w:br/>
      </w:r>
      <w:r w:rsidRPr="007A4BF3">
        <w:t xml:space="preserve">z projektowanych powierzchni dróg, placów manewrowych będą zebrane przez indywidualną sieć kanalizacji opadowej i przy zastosowaniu układu podczyszczania (układ osadnika piasku oraz separatora substancji ropopochodnych) odprowadzane do </w:t>
      </w:r>
      <w:r w:rsidRPr="007A4BF3">
        <w:lastRenderedPageBreak/>
        <w:t>rowu RN-17/2 poprzez istniejący wylot.</w:t>
      </w:r>
    </w:p>
    <w:p w14:paraId="1DCD8A8F" w14:textId="72D4A8B5" w:rsidR="00C85A97" w:rsidRPr="007A4BF3" w:rsidRDefault="00C85A97" w:rsidP="00C85A97">
      <w:pPr>
        <w:widowControl w:val="0"/>
        <w:ind w:firstLine="709"/>
        <w:jc w:val="both"/>
      </w:pPr>
      <w:r w:rsidRPr="007A4BF3">
        <w:t xml:space="preserve">Inwestor oferuje szeroki wybór kopert i opakowań służących do zabezpieczenia przesyłanej korespondencji, a produkty dostosowane są do rodzaju przesyłki, jej formy </w:t>
      </w:r>
      <w:r w:rsidR="00181A31">
        <w:br/>
      </w:r>
      <w:r w:rsidRPr="007A4BF3">
        <w:t>i potrzeb ochrony. Na terenie planowanego zakładu w Konstantynowie Łódzkim planowane jest wykonywanie opakowań na pieczywo oraz proces produkcji kopert.</w:t>
      </w:r>
    </w:p>
    <w:p w14:paraId="714952EF" w14:textId="77777777" w:rsidR="00C85A97" w:rsidRPr="007A4BF3" w:rsidRDefault="00C85A97" w:rsidP="00C85A97">
      <w:pPr>
        <w:widowControl w:val="0"/>
        <w:ind w:firstLine="709"/>
        <w:jc w:val="both"/>
      </w:pPr>
      <w:r w:rsidRPr="007A4BF3">
        <w:t xml:space="preserve">Oferta handlowa przedstawia się następująco: </w:t>
      </w:r>
    </w:p>
    <w:p w14:paraId="24FF8380" w14:textId="77777777" w:rsidR="00C85A97" w:rsidRPr="007A4BF3" w:rsidRDefault="00C85A97" w:rsidP="00C85A97">
      <w:pPr>
        <w:widowControl w:val="0"/>
        <w:numPr>
          <w:ilvl w:val="0"/>
          <w:numId w:val="21"/>
        </w:numPr>
        <w:suppressAutoHyphens w:val="0"/>
        <w:ind w:left="360"/>
        <w:jc w:val="both"/>
      </w:pPr>
      <w:r w:rsidRPr="007A4BF3">
        <w:t>koperty biurowe</w:t>
      </w:r>
      <w:r>
        <w:t>,</w:t>
      </w:r>
      <w:r w:rsidRPr="007A4BF3">
        <w:t xml:space="preserve"> </w:t>
      </w:r>
    </w:p>
    <w:p w14:paraId="796495E5" w14:textId="77777777" w:rsidR="00C85A97" w:rsidRPr="007A4BF3" w:rsidRDefault="00C85A97" w:rsidP="00C85A97">
      <w:pPr>
        <w:widowControl w:val="0"/>
        <w:numPr>
          <w:ilvl w:val="0"/>
          <w:numId w:val="21"/>
        </w:numPr>
        <w:suppressAutoHyphens w:val="0"/>
        <w:ind w:left="360"/>
        <w:jc w:val="both"/>
      </w:pPr>
      <w:r w:rsidRPr="007A4BF3">
        <w:t>koperty ekologiczne</w:t>
      </w:r>
      <w:r>
        <w:t>,</w:t>
      </w:r>
      <w:r w:rsidRPr="007A4BF3">
        <w:t xml:space="preserve"> </w:t>
      </w:r>
    </w:p>
    <w:p w14:paraId="22D76E93" w14:textId="77777777" w:rsidR="00C85A97" w:rsidRPr="007A4BF3" w:rsidRDefault="00C85A97" w:rsidP="00C85A97">
      <w:pPr>
        <w:widowControl w:val="0"/>
        <w:numPr>
          <w:ilvl w:val="0"/>
          <w:numId w:val="21"/>
        </w:numPr>
        <w:suppressAutoHyphens w:val="0"/>
        <w:ind w:left="360"/>
        <w:jc w:val="both"/>
      </w:pPr>
      <w:r w:rsidRPr="007A4BF3">
        <w:t>koperty kurierskie</w:t>
      </w:r>
      <w:r>
        <w:t>,</w:t>
      </w:r>
      <w:r w:rsidRPr="007A4BF3">
        <w:t xml:space="preserve"> </w:t>
      </w:r>
    </w:p>
    <w:p w14:paraId="3DB9C4F6" w14:textId="77777777" w:rsidR="00C85A97" w:rsidRPr="007A4BF3" w:rsidRDefault="00C85A97" w:rsidP="00C85A97">
      <w:pPr>
        <w:widowControl w:val="0"/>
        <w:numPr>
          <w:ilvl w:val="0"/>
          <w:numId w:val="21"/>
        </w:numPr>
        <w:suppressAutoHyphens w:val="0"/>
        <w:ind w:left="360"/>
        <w:jc w:val="both"/>
      </w:pPr>
      <w:r w:rsidRPr="007A4BF3">
        <w:t>koperty bezpieczne i depozytowe</w:t>
      </w:r>
      <w:r>
        <w:t>,</w:t>
      </w:r>
      <w:r w:rsidRPr="007A4BF3">
        <w:t xml:space="preserve"> </w:t>
      </w:r>
    </w:p>
    <w:p w14:paraId="1AC5D6C1" w14:textId="77777777" w:rsidR="00C85A97" w:rsidRPr="007A4BF3" w:rsidRDefault="00C85A97" w:rsidP="00C85A97">
      <w:pPr>
        <w:widowControl w:val="0"/>
        <w:numPr>
          <w:ilvl w:val="0"/>
          <w:numId w:val="21"/>
        </w:numPr>
        <w:suppressAutoHyphens w:val="0"/>
        <w:ind w:left="360"/>
        <w:jc w:val="both"/>
      </w:pPr>
      <w:r w:rsidRPr="007A4BF3">
        <w:t>koperty SECURITEX</w:t>
      </w:r>
      <w:r>
        <w:t>,</w:t>
      </w:r>
      <w:r w:rsidRPr="007A4BF3">
        <w:t xml:space="preserve"> </w:t>
      </w:r>
    </w:p>
    <w:p w14:paraId="32CC653C" w14:textId="77777777" w:rsidR="00C85A97" w:rsidRPr="007A4BF3" w:rsidRDefault="00C85A97" w:rsidP="00C85A97">
      <w:pPr>
        <w:widowControl w:val="0"/>
        <w:numPr>
          <w:ilvl w:val="0"/>
          <w:numId w:val="21"/>
        </w:numPr>
        <w:suppressAutoHyphens w:val="0"/>
        <w:ind w:left="360"/>
        <w:jc w:val="both"/>
      </w:pPr>
      <w:r w:rsidRPr="007A4BF3">
        <w:t>koperty bąbelkowe</w:t>
      </w:r>
      <w:r>
        <w:t>,</w:t>
      </w:r>
      <w:r w:rsidRPr="007A4BF3">
        <w:t xml:space="preserve"> </w:t>
      </w:r>
    </w:p>
    <w:p w14:paraId="66546E56" w14:textId="77777777" w:rsidR="00C85A97" w:rsidRPr="007A4BF3" w:rsidRDefault="00C85A97" w:rsidP="00C85A97">
      <w:pPr>
        <w:widowControl w:val="0"/>
        <w:numPr>
          <w:ilvl w:val="0"/>
          <w:numId w:val="21"/>
        </w:numPr>
        <w:suppressAutoHyphens w:val="0"/>
        <w:ind w:left="360"/>
        <w:jc w:val="both"/>
      </w:pPr>
      <w:r w:rsidRPr="007A4BF3">
        <w:t>koperty z rozszerzanymi bokami i spodem</w:t>
      </w:r>
      <w:r>
        <w:t>,</w:t>
      </w:r>
      <w:r w:rsidRPr="007A4BF3">
        <w:t xml:space="preserve"> </w:t>
      </w:r>
    </w:p>
    <w:p w14:paraId="5019B448" w14:textId="77777777" w:rsidR="00C85A97" w:rsidRPr="007A4BF3" w:rsidRDefault="00C85A97" w:rsidP="00C85A97">
      <w:pPr>
        <w:widowControl w:val="0"/>
        <w:numPr>
          <w:ilvl w:val="0"/>
          <w:numId w:val="21"/>
        </w:numPr>
        <w:suppressAutoHyphens w:val="0"/>
        <w:ind w:left="360"/>
        <w:jc w:val="both"/>
      </w:pPr>
      <w:r w:rsidRPr="007A4BF3">
        <w:t>koperty do maszynowego pakowania korespondencji</w:t>
      </w:r>
      <w:r>
        <w:t>,</w:t>
      </w:r>
      <w:r w:rsidRPr="007A4BF3">
        <w:t xml:space="preserve"> </w:t>
      </w:r>
    </w:p>
    <w:p w14:paraId="0525FC3C" w14:textId="77777777" w:rsidR="00C85A97" w:rsidRPr="007A4BF3" w:rsidRDefault="00C85A97" w:rsidP="00C85A97">
      <w:pPr>
        <w:widowControl w:val="0"/>
        <w:numPr>
          <w:ilvl w:val="0"/>
          <w:numId w:val="21"/>
        </w:numPr>
        <w:suppressAutoHyphens w:val="0"/>
        <w:ind w:left="360"/>
        <w:jc w:val="both"/>
      </w:pPr>
      <w:r w:rsidRPr="007A4BF3">
        <w:t>koperty i opakowania z tektury</w:t>
      </w:r>
      <w:r>
        <w:t>,</w:t>
      </w:r>
      <w:r w:rsidRPr="007A4BF3">
        <w:t xml:space="preserve"> </w:t>
      </w:r>
    </w:p>
    <w:p w14:paraId="1D4A479D" w14:textId="77777777" w:rsidR="00C85A97" w:rsidRPr="007A4BF3" w:rsidRDefault="00C85A97" w:rsidP="00C85A97">
      <w:pPr>
        <w:widowControl w:val="0"/>
        <w:numPr>
          <w:ilvl w:val="0"/>
          <w:numId w:val="21"/>
        </w:numPr>
        <w:suppressAutoHyphens w:val="0"/>
        <w:ind w:left="360"/>
        <w:jc w:val="both"/>
      </w:pPr>
      <w:r w:rsidRPr="007A4BF3">
        <w:t>koperty RTG</w:t>
      </w:r>
      <w:r>
        <w:t>,</w:t>
      </w:r>
      <w:r w:rsidRPr="007A4BF3">
        <w:t xml:space="preserve"> </w:t>
      </w:r>
    </w:p>
    <w:p w14:paraId="45AA2641" w14:textId="77777777" w:rsidR="00C85A97" w:rsidRPr="007A4BF3" w:rsidRDefault="00C85A97" w:rsidP="00C85A97">
      <w:pPr>
        <w:widowControl w:val="0"/>
        <w:numPr>
          <w:ilvl w:val="0"/>
          <w:numId w:val="21"/>
        </w:numPr>
        <w:suppressAutoHyphens w:val="0"/>
        <w:ind w:left="360"/>
        <w:jc w:val="both"/>
      </w:pPr>
      <w:r w:rsidRPr="007A4BF3">
        <w:t>koperty konfekcjonowane</w:t>
      </w:r>
      <w:r>
        <w:t>,</w:t>
      </w:r>
      <w:r w:rsidRPr="007A4BF3">
        <w:t xml:space="preserve"> </w:t>
      </w:r>
    </w:p>
    <w:p w14:paraId="2B8A6BBF" w14:textId="77777777" w:rsidR="00C85A97" w:rsidRPr="007A4BF3" w:rsidRDefault="00C85A97" w:rsidP="00C85A97">
      <w:pPr>
        <w:widowControl w:val="0"/>
        <w:numPr>
          <w:ilvl w:val="0"/>
          <w:numId w:val="21"/>
        </w:numPr>
        <w:suppressAutoHyphens w:val="0"/>
        <w:ind w:left="360"/>
        <w:jc w:val="both"/>
      </w:pPr>
      <w:r w:rsidRPr="007A4BF3">
        <w:t>koperty z nadrukiem reklamowym</w:t>
      </w:r>
      <w:r>
        <w:t>.</w:t>
      </w:r>
      <w:r w:rsidRPr="007A4BF3">
        <w:t xml:space="preserve"> </w:t>
      </w:r>
    </w:p>
    <w:p w14:paraId="785459F2" w14:textId="77777777" w:rsidR="00C85A97" w:rsidRPr="007A4BF3" w:rsidRDefault="00C85A97" w:rsidP="00C85A97">
      <w:pPr>
        <w:widowControl w:val="0"/>
        <w:ind w:firstLine="709"/>
        <w:jc w:val="both"/>
      </w:pPr>
      <w:r w:rsidRPr="007A4BF3">
        <w:t xml:space="preserve">W procesie technologicznym produkcji torebek na pieczywo na projektowanej nowej hali zostaną użyte maszyny do produkcji opakowań na pieczywo firmy </w:t>
      </w:r>
      <w:proofErr w:type="spellStart"/>
      <w:r w:rsidRPr="007A4BF3">
        <w:t>Garant</w:t>
      </w:r>
      <w:proofErr w:type="spellEnd"/>
      <w:r w:rsidRPr="007A4BF3">
        <w:t>. Linia produkcyjna składa się z sekcji, które pozwalają wykonać opakowanie w kształcie torebki papierowej lub też torebki papierowej z dodatkiem folii.</w:t>
      </w:r>
    </w:p>
    <w:p w14:paraId="570B97C4" w14:textId="77777777" w:rsidR="00C85A97" w:rsidRPr="007A4BF3" w:rsidRDefault="00C85A97" w:rsidP="00C85A97">
      <w:pPr>
        <w:widowControl w:val="0"/>
        <w:ind w:firstLine="709"/>
        <w:jc w:val="both"/>
      </w:pPr>
      <w:r w:rsidRPr="007A4BF3">
        <w:t xml:space="preserve">Poszczególne etapy produkcji przedstawiają się następująco: </w:t>
      </w:r>
    </w:p>
    <w:p w14:paraId="72CA27F8" w14:textId="77777777" w:rsidR="00C85A97" w:rsidRPr="007A4BF3" w:rsidRDefault="00C85A97" w:rsidP="00C85A97">
      <w:pPr>
        <w:widowControl w:val="0"/>
        <w:numPr>
          <w:ilvl w:val="0"/>
          <w:numId w:val="22"/>
        </w:numPr>
        <w:suppressAutoHyphens w:val="0"/>
        <w:jc w:val="both"/>
      </w:pPr>
      <w:r w:rsidRPr="007A4BF3">
        <w:t xml:space="preserve">wycięcie formatu, </w:t>
      </w:r>
    </w:p>
    <w:p w14:paraId="506C5944" w14:textId="77777777" w:rsidR="00C85A97" w:rsidRPr="007A4BF3" w:rsidRDefault="00C85A97" w:rsidP="00C85A97">
      <w:pPr>
        <w:widowControl w:val="0"/>
        <w:numPr>
          <w:ilvl w:val="0"/>
          <w:numId w:val="22"/>
        </w:numPr>
        <w:suppressAutoHyphens w:val="0"/>
        <w:jc w:val="both"/>
      </w:pPr>
      <w:r w:rsidRPr="007A4BF3">
        <w:t xml:space="preserve">sklejenie do siebie boków, </w:t>
      </w:r>
    </w:p>
    <w:p w14:paraId="67A96F6D" w14:textId="7A3278E3" w:rsidR="00C85A97" w:rsidRPr="007A4BF3" w:rsidRDefault="00C85A97" w:rsidP="00C85A97">
      <w:pPr>
        <w:widowControl w:val="0"/>
        <w:numPr>
          <w:ilvl w:val="0"/>
          <w:numId w:val="22"/>
        </w:numPr>
        <w:suppressAutoHyphens w:val="0"/>
        <w:jc w:val="both"/>
      </w:pPr>
      <w:r w:rsidRPr="007A4BF3">
        <w:t>ewentualne dodanie folii (wariantowo)</w:t>
      </w:r>
      <w:r w:rsidR="00181A31">
        <w:t>,</w:t>
      </w:r>
      <w:r w:rsidRPr="007A4BF3">
        <w:t xml:space="preserve"> </w:t>
      </w:r>
    </w:p>
    <w:p w14:paraId="6A248DC0" w14:textId="77777777" w:rsidR="00C85A97" w:rsidRPr="007A4BF3" w:rsidRDefault="00C85A97" w:rsidP="00C85A97">
      <w:pPr>
        <w:widowControl w:val="0"/>
        <w:numPr>
          <w:ilvl w:val="0"/>
          <w:numId w:val="22"/>
        </w:numPr>
        <w:suppressAutoHyphens w:val="0"/>
        <w:jc w:val="both"/>
      </w:pPr>
      <w:r w:rsidRPr="007A4BF3">
        <w:t xml:space="preserve">pakowanie gotowego produkt do kartonu. </w:t>
      </w:r>
    </w:p>
    <w:p w14:paraId="175EE0D5" w14:textId="77777777" w:rsidR="00C85A97" w:rsidRPr="007A4BF3" w:rsidRDefault="00C85A97" w:rsidP="00C85A97">
      <w:pPr>
        <w:widowControl w:val="0"/>
        <w:ind w:firstLine="709"/>
        <w:jc w:val="both"/>
      </w:pPr>
      <w:r w:rsidRPr="007A4BF3">
        <w:t xml:space="preserve">Linia produkcyjna dysponuje możliwościami – w zależności od klienta docelowego </w:t>
      </w:r>
      <w:r>
        <w:noBreakHyphen/>
      </w:r>
      <w:r w:rsidRPr="007A4BF3">
        <w:t xml:space="preserve"> dodanie nadruku na poszczególnych partiach produkcji. </w:t>
      </w:r>
    </w:p>
    <w:p w14:paraId="2DE41C4E" w14:textId="7D54959F" w:rsidR="00C85A97" w:rsidRPr="007A4BF3" w:rsidRDefault="00C85A97" w:rsidP="00C85A97">
      <w:pPr>
        <w:widowControl w:val="0"/>
        <w:ind w:firstLine="709"/>
        <w:jc w:val="both"/>
      </w:pPr>
      <w:r w:rsidRPr="007A4BF3">
        <w:t xml:space="preserve">Gramaturę, rodzaj, kolor papieru i ostateczny wygląd określa zamówienie klienta. </w:t>
      </w:r>
    </w:p>
    <w:p w14:paraId="231E9668" w14:textId="77777777" w:rsidR="00C85A97" w:rsidRPr="007A4BF3" w:rsidRDefault="00C85A97" w:rsidP="00C85A97">
      <w:pPr>
        <w:widowControl w:val="0"/>
        <w:ind w:firstLine="709"/>
        <w:jc w:val="both"/>
      </w:pPr>
      <w:r w:rsidRPr="007A4BF3">
        <w:t xml:space="preserve">Do produkcji użyte zostaną następujące surowce: </w:t>
      </w:r>
    </w:p>
    <w:p w14:paraId="677CE4DA" w14:textId="77777777" w:rsidR="00C85A97" w:rsidRPr="007A4BF3" w:rsidRDefault="00C85A97" w:rsidP="00C85A97">
      <w:pPr>
        <w:widowControl w:val="0"/>
        <w:numPr>
          <w:ilvl w:val="0"/>
          <w:numId w:val="23"/>
        </w:numPr>
        <w:suppressAutoHyphens w:val="0"/>
        <w:jc w:val="both"/>
      </w:pPr>
      <w:r w:rsidRPr="007A4BF3">
        <w:t>papier,</w:t>
      </w:r>
    </w:p>
    <w:p w14:paraId="3D646D91" w14:textId="77777777" w:rsidR="00C85A97" w:rsidRPr="007A4BF3" w:rsidRDefault="00C85A97" w:rsidP="00C85A97">
      <w:pPr>
        <w:widowControl w:val="0"/>
        <w:numPr>
          <w:ilvl w:val="0"/>
          <w:numId w:val="23"/>
        </w:numPr>
        <w:suppressAutoHyphens w:val="0"/>
        <w:jc w:val="both"/>
      </w:pPr>
      <w:r w:rsidRPr="007A4BF3">
        <w:t>folia,</w:t>
      </w:r>
    </w:p>
    <w:p w14:paraId="50CC1C81" w14:textId="77777777" w:rsidR="00C85A97" w:rsidRPr="007A4BF3" w:rsidRDefault="00C85A97" w:rsidP="00C85A97">
      <w:pPr>
        <w:widowControl w:val="0"/>
        <w:numPr>
          <w:ilvl w:val="0"/>
          <w:numId w:val="23"/>
        </w:numPr>
        <w:suppressAutoHyphens w:val="0"/>
        <w:jc w:val="both"/>
      </w:pPr>
      <w:r w:rsidRPr="007A4BF3">
        <w:t>klej – w zależności od rodzaju i sekcji nakładany jest za pomocą poliuretanowych wałków rotacyjnych lub dysz dozujących sterowanych elektronicznie,</w:t>
      </w:r>
    </w:p>
    <w:p w14:paraId="416E6FFB" w14:textId="77777777" w:rsidR="00C85A97" w:rsidRPr="007A4BF3" w:rsidRDefault="00C85A97" w:rsidP="00C85A97">
      <w:pPr>
        <w:widowControl w:val="0"/>
        <w:numPr>
          <w:ilvl w:val="0"/>
          <w:numId w:val="23"/>
        </w:numPr>
        <w:suppressAutoHyphens w:val="0"/>
        <w:jc w:val="both"/>
      </w:pPr>
      <w:r w:rsidRPr="007A4BF3">
        <w:t>farb</w:t>
      </w:r>
      <w:r>
        <w:t>y</w:t>
      </w:r>
      <w:r w:rsidRPr="007A4BF3">
        <w:t xml:space="preserve"> (wariantowo) – nakładane są za pomocą technologii </w:t>
      </w:r>
      <w:proofErr w:type="spellStart"/>
      <w:r w:rsidRPr="007A4BF3">
        <w:t>flexo</w:t>
      </w:r>
      <w:proofErr w:type="spellEnd"/>
      <w:r w:rsidRPr="007A4BF3">
        <w:t xml:space="preserve">, są to rotujące wałki z odpowiednią liniaturą, nakładające farbę na papier za pomocą odpowiednich klisz foto-polimerowych. </w:t>
      </w:r>
    </w:p>
    <w:p w14:paraId="44CAD855" w14:textId="30FCEA07" w:rsidR="00C85A97" w:rsidRPr="007A4BF3" w:rsidRDefault="00C85A97" w:rsidP="00C85A97">
      <w:pPr>
        <w:widowControl w:val="0"/>
        <w:ind w:firstLine="709"/>
        <w:jc w:val="both"/>
      </w:pPr>
      <w:r w:rsidRPr="007A4BF3">
        <w:t xml:space="preserve">Produkcja kopert będzie wykonywana z użyciem nowoczesnych linii technologicznych. Głównym składnikiem procesu produkcyjnego jest rola papieru. </w:t>
      </w:r>
      <w:r w:rsidR="00181A31">
        <w:br/>
      </w:r>
      <w:r w:rsidRPr="007A4BF3">
        <w:t>W zależności od zamówienia wykon</w:t>
      </w:r>
      <w:r>
        <w:t>ywany jest</w:t>
      </w:r>
      <w:r w:rsidRPr="007A4BF3">
        <w:t xml:space="preserve"> poddruk (nałożenie koloru białego przed drukiem zasadniczym) oraz nadruk.</w:t>
      </w:r>
    </w:p>
    <w:p w14:paraId="34DA2127" w14:textId="77777777" w:rsidR="00C85A97" w:rsidRPr="007A4BF3" w:rsidRDefault="00C85A97" w:rsidP="00C85A97">
      <w:pPr>
        <w:widowControl w:val="0"/>
        <w:ind w:firstLine="709"/>
        <w:jc w:val="both"/>
      </w:pPr>
      <w:r w:rsidRPr="007A4BF3">
        <w:t xml:space="preserve">Poszczególne etapy produkcji przedstawiają się następująco: </w:t>
      </w:r>
    </w:p>
    <w:p w14:paraId="2F369AB4" w14:textId="77777777" w:rsidR="00C85A97" w:rsidRPr="007A4BF3" w:rsidRDefault="00C85A97" w:rsidP="00C85A97">
      <w:pPr>
        <w:widowControl w:val="0"/>
        <w:numPr>
          <w:ilvl w:val="0"/>
          <w:numId w:val="24"/>
        </w:numPr>
        <w:suppressAutoHyphens w:val="0"/>
        <w:jc w:val="both"/>
      </w:pPr>
      <w:r w:rsidRPr="007A4BF3">
        <w:t>wycinanie formatu koperty</w:t>
      </w:r>
      <w:r>
        <w:t>,</w:t>
      </w:r>
      <w:r w:rsidRPr="007A4BF3">
        <w:t xml:space="preserve"> co również określa rodzaj i długość klapy zamykającej, </w:t>
      </w:r>
    </w:p>
    <w:p w14:paraId="5CD9B472" w14:textId="77777777" w:rsidR="00C85A97" w:rsidRPr="007A4BF3" w:rsidRDefault="00C85A97" w:rsidP="00C85A97">
      <w:pPr>
        <w:widowControl w:val="0"/>
        <w:numPr>
          <w:ilvl w:val="0"/>
          <w:numId w:val="24"/>
        </w:numPr>
        <w:suppressAutoHyphens w:val="0"/>
        <w:jc w:val="both"/>
      </w:pPr>
      <w:r w:rsidRPr="007A4BF3">
        <w:t>wycinanie okna adresowego,</w:t>
      </w:r>
    </w:p>
    <w:p w14:paraId="26EC5714" w14:textId="77777777" w:rsidR="00C85A97" w:rsidRPr="007A4BF3" w:rsidRDefault="00C85A97" w:rsidP="00C85A97">
      <w:pPr>
        <w:widowControl w:val="0"/>
        <w:numPr>
          <w:ilvl w:val="0"/>
          <w:numId w:val="24"/>
        </w:numPr>
        <w:suppressAutoHyphens w:val="0"/>
        <w:jc w:val="both"/>
      </w:pPr>
      <w:r w:rsidRPr="007A4BF3">
        <w:t>wklejanie folii do okna,</w:t>
      </w:r>
    </w:p>
    <w:p w14:paraId="53D54FB0" w14:textId="77777777" w:rsidR="00C85A97" w:rsidRPr="007A4BF3" w:rsidRDefault="00C85A97" w:rsidP="00C85A97">
      <w:pPr>
        <w:widowControl w:val="0"/>
        <w:numPr>
          <w:ilvl w:val="0"/>
          <w:numId w:val="24"/>
        </w:numPr>
        <w:suppressAutoHyphens w:val="0"/>
        <w:jc w:val="both"/>
      </w:pPr>
      <w:r w:rsidRPr="007A4BF3">
        <w:t xml:space="preserve">sklejanie klapy bocznych lub dolnych, </w:t>
      </w:r>
    </w:p>
    <w:p w14:paraId="395F0055" w14:textId="77777777" w:rsidR="00C85A97" w:rsidRPr="007A4BF3" w:rsidRDefault="00C85A97" w:rsidP="00C85A97">
      <w:pPr>
        <w:widowControl w:val="0"/>
        <w:numPr>
          <w:ilvl w:val="0"/>
          <w:numId w:val="24"/>
        </w:numPr>
        <w:suppressAutoHyphens w:val="0"/>
        <w:jc w:val="both"/>
      </w:pPr>
      <w:r w:rsidRPr="007A4BF3">
        <w:t xml:space="preserve">nakładanie kleju na klapę zamykającą, </w:t>
      </w:r>
    </w:p>
    <w:p w14:paraId="0C9C9E37" w14:textId="77777777" w:rsidR="00C85A97" w:rsidRPr="007A4BF3" w:rsidRDefault="00C85A97" w:rsidP="00C85A97">
      <w:pPr>
        <w:widowControl w:val="0"/>
        <w:numPr>
          <w:ilvl w:val="0"/>
          <w:numId w:val="24"/>
        </w:numPr>
        <w:suppressAutoHyphens w:val="0"/>
        <w:jc w:val="both"/>
      </w:pPr>
      <w:r w:rsidRPr="007A4BF3">
        <w:t xml:space="preserve">pakowanie gotowego produkt do kartonu. </w:t>
      </w:r>
    </w:p>
    <w:p w14:paraId="57FB2894" w14:textId="77777777" w:rsidR="001D4D6E" w:rsidRDefault="001D4D6E" w:rsidP="004F6DEF">
      <w:pPr>
        <w:pStyle w:val="Tekstpodstawowywcity"/>
        <w:spacing w:line="240" w:lineRule="auto"/>
        <w:ind w:firstLine="0"/>
      </w:pPr>
    </w:p>
    <w:p w14:paraId="44CB6ED7" w14:textId="6082BE35" w:rsidR="004F6DEF" w:rsidRPr="009951D4" w:rsidRDefault="004F6DEF" w:rsidP="009951D4">
      <w:pPr>
        <w:pStyle w:val="Tekstpodstawowywcity"/>
        <w:numPr>
          <w:ilvl w:val="1"/>
          <w:numId w:val="5"/>
        </w:numPr>
        <w:tabs>
          <w:tab w:val="left" w:pos="709"/>
        </w:tabs>
        <w:spacing w:line="240" w:lineRule="auto"/>
        <w:rPr>
          <w:b/>
          <w:i/>
          <w:iCs/>
        </w:rPr>
      </w:pPr>
      <w:r w:rsidRPr="001D7184">
        <w:rPr>
          <w:b/>
          <w:i/>
          <w:iCs/>
        </w:rPr>
        <w:t xml:space="preserve">powiązań z innymi przedsięwzięciami, w szczególności kumulowania się oddziaływań przedsięwzięć realizowanych i zrealizowanych, dla których została wydana decyzja </w:t>
      </w:r>
      <w:r>
        <w:rPr>
          <w:b/>
          <w:i/>
          <w:iCs/>
        </w:rPr>
        <w:br/>
      </w:r>
      <w:r w:rsidRPr="001D7184">
        <w:rPr>
          <w:b/>
          <w:i/>
          <w:iCs/>
        </w:rPr>
        <w:t>o środowiskowych uwarunkowaniach, znajdujących się na terenie, na którym planuje się realizację przedsięwzięcia, oraz w obszarze oddziaływania przedsięwzięcia lub których oddziaływania mieszczą się w obszarze oddziaływania planowanego przedsięwzięcia w zakresie, w jakim ich oddziaływania mogą prowadzić do skumulowania oddziaływań z planowanym przedsięwzięciem</w:t>
      </w:r>
      <w:r w:rsidRPr="00DF1596">
        <w:rPr>
          <w:b/>
          <w:i/>
          <w:iCs/>
        </w:rPr>
        <w:t>:</w:t>
      </w:r>
    </w:p>
    <w:p w14:paraId="6203152F" w14:textId="1209BD1B" w:rsidR="00E61405" w:rsidRDefault="00E61405" w:rsidP="00413BD3">
      <w:pPr>
        <w:widowControl w:val="0"/>
        <w:ind w:firstLine="709"/>
        <w:jc w:val="both"/>
      </w:pPr>
      <w:r>
        <w:t xml:space="preserve">Z karty informacyjnej przedsięwzięcia wynika, że nie będzie występowało zjawisko kumulowania się oddziaływań planowanych oraz istniejących inwestycji. Zakres oddziaływania inwestycji w czasie jej eksploatacji </w:t>
      </w:r>
      <w:r w:rsidR="00953C5A">
        <w:t>jest</w:t>
      </w:r>
      <w:r>
        <w:t xml:space="preserve"> ograniczon</w:t>
      </w:r>
      <w:r w:rsidR="00953C5A">
        <w:t>y</w:t>
      </w:r>
      <w:r>
        <w:t xml:space="preserve"> do terenu objętego zadaniem inwestycyjnym i nie będzie wpływał na tereny sąsiednie. Eksploatacja inwestycji nie będzie wymagać wprowadzenia ograniczeń w użytkowaniu terenów sąsiednich. Nie będzie występowało zjawisko kumulowania się czynników szkodliwych takich jak odpady niebezpieczne lub ścieki. </w:t>
      </w:r>
    </w:p>
    <w:p w14:paraId="763BD174" w14:textId="3A3A19F8" w:rsidR="00413BD3" w:rsidRPr="007A4BF3" w:rsidRDefault="00413BD3" w:rsidP="00413BD3">
      <w:pPr>
        <w:widowControl w:val="0"/>
        <w:ind w:firstLine="709"/>
        <w:jc w:val="both"/>
      </w:pPr>
      <w:r w:rsidRPr="007A4BF3">
        <w:t xml:space="preserve">Najbliższe otoczenie planowanej lokalizacji inwestycji to: </w:t>
      </w:r>
    </w:p>
    <w:p w14:paraId="6FDF3AA9" w14:textId="77777777" w:rsidR="00413BD3" w:rsidRPr="007A4BF3" w:rsidRDefault="00413BD3" w:rsidP="00413BD3">
      <w:pPr>
        <w:widowControl w:val="0"/>
        <w:numPr>
          <w:ilvl w:val="0"/>
          <w:numId w:val="19"/>
        </w:numPr>
        <w:suppressAutoHyphens w:val="0"/>
        <w:jc w:val="both"/>
      </w:pPr>
      <w:r w:rsidRPr="007A4BF3">
        <w:t xml:space="preserve">od północy – restauracja Bistro Nature, </w:t>
      </w:r>
    </w:p>
    <w:p w14:paraId="61DA5868" w14:textId="77777777" w:rsidR="00413BD3" w:rsidRPr="007A4BF3" w:rsidRDefault="00413BD3" w:rsidP="00413BD3">
      <w:pPr>
        <w:widowControl w:val="0"/>
        <w:numPr>
          <w:ilvl w:val="0"/>
          <w:numId w:val="19"/>
        </w:numPr>
        <w:suppressAutoHyphens w:val="0"/>
        <w:jc w:val="both"/>
      </w:pPr>
      <w:r w:rsidRPr="007A4BF3">
        <w:t>na zachód – pola uprawne,</w:t>
      </w:r>
    </w:p>
    <w:p w14:paraId="107E8718" w14:textId="4F73DCF1" w:rsidR="00413BD3" w:rsidRPr="007A4BF3" w:rsidRDefault="00413BD3" w:rsidP="00413BD3">
      <w:pPr>
        <w:widowControl w:val="0"/>
        <w:numPr>
          <w:ilvl w:val="0"/>
          <w:numId w:val="19"/>
        </w:numPr>
        <w:suppressAutoHyphens w:val="0"/>
        <w:jc w:val="both"/>
      </w:pPr>
      <w:r w:rsidRPr="007A4BF3">
        <w:t>od wschodu – tereny działalności firmy CLARIANT Sp. z o.o. sp.k.,</w:t>
      </w:r>
    </w:p>
    <w:p w14:paraId="61115A1D" w14:textId="7807C1C9" w:rsidR="00413BD3" w:rsidRDefault="00413BD3" w:rsidP="00413BD3">
      <w:pPr>
        <w:widowControl w:val="0"/>
        <w:numPr>
          <w:ilvl w:val="0"/>
          <w:numId w:val="19"/>
        </w:numPr>
        <w:suppressAutoHyphens w:val="0"/>
        <w:jc w:val="both"/>
      </w:pPr>
      <w:r w:rsidRPr="007A4BF3">
        <w:t>od południa – ul. gen Mariana Langiewicza</w:t>
      </w:r>
      <w:r w:rsidR="00953C5A">
        <w:t>,</w:t>
      </w:r>
      <w:r w:rsidRPr="007A4BF3">
        <w:t xml:space="preserve"> dalej</w:t>
      </w:r>
      <w:r w:rsidR="00953C5A">
        <w:t xml:space="preserve"> za drogą znajdują się</w:t>
      </w:r>
      <w:r w:rsidRPr="007A4BF3">
        <w:t xml:space="preserve"> tereny zielone.</w:t>
      </w:r>
    </w:p>
    <w:p w14:paraId="18A39668" w14:textId="77777777" w:rsidR="00413BD3" w:rsidRDefault="00413BD3" w:rsidP="00942CE7">
      <w:pPr>
        <w:suppressAutoHyphens w:val="0"/>
        <w:jc w:val="both"/>
      </w:pPr>
    </w:p>
    <w:p w14:paraId="54ADB555" w14:textId="77777777" w:rsidR="004F6DEF" w:rsidRPr="00DF1596" w:rsidRDefault="004F6DEF" w:rsidP="009951D4">
      <w:pPr>
        <w:pStyle w:val="Tekstpodstawowywcity"/>
        <w:numPr>
          <w:ilvl w:val="1"/>
          <w:numId w:val="5"/>
        </w:numPr>
        <w:spacing w:line="240" w:lineRule="auto"/>
        <w:rPr>
          <w:b/>
          <w:i/>
          <w:iCs/>
        </w:rPr>
      </w:pPr>
      <w:r w:rsidRPr="001D7184">
        <w:rPr>
          <w:b/>
          <w:i/>
          <w:iCs/>
        </w:rPr>
        <w:t xml:space="preserve">różnorodności biologicznej, wykorzystywania zasobów naturalnych, w tym gleby, wody </w:t>
      </w:r>
      <w:r>
        <w:rPr>
          <w:b/>
          <w:i/>
          <w:iCs/>
        </w:rPr>
        <w:br/>
      </w:r>
      <w:r w:rsidRPr="001D7184">
        <w:rPr>
          <w:b/>
          <w:i/>
          <w:iCs/>
        </w:rPr>
        <w:t>i powierzchni ziemi</w:t>
      </w:r>
      <w:r w:rsidRPr="00DF1596">
        <w:rPr>
          <w:b/>
          <w:i/>
          <w:iCs/>
        </w:rPr>
        <w:t>:</w:t>
      </w:r>
    </w:p>
    <w:p w14:paraId="6849B2AC" w14:textId="0B0BE8C0" w:rsidR="00600FDE" w:rsidRDefault="00581419" w:rsidP="00C15D81">
      <w:pPr>
        <w:ind w:firstLine="567"/>
        <w:jc w:val="both"/>
        <w:rPr>
          <w:lang w:eastAsia="pl-PL"/>
        </w:rPr>
      </w:pPr>
      <w:r>
        <w:rPr>
          <w:lang w:eastAsia="pl-PL"/>
        </w:rPr>
        <w:t>Zjawisko różnorodności biologicznej omawianego terenu jest mocno ograniczona ze względu na jego lokalizację w terenie zurbanizowanym oraz</w:t>
      </w:r>
      <w:r w:rsidR="00C15D81">
        <w:rPr>
          <w:lang w:eastAsia="pl-PL"/>
        </w:rPr>
        <w:t xml:space="preserve"> sąsiedztwo zakładów produkcyjnych. </w:t>
      </w:r>
      <w:r w:rsidRPr="00581419">
        <w:rPr>
          <w:lang w:eastAsia="pl-PL"/>
        </w:rPr>
        <w:t>Omawiany teren w chwili obecnej nie jest wykorzystywany do prowadzenia działalności gospodarczej. Zabudowania wraz z infrastrukturą techniczną stanowią pozostałość po prowadzonej działalności poprzedniego właściciela.</w:t>
      </w:r>
      <w:r>
        <w:rPr>
          <w:lang w:eastAsia="pl-PL"/>
        </w:rPr>
        <w:t xml:space="preserve"> </w:t>
      </w:r>
    </w:p>
    <w:p w14:paraId="0ABC6317" w14:textId="77777777" w:rsidR="00780179" w:rsidRPr="00F55A80" w:rsidRDefault="00780179" w:rsidP="00AB4EB0">
      <w:pPr>
        <w:jc w:val="both"/>
      </w:pPr>
    </w:p>
    <w:p w14:paraId="57FCCBFD" w14:textId="184BD063" w:rsidR="007751EF" w:rsidRPr="009951D4" w:rsidRDefault="004F6DEF" w:rsidP="009951D4">
      <w:pPr>
        <w:pStyle w:val="Tekstpodstawowywcity"/>
        <w:numPr>
          <w:ilvl w:val="1"/>
          <w:numId w:val="5"/>
        </w:numPr>
        <w:spacing w:line="240" w:lineRule="auto"/>
        <w:ind w:left="426"/>
        <w:rPr>
          <w:b/>
          <w:i/>
          <w:iCs/>
        </w:rPr>
      </w:pPr>
      <w:r w:rsidRPr="00DF1596">
        <w:rPr>
          <w:b/>
          <w:i/>
          <w:iCs/>
        </w:rPr>
        <w:t>emisji i występowania innych uciążliwości:</w:t>
      </w:r>
    </w:p>
    <w:p w14:paraId="06A8BC95" w14:textId="6DA3E3DF" w:rsidR="00267C72" w:rsidRPr="007A4BF3" w:rsidRDefault="00267C72" w:rsidP="00267C72">
      <w:pPr>
        <w:widowControl w:val="0"/>
        <w:ind w:firstLine="709"/>
        <w:jc w:val="both"/>
      </w:pPr>
      <w:r w:rsidRPr="007A4BF3">
        <w:t xml:space="preserve">Dla omawianej instalacji emisja zanieczyszczeń do powietrza w omawianym przypadku będzie występowała z procesu technologicznego dotyczącego produkcji kopert papierowych oraz materiałów służących do pakowania korespondencji. Jednocześnie </w:t>
      </w:r>
      <w:r>
        <w:br/>
      </w:r>
      <w:r w:rsidRPr="007A4BF3">
        <w:t>z procesu spalania gazu dla potrzeb ogrzewania pomieszczeń oraz c.w.u. oraz jako emisja niezorganizowana wynikająca w ruchu pojazdów osobowych klientów, pracowników oraz pojazdów dostawczych</w:t>
      </w:r>
      <w:r>
        <w:t>.</w:t>
      </w:r>
    </w:p>
    <w:p w14:paraId="12574C3A" w14:textId="77777777" w:rsidR="00267C72" w:rsidRPr="007A4BF3" w:rsidRDefault="00267C72" w:rsidP="00267C72">
      <w:pPr>
        <w:widowControl w:val="0"/>
        <w:ind w:firstLine="709"/>
        <w:jc w:val="both"/>
      </w:pPr>
      <w:r w:rsidRPr="007A4BF3">
        <w:t>Źródłami emisji z procesów produkcyjnych będą:</w:t>
      </w:r>
    </w:p>
    <w:p w14:paraId="3A140FB8" w14:textId="77777777" w:rsidR="00267C72" w:rsidRPr="007A4BF3" w:rsidRDefault="00267C72" w:rsidP="00267C72">
      <w:pPr>
        <w:widowControl w:val="0"/>
        <w:numPr>
          <w:ilvl w:val="0"/>
          <w:numId w:val="27"/>
        </w:numPr>
        <w:suppressAutoHyphens w:val="0"/>
        <w:jc w:val="both"/>
      </w:pPr>
      <w:r w:rsidRPr="007A4BF3">
        <w:t>cięcie papieru,</w:t>
      </w:r>
    </w:p>
    <w:p w14:paraId="2EABE258" w14:textId="77777777" w:rsidR="00267C72" w:rsidRPr="007A4BF3" w:rsidRDefault="00267C72" w:rsidP="00267C72">
      <w:pPr>
        <w:widowControl w:val="0"/>
        <w:numPr>
          <w:ilvl w:val="0"/>
          <w:numId w:val="27"/>
        </w:numPr>
        <w:suppressAutoHyphens w:val="0"/>
        <w:jc w:val="both"/>
      </w:pPr>
      <w:r w:rsidRPr="007A4BF3">
        <w:t>klejenie,</w:t>
      </w:r>
    </w:p>
    <w:p w14:paraId="131719B2" w14:textId="77777777" w:rsidR="00267C72" w:rsidRPr="007A4BF3" w:rsidRDefault="00267C72" w:rsidP="00267C72">
      <w:pPr>
        <w:widowControl w:val="0"/>
        <w:numPr>
          <w:ilvl w:val="0"/>
          <w:numId w:val="27"/>
        </w:numPr>
        <w:suppressAutoHyphens w:val="0"/>
        <w:jc w:val="both"/>
      </w:pPr>
      <w:r w:rsidRPr="007A4BF3">
        <w:t>wykonywanie nadruków,</w:t>
      </w:r>
    </w:p>
    <w:p w14:paraId="78417F54" w14:textId="77777777" w:rsidR="00267C72" w:rsidRPr="007A4BF3" w:rsidRDefault="00267C72" w:rsidP="00267C72">
      <w:pPr>
        <w:widowControl w:val="0"/>
        <w:numPr>
          <w:ilvl w:val="0"/>
          <w:numId w:val="27"/>
        </w:numPr>
        <w:suppressAutoHyphens w:val="0"/>
        <w:jc w:val="both"/>
      </w:pPr>
      <w:r w:rsidRPr="007A4BF3">
        <w:t>mieszanie farb.</w:t>
      </w:r>
    </w:p>
    <w:p w14:paraId="03BEA62A" w14:textId="77777777" w:rsidR="00267C72" w:rsidRPr="007A4BF3" w:rsidRDefault="00267C72" w:rsidP="00267C72">
      <w:pPr>
        <w:widowControl w:val="0"/>
        <w:ind w:firstLine="709"/>
        <w:jc w:val="both"/>
      </w:pPr>
      <w:r w:rsidRPr="007A4BF3">
        <w:t xml:space="preserve">Zakład ogrzewany będzie przez dwa kotły na gaz ziemny wysokometanowy. Moc kotłów wynosić będzie 1,30 </w:t>
      </w:r>
      <w:proofErr w:type="spellStart"/>
      <w:r w:rsidRPr="007A4BF3">
        <w:t>MWt</w:t>
      </w:r>
      <w:proofErr w:type="spellEnd"/>
      <w:r w:rsidRPr="007A4BF3">
        <w:t xml:space="preserve"> oraz 0,85 </w:t>
      </w:r>
      <w:proofErr w:type="spellStart"/>
      <w:r w:rsidRPr="007A4BF3">
        <w:t>MWt</w:t>
      </w:r>
      <w:proofErr w:type="spellEnd"/>
      <w:r w:rsidRPr="007A4BF3">
        <w:t>. Kotły pracować będą również na potrzeby ciepłej wody użytkowej.</w:t>
      </w:r>
    </w:p>
    <w:p w14:paraId="43F95B6B" w14:textId="77777777" w:rsidR="00267C72" w:rsidRPr="007A4BF3" w:rsidRDefault="00267C72" w:rsidP="00267C72">
      <w:pPr>
        <w:widowControl w:val="0"/>
        <w:ind w:firstLine="709"/>
        <w:jc w:val="both"/>
      </w:pPr>
      <w:r w:rsidRPr="007A4BF3">
        <w:t xml:space="preserve">Emisja spalin z kotła 1,30 </w:t>
      </w:r>
      <w:proofErr w:type="spellStart"/>
      <w:r w:rsidRPr="007A4BF3">
        <w:t>MWt</w:t>
      </w:r>
      <w:proofErr w:type="spellEnd"/>
      <w:r w:rsidRPr="007A4BF3">
        <w:t xml:space="preserve"> następować będzie emitorem pionowym, zadaszonym (przyjęte założenie) – E1 o wysokości minimum 12,0 m i średnicy około 0,25 m, natomiast emisja spalin z kotła 0,85 </w:t>
      </w:r>
      <w:proofErr w:type="spellStart"/>
      <w:r w:rsidRPr="007A4BF3">
        <w:t>MWt</w:t>
      </w:r>
      <w:proofErr w:type="spellEnd"/>
      <w:r w:rsidRPr="007A4BF3">
        <w:t xml:space="preserve"> następować będzie emitorem pionowym, zadaszonym (przyjęte założenie) – E2 o wysokości minimum 12,0 m i średnicy około 0,18 m.</w:t>
      </w:r>
    </w:p>
    <w:p w14:paraId="5035009F" w14:textId="77777777" w:rsidR="00267C72" w:rsidRPr="007A4BF3" w:rsidRDefault="00267C72" w:rsidP="00267C72">
      <w:pPr>
        <w:widowControl w:val="0"/>
        <w:ind w:firstLine="709"/>
        <w:jc w:val="both"/>
      </w:pPr>
      <w:r w:rsidRPr="007A4BF3">
        <w:t xml:space="preserve">W wyznaczonych częściach obiektu zakładowego wydzielone zostaną stanowiska ładowania akumulatorów </w:t>
      </w:r>
      <w:proofErr w:type="spellStart"/>
      <w:r w:rsidRPr="007A4BF3">
        <w:t>litowo</w:t>
      </w:r>
      <w:proofErr w:type="spellEnd"/>
      <w:r w:rsidRPr="007A4BF3">
        <w:t xml:space="preserve">-jonowych. Akumulatory tego rodzaju nie zawierają kwasu </w:t>
      </w:r>
      <w:r w:rsidRPr="007A4BF3">
        <w:lastRenderedPageBreak/>
        <w:t>siarkowego, zatem emisja tego związku nie będzie występować podczas ich ładowania.</w:t>
      </w:r>
    </w:p>
    <w:p w14:paraId="1C65AB0E" w14:textId="77777777" w:rsidR="00267C72" w:rsidRPr="007A4BF3" w:rsidRDefault="00267C72" w:rsidP="00267C72">
      <w:pPr>
        <w:widowControl w:val="0"/>
        <w:ind w:firstLine="709"/>
        <w:jc w:val="both"/>
      </w:pPr>
      <w:r w:rsidRPr="007A4BF3">
        <w:t>Po terenie zakładu poruszać się będą pojazdy osobowe oraz ciężarowe. Ruch pojazdów stanowić będzie źródło emisji spalin ze spalania paliw ropopochodnych.</w:t>
      </w:r>
    </w:p>
    <w:p w14:paraId="03600305" w14:textId="48AE9C02" w:rsidR="00267C72" w:rsidRPr="007A4BF3" w:rsidRDefault="00267C72" w:rsidP="00267C72">
      <w:pPr>
        <w:widowControl w:val="0"/>
        <w:ind w:firstLine="709"/>
        <w:jc w:val="both"/>
      </w:pPr>
      <w:r w:rsidRPr="007A4BF3">
        <w:t>Źródłem emisji będzie wycinanie formatów torebek i kopert oraz wycinanie okienek adresowych (koperty). Podczas cięcia powstawać będą ścinki papieru, które wraz z pyłami zasysane będą przez centralną instalację odciągową. Ścinki skierowane zostaną do prasy celem sprasowania (belowania), natomiast oddzielone powietrze wraz z pyłami odprowadzane będzie do systemu filtrującego w celu odpylenia. Wnioskodawca zakłada, że stężenie pyłów w powietrzu oczyszczonym nie będzie przekraczać 1 mg/m</w:t>
      </w:r>
      <w:r w:rsidRPr="007A4BF3">
        <w:rPr>
          <w:vertAlign w:val="superscript"/>
        </w:rPr>
        <w:t>3</w:t>
      </w:r>
      <w:r w:rsidRPr="007A4BF3">
        <w:t>, a wydatek powietrza po oczyszczeniu wynosić będzie około 90</w:t>
      </w:r>
      <w:r>
        <w:t> </w:t>
      </w:r>
      <w:r w:rsidRPr="007A4BF3">
        <w:t>000 m</w:t>
      </w:r>
      <w:r w:rsidRPr="007A4BF3">
        <w:rPr>
          <w:vertAlign w:val="superscript"/>
        </w:rPr>
        <w:t>3</w:t>
      </w:r>
      <w:r w:rsidRPr="007A4BF3">
        <w:t xml:space="preserve">/h. Emisja występować będzie maksymalnie przez 2080 godzin w ciągu roku. Odpylone powietrze odprowadzane będzie przez emitory boczne o przekroju około 0,40 x 0,40 m, umieszczone na wysokości około 11,0 m </w:t>
      </w:r>
      <w:proofErr w:type="spellStart"/>
      <w:r w:rsidRPr="007A4BF3">
        <w:t>npt</w:t>
      </w:r>
      <w:proofErr w:type="spellEnd"/>
      <w:r w:rsidRPr="007A4BF3">
        <w:t xml:space="preserve">. Dokładne parametry oraz ilość emitorów filtra nie jest obecnie znana. W zależności od wielkości produkcji, wentylatory będą włączane lub wyłączane w trybie kaskadowym. </w:t>
      </w:r>
    </w:p>
    <w:p w14:paraId="15607C82" w14:textId="77777777" w:rsidR="00267C72" w:rsidRPr="007A4BF3" w:rsidRDefault="00267C72" w:rsidP="00267C72">
      <w:pPr>
        <w:widowControl w:val="0"/>
        <w:ind w:firstLine="709"/>
        <w:jc w:val="both"/>
      </w:pPr>
      <w:r w:rsidRPr="007A4BF3">
        <w:t>Kleje, w zależności od rodzaju i sekcji, nakładane będą za pomocą poliuretanowych wałków rotacyjnych lub dysz dozujących sterowanych elektronicznie. Po nałożeniu suszone będą ciepłym powietrzem. W celu suszenia wykorzystywana będzie energia elektryczna.</w:t>
      </w:r>
    </w:p>
    <w:p w14:paraId="319548B7" w14:textId="77777777" w:rsidR="00267C72" w:rsidRPr="007A4BF3" w:rsidRDefault="00267C72" w:rsidP="00267C72">
      <w:pPr>
        <w:widowControl w:val="0"/>
        <w:ind w:firstLine="709"/>
        <w:jc w:val="both"/>
      </w:pPr>
      <w:r w:rsidRPr="007A4BF3">
        <w:t>Do klejenia stosowane będą kleje na bazie wodnej dyspersji z żywic syntetycznych. Nieliczne kleje zawierać mogą także związki zaliczane do lotnych związków organicznych, których udział wagowy wynosi łącznie &lt;0,5515%.</w:t>
      </w:r>
    </w:p>
    <w:p w14:paraId="471364E1" w14:textId="77777777" w:rsidR="00267C72" w:rsidRPr="007A4BF3" w:rsidRDefault="00267C72" w:rsidP="00267C72">
      <w:pPr>
        <w:widowControl w:val="0"/>
        <w:ind w:firstLine="709"/>
        <w:jc w:val="both"/>
      </w:pPr>
      <w:r w:rsidRPr="007A4BF3">
        <w:t>Zakładane zużycie klejów wynosi 300 ton rocznie, z czego zawierających amoniak do 250 ton. Zużycie godzinowe klejów kształtować się będzie na poziomie około 65 kg.</w:t>
      </w:r>
    </w:p>
    <w:p w14:paraId="4E11E1C1" w14:textId="77777777" w:rsidR="00267C72" w:rsidRPr="007A4BF3" w:rsidRDefault="00267C72" w:rsidP="00267C72">
      <w:pPr>
        <w:widowControl w:val="0"/>
        <w:ind w:firstLine="709"/>
        <w:jc w:val="both"/>
      </w:pPr>
      <w:r w:rsidRPr="007A4BF3">
        <w:t>Czyszczenie sprzętów odbywać się będzie z użyciem czyściwa nasączonego wodą lub alkoholem etylowym. Podczas czyszczenia występować może emisja etanolu, który zaliczany jest do lotnych związków organicznych.</w:t>
      </w:r>
    </w:p>
    <w:p w14:paraId="1F0E9709" w14:textId="77777777" w:rsidR="00267C72" w:rsidRPr="007A4BF3" w:rsidRDefault="00267C72" w:rsidP="00267C72">
      <w:pPr>
        <w:widowControl w:val="0"/>
        <w:ind w:firstLine="709"/>
        <w:jc w:val="both"/>
      </w:pPr>
      <w:r w:rsidRPr="007A4BF3">
        <w:t xml:space="preserve">Nadruki mogą być wykonywane zarówno na torebkach na pieczywo, jak i na kopertach. Farby nakładane będą na podłoże za pomocą technologii </w:t>
      </w:r>
      <w:proofErr w:type="spellStart"/>
      <w:r w:rsidRPr="007A4BF3">
        <w:t>flexo</w:t>
      </w:r>
      <w:proofErr w:type="spellEnd"/>
      <w:r w:rsidRPr="007A4BF3">
        <w:t xml:space="preserve">. Do zadruku stosowane będą farby wodorozcieńczalne </w:t>
      </w:r>
      <w:proofErr w:type="spellStart"/>
      <w:r w:rsidRPr="007A4BF3">
        <w:t>fleksograficze</w:t>
      </w:r>
      <w:proofErr w:type="spellEnd"/>
      <w:r w:rsidRPr="007A4BF3">
        <w:t xml:space="preserve"> oraz środki przeznaczone do rozjaśniania farb, korzystnie wpływające na utrzymanie lepkości w trakcie rozcieńczania farb wodą oraz zapewniające wysoką odporność farb na ścieranie. </w:t>
      </w:r>
    </w:p>
    <w:p w14:paraId="0DC4F9A8" w14:textId="77777777" w:rsidR="00267C72" w:rsidRPr="007A4BF3" w:rsidRDefault="00267C72" w:rsidP="00267C72">
      <w:pPr>
        <w:widowControl w:val="0"/>
        <w:ind w:firstLine="709"/>
        <w:jc w:val="both"/>
      </w:pPr>
      <w:r w:rsidRPr="007A4BF3">
        <w:t>Zakładane zużycie farb wynosić będzie 40 ton rocznie, zużycie godzinowe około 8,5 kg. Szacowane zużycie farb zawierających LZO nie będzie przekraczać 7 ton rocznie.</w:t>
      </w:r>
    </w:p>
    <w:p w14:paraId="58AA5D26" w14:textId="77777777" w:rsidR="00267C72" w:rsidRPr="007A4BF3" w:rsidRDefault="00267C72" w:rsidP="00267C72">
      <w:pPr>
        <w:widowControl w:val="0"/>
        <w:ind w:firstLine="709"/>
        <w:jc w:val="both"/>
      </w:pPr>
      <w:r w:rsidRPr="007A4BF3">
        <w:t>Farby mieszane będą na stanowiskach mieszania. Inwestor nie podjął jeszcze decyzji o miejscu usytuowania stanowisk w obrębie budynków zakładowych</w:t>
      </w:r>
      <w:r>
        <w:t>,</w:t>
      </w:r>
      <w:r w:rsidRPr="007A4BF3">
        <w:t xml:space="preserve"> stąd przyjęto, że emisja występująca w czasie mieszania będzie mieć miejsce równomiernie poprzez centrale </w:t>
      </w:r>
      <w:proofErr w:type="spellStart"/>
      <w:r w:rsidRPr="007A4BF3">
        <w:t>nawiewno</w:t>
      </w:r>
      <w:proofErr w:type="spellEnd"/>
      <w:r w:rsidRPr="007A4BF3">
        <w:t>-wywiewne.</w:t>
      </w:r>
    </w:p>
    <w:p w14:paraId="1AC460B6" w14:textId="77777777" w:rsidR="00267C72" w:rsidRPr="007A4BF3" w:rsidRDefault="00267C72" w:rsidP="00267C72">
      <w:pPr>
        <w:widowControl w:val="0"/>
        <w:ind w:firstLine="709"/>
        <w:jc w:val="both"/>
      </w:pPr>
      <w:r w:rsidRPr="007A4BF3">
        <w:t>Wykonane obliczenia wykazały, iż w czasie użytkowania przedsięwzięcia, dla wszystkich substancji emitowanych do powietrza z terenu zakładu, nie będą przekraczane stężenia dopuszczalne w powietrzu określone w aktach prawnych dotyczących ochrony atmosfery. Nie wykazano ponadnormatywnych stężeń substancji w powietrzu.</w:t>
      </w:r>
    </w:p>
    <w:p w14:paraId="7ABEDACA" w14:textId="77777777" w:rsidR="00267C72" w:rsidRPr="007A4BF3" w:rsidRDefault="00267C72" w:rsidP="00673F4A">
      <w:pPr>
        <w:widowControl w:val="0"/>
        <w:ind w:firstLine="709"/>
        <w:jc w:val="both"/>
      </w:pPr>
      <w:r w:rsidRPr="007A4BF3">
        <w:t>Głównymi źródłami emisji hałasu na przedmiotowej inwestycji na etapie jej eksploatacji będą poruszające się pojazdy ciężarowe i osobowe oraz praca systemów wentylacyjnych (wentylatory dachowe, centrale wentylacyjne dachowe).</w:t>
      </w:r>
    </w:p>
    <w:p w14:paraId="497866E9" w14:textId="77777777" w:rsidR="00673F4A" w:rsidRPr="007A4BF3" w:rsidRDefault="00673F4A" w:rsidP="00673F4A">
      <w:pPr>
        <w:widowControl w:val="0"/>
        <w:ind w:firstLine="709"/>
        <w:jc w:val="both"/>
      </w:pPr>
      <w:r w:rsidRPr="007A4BF3">
        <w:t>Najbliższa zabudowa mieszkaniowa wymagająca dotrzymania standardów akustycznych znajduje się w odległości około 130 m na południowy zachód od granicy inwestycji. Obszary te zaklasyfikowane zostały jako tereny zabudowy mieszkaniowej jednorodzinnej.</w:t>
      </w:r>
    </w:p>
    <w:p w14:paraId="2B10C97E" w14:textId="5CA2261E" w:rsidR="00673F4A" w:rsidRPr="007A4BF3" w:rsidRDefault="00673F4A" w:rsidP="00673F4A">
      <w:pPr>
        <w:widowControl w:val="0"/>
        <w:ind w:firstLine="709"/>
        <w:jc w:val="both"/>
      </w:pPr>
      <w:r w:rsidRPr="007A4BF3">
        <w:t xml:space="preserve">Na podstawie wykonanych analiz akustycznych nie stwierdzono konieczności ochrony akustycznej terenów sąsiadujących z inwestycją. W związku z przeprowadzonymi badaniami nie ma przeciwskazań akustycznych do realizacji przedsięwzięcia. Jednakże w razie </w:t>
      </w:r>
      <w:r w:rsidRPr="007A4BF3">
        <w:lastRenderedPageBreak/>
        <w:t>wystąpienia dokuczliwości akustycznej powstałej na skutek pracy przedsiębiorstwa należy wykonać pomiary kontrolne, a następnie podjąć konieczne działania ograniczające emisję hałasu do środowiska.</w:t>
      </w:r>
    </w:p>
    <w:p w14:paraId="3E0EC03D" w14:textId="62EF4B92" w:rsidR="00673F4A" w:rsidRDefault="00673F4A" w:rsidP="00CA4DB1">
      <w:pPr>
        <w:widowControl w:val="0"/>
        <w:ind w:firstLine="709"/>
        <w:jc w:val="both"/>
      </w:pPr>
      <w:r w:rsidRPr="007A4BF3">
        <w:t>Podstawowymi działaniami wpływającymi na wielkość emisji hałasu do środowiska jest prawidłowa eksploatacja urządzeń, przestrzeganie reżimu planowych przeglądów maszyn.</w:t>
      </w:r>
    </w:p>
    <w:p w14:paraId="3B3488B8" w14:textId="2BA89CCB" w:rsidR="00CA4DB1" w:rsidRPr="007A4BF3" w:rsidRDefault="00CA4DB1" w:rsidP="00CA4DB1">
      <w:pPr>
        <w:widowControl w:val="0"/>
        <w:ind w:firstLine="709"/>
        <w:jc w:val="both"/>
      </w:pPr>
      <w:r w:rsidRPr="007A4BF3">
        <w:t xml:space="preserve">Faza realizacji jest związana z krótkotrwałą emisją hałasu podczas okresowego użytkowania maszyn i urządzeń niezbędnych przy pracach związanych z przygotowaniem terenu, a następnie wznoszeniem obiektów. Wiarygodne określenie hałasu związanego </w:t>
      </w:r>
      <w:r w:rsidR="007F1C99">
        <w:br/>
      </w:r>
      <w:r w:rsidRPr="007A4BF3">
        <w:t>z pracami przygotowawczymi, a następnie budowlanymi nie jest możliwe bez dokładnej znajomości parametrów wpływających na wielkość emisji. Dotyczą one np. stanu technicznego, ilości oraz czasu pracy używanych maszyn oraz zastosowanej technologii budowy. W przypadku skarg na uciążliwość akustyczną prac budowlanych, niezależnie od etapu realizacji inwestycji, należy wykonywać pomiary kontrolne, na podstawie których będzie można sformułować propozycję działań ochronnych.</w:t>
      </w:r>
    </w:p>
    <w:p w14:paraId="15BB31F6" w14:textId="77777777" w:rsidR="00673F4A" w:rsidRDefault="00673F4A" w:rsidP="009F444F">
      <w:pPr>
        <w:autoSpaceDE w:val="0"/>
        <w:autoSpaceDN w:val="0"/>
        <w:adjustRightInd w:val="0"/>
      </w:pPr>
    </w:p>
    <w:p w14:paraId="182A90D7" w14:textId="77777777" w:rsidR="004F6DEF" w:rsidRPr="00DF1596" w:rsidRDefault="004F6DEF" w:rsidP="009951D4">
      <w:pPr>
        <w:pStyle w:val="Tekstpodstawowywcity"/>
        <w:numPr>
          <w:ilvl w:val="1"/>
          <w:numId w:val="5"/>
        </w:numPr>
        <w:spacing w:line="240" w:lineRule="auto"/>
        <w:rPr>
          <w:b/>
          <w:i/>
          <w:iCs/>
        </w:rPr>
      </w:pPr>
      <w:r w:rsidRPr="00C3086C">
        <w:rPr>
          <w:b/>
          <w:i/>
          <w:iCs/>
        </w:rPr>
        <w:t xml:space="preserve">ocenionego w oparciu o wiedzę naukową ryzyka wystąpienia poważnych awarii lub katastrof naturalnych i budowlanych, przy uwzględnieniu używanych substancji </w:t>
      </w:r>
      <w:r>
        <w:rPr>
          <w:b/>
          <w:i/>
          <w:iCs/>
        </w:rPr>
        <w:br/>
      </w:r>
      <w:r w:rsidRPr="00C3086C">
        <w:rPr>
          <w:b/>
          <w:i/>
          <w:iCs/>
        </w:rPr>
        <w:t>i stosowanych technologii, w tym ryzy</w:t>
      </w:r>
      <w:r>
        <w:rPr>
          <w:b/>
          <w:i/>
          <w:iCs/>
        </w:rPr>
        <w:t>ka związanego ze zmianą klimatu</w:t>
      </w:r>
      <w:r w:rsidRPr="00DF1596">
        <w:rPr>
          <w:b/>
          <w:i/>
          <w:iCs/>
        </w:rPr>
        <w:t>:</w:t>
      </w:r>
    </w:p>
    <w:p w14:paraId="647195E3" w14:textId="5009386F" w:rsidR="003A5B98" w:rsidRPr="007A4BF3" w:rsidRDefault="003A5B98" w:rsidP="003A5B98">
      <w:pPr>
        <w:ind w:firstLine="709"/>
        <w:jc w:val="both"/>
      </w:pPr>
      <w:r w:rsidRPr="007A4BF3">
        <w:t xml:space="preserve">Zgodnie z rozporządzeniem Ministra Rozwoju z dnia 29 stycznia 2016 r. w sprawie rodzajów i ilości znajdujących się w zakładzie substancji niebezpiecznych, decydujących o zaliczeniu zakładu do zakładu o zwiększonym lub dużym ryzyku wystąpienia poważnej awarii przemysłowej (Dz. U. z 2016 r., poz. 138), ilości i rodzaje substancji występujących </w:t>
      </w:r>
      <w:r>
        <w:br/>
      </w:r>
      <w:r w:rsidRPr="007A4BF3">
        <w:t xml:space="preserve">w związku z planowaną inwestycją nie kwalifikują zakładu do grupy zakładów </w:t>
      </w:r>
      <w:r>
        <w:br/>
      </w:r>
      <w:r w:rsidRPr="007A4BF3">
        <w:t>o zwiększonym lub dużym ryzyku wystąpienia poważnej awarii przemysłowej.</w:t>
      </w:r>
    </w:p>
    <w:p w14:paraId="74901268" w14:textId="77777777" w:rsidR="003A5B98" w:rsidRPr="007A4BF3" w:rsidRDefault="003A5B98" w:rsidP="003A5B98">
      <w:pPr>
        <w:ind w:firstLine="709"/>
        <w:jc w:val="both"/>
      </w:pPr>
      <w:r w:rsidRPr="007A4BF3">
        <w:t>W celu minimalizacji prawdopodobieństwa wystąpienia awarii przemysłowej oraz ograniczenia do minimum ewentualnych skutków jej wystąpienia, należy:</w:t>
      </w:r>
    </w:p>
    <w:p w14:paraId="561F2407" w14:textId="77777777" w:rsidR="003A5B98" w:rsidRPr="007A4BF3" w:rsidRDefault="003A5B98" w:rsidP="003A5B98">
      <w:pPr>
        <w:numPr>
          <w:ilvl w:val="0"/>
          <w:numId w:val="28"/>
        </w:numPr>
        <w:jc w:val="both"/>
      </w:pPr>
      <w:r w:rsidRPr="007A4BF3">
        <w:t xml:space="preserve">bezwzględnie przestrzegać przepisów przeciwpożarowych i BHP, </w:t>
      </w:r>
    </w:p>
    <w:p w14:paraId="03B61150" w14:textId="77777777" w:rsidR="003A5B98" w:rsidRPr="007A4BF3" w:rsidRDefault="003A5B98" w:rsidP="003A5B98">
      <w:pPr>
        <w:numPr>
          <w:ilvl w:val="0"/>
          <w:numId w:val="28"/>
        </w:numPr>
        <w:jc w:val="both"/>
      </w:pPr>
      <w:r w:rsidRPr="007A4BF3">
        <w:t>dbać o dobry stan techniczny maszyn i urządzeń,</w:t>
      </w:r>
    </w:p>
    <w:p w14:paraId="7AC2EBB2" w14:textId="77777777" w:rsidR="003A5B98" w:rsidRPr="007A4BF3" w:rsidRDefault="003A5B98" w:rsidP="003A5B98">
      <w:pPr>
        <w:numPr>
          <w:ilvl w:val="0"/>
          <w:numId w:val="28"/>
        </w:numPr>
        <w:jc w:val="both"/>
      </w:pPr>
      <w:r w:rsidRPr="007A4BF3">
        <w:t>stosować urządzenia techniczne, spełniające wymagane specyfikacje, posiadające niezbędne atesty,</w:t>
      </w:r>
    </w:p>
    <w:p w14:paraId="22D9105D" w14:textId="77777777" w:rsidR="003A5B98" w:rsidRPr="007A4BF3" w:rsidRDefault="003A5B98" w:rsidP="003A5B98">
      <w:pPr>
        <w:numPr>
          <w:ilvl w:val="0"/>
          <w:numId w:val="28"/>
        </w:numPr>
        <w:jc w:val="both"/>
      </w:pPr>
      <w:r w:rsidRPr="007A4BF3">
        <w:t>regularnie prowadzić czynności kontrolne i serwisowe instalacji oraz szkolenia pracowników z zakresu BHP i ppoż.,</w:t>
      </w:r>
    </w:p>
    <w:p w14:paraId="7C558DA2" w14:textId="77777777" w:rsidR="003A5B98" w:rsidRPr="007A4BF3" w:rsidRDefault="003A5B98" w:rsidP="003A5B98">
      <w:pPr>
        <w:numPr>
          <w:ilvl w:val="0"/>
          <w:numId w:val="28"/>
        </w:numPr>
        <w:jc w:val="both"/>
      </w:pPr>
      <w:r w:rsidRPr="007A4BF3">
        <w:t>wyposażyć obiekty w odpowiednie środki gaśnicze,</w:t>
      </w:r>
    </w:p>
    <w:p w14:paraId="7927757C" w14:textId="77777777" w:rsidR="003A5B98" w:rsidRPr="007A4BF3" w:rsidRDefault="003A5B98" w:rsidP="003A5B98">
      <w:pPr>
        <w:numPr>
          <w:ilvl w:val="0"/>
          <w:numId w:val="28"/>
        </w:numPr>
        <w:jc w:val="both"/>
      </w:pPr>
      <w:r w:rsidRPr="007A4BF3">
        <w:t xml:space="preserve">ściśle przestrzegać zalecenia dokumentacji techniczno-ruchowej urządzeń, w zakresie eksploatacji, przeglądów, konserwacji i zasad bezpieczeństwa, </w:t>
      </w:r>
    </w:p>
    <w:p w14:paraId="79D31D24" w14:textId="77777777" w:rsidR="003A5B98" w:rsidRPr="007A4BF3" w:rsidRDefault="003A5B98" w:rsidP="003A5B98">
      <w:pPr>
        <w:numPr>
          <w:ilvl w:val="0"/>
          <w:numId w:val="28"/>
        </w:numPr>
        <w:jc w:val="both"/>
      </w:pPr>
      <w:r w:rsidRPr="007A4BF3">
        <w:t>przechowywać materiały niebezpieczne w sposób uniemożliwiający powstanie pożaru lub wybuchu.</w:t>
      </w:r>
    </w:p>
    <w:p w14:paraId="7AB2B911" w14:textId="77777777" w:rsidR="004F6DEF" w:rsidRDefault="004F6DEF" w:rsidP="004F6DEF">
      <w:pPr>
        <w:pStyle w:val="Tekstpodstawowywcity"/>
        <w:spacing w:line="240" w:lineRule="auto"/>
      </w:pPr>
    </w:p>
    <w:p w14:paraId="3572AF79" w14:textId="77777777" w:rsidR="004F6DEF" w:rsidRPr="00BC4C46" w:rsidRDefault="004F6DEF" w:rsidP="009951D4">
      <w:pPr>
        <w:pStyle w:val="Tekstpodstawowywcity"/>
        <w:numPr>
          <w:ilvl w:val="1"/>
          <w:numId w:val="5"/>
        </w:numPr>
        <w:spacing w:line="240" w:lineRule="auto"/>
        <w:rPr>
          <w:b/>
          <w:i/>
          <w:iCs/>
        </w:rPr>
      </w:pPr>
      <w:r w:rsidRPr="00726B5B">
        <w:rPr>
          <w:b/>
          <w:i/>
          <w:iCs/>
        </w:rPr>
        <w:t>przewidywanych ilości i rodzaju wytwarzanych odpadów oraz ich wpływu na środowisko, w przypadkach gdy planuje się ich powstawanie</w:t>
      </w:r>
      <w:r>
        <w:rPr>
          <w:b/>
          <w:i/>
          <w:iCs/>
        </w:rPr>
        <w:t>:</w:t>
      </w:r>
    </w:p>
    <w:p w14:paraId="5D1F489D" w14:textId="3B32EFE0" w:rsidR="00020610" w:rsidRPr="00020610" w:rsidRDefault="00020610" w:rsidP="00020610">
      <w:pPr>
        <w:pStyle w:val="Tekstpodstawowywcity"/>
        <w:spacing w:line="240" w:lineRule="auto"/>
        <w:rPr>
          <w:iCs/>
        </w:rPr>
      </w:pPr>
      <w:r w:rsidRPr="00020610">
        <w:rPr>
          <w:iCs/>
        </w:rPr>
        <w:t xml:space="preserve">Odpady powstające w trakcie budowy gromadzone będą selektywnie w miejscach oznakowanych i zabezpieczonych przed możliwością oddziaływania magazynowanych odpadów na środowisko gruntowo-wodne. Zastosowane będą niezbędne środki techniczne </w:t>
      </w:r>
      <w:r>
        <w:rPr>
          <w:iCs/>
        </w:rPr>
        <w:br/>
      </w:r>
      <w:r w:rsidRPr="00020610">
        <w:rPr>
          <w:iCs/>
        </w:rPr>
        <w:t xml:space="preserve">i organizacyjne w celu utrzymania w czystości drogi dojazdowej i wyjazdowej z terenu inwestycji oraz ograniczające emisję pyłu w trakcie transportu materiałów budowlanych. Miejsca prowadzenia prac zostaną oznakowane i zabezpieczone przed wejściem osób postronnych. Realizacja inwestycji nie spowoduje zmian w użytkowaniu terenów sąsiednich zarówno w fazie budowy jak i eksploatacji obiektów. </w:t>
      </w:r>
    </w:p>
    <w:p w14:paraId="14319B16" w14:textId="2C292F4E" w:rsidR="00020610" w:rsidRPr="00020610" w:rsidRDefault="00020610" w:rsidP="00020610">
      <w:pPr>
        <w:pStyle w:val="Tekstpodstawowywcity"/>
        <w:spacing w:line="240" w:lineRule="auto"/>
        <w:rPr>
          <w:iCs/>
        </w:rPr>
      </w:pPr>
      <w:r w:rsidRPr="00020610">
        <w:rPr>
          <w:iCs/>
        </w:rPr>
        <w:lastRenderedPageBreak/>
        <w:t xml:space="preserve">Odpady komunalne powstałe na etapie realizacji instalacji będą zbierane selektywnie </w:t>
      </w:r>
      <w:r>
        <w:rPr>
          <w:iCs/>
        </w:rPr>
        <w:br/>
      </w:r>
      <w:r w:rsidRPr="00020610">
        <w:rPr>
          <w:iCs/>
        </w:rPr>
        <w:t>i czasowo magazynowane w pojemnikach, a następnie będą przekazywane do zagospodarowania specjalistycznym firmom. Prace budowlane prowadzone będą w taki sposób, aby zminimalizować ilość wytwarzanych odpadów oraz ograniczać negatywne ich oddziaływanie na środowisko, zdrowie i życie ludzi.</w:t>
      </w:r>
    </w:p>
    <w:p w14:paraId="4E174B9F" w14:textId="5F4A3A61" w:rsidR="00020610" w:rsidRPr="00020610" w:rsidRDefault="00020610" w:rsidP="00020610">
      <w:pPr>
        <w:pStyle w:val="Tekstpodstawowywcity"/>
        <w:spacing w:line="240" w:lineRule="auto"/>
        <w:rPr>
          <w:iCs/>
        </w:rPr>
      </w:pPr>
      <w:r w:rsidRPr="00020610">
        <w:rPr>
          <w:iCs/>
        </w:rPr>
        <w:t xml:space="preserve">Ilości wytwarzanych odpadów na etapie realizacji przedsięwzięcia są trudne </w:t>
      </w:r>
      <w:r w:rsidR="00953C5A">
        <w:rPr>
          <w:iCs/>
        </w:rPr>
        <w:t>do</w:t>
      </w:r>
      <w:r w:rsidRPr="00020610">
        <w:rPr>
          <w:iCs/>
        </w:rPr>
        <w:t xml:space="preserve"> oszacowania. Wykonawca obiektu zgodnie z obowiązującymi przepisami oraz zgodnie </w:t>
      </w:r>
      <w:r>
        <w:rPr>
          <w:iCs/>
        </w:rPr>
        <w:br/>
      </w:r>
      <w:r w:rsidRPr="00020610">
        <w:rPr>
          <w:iCs/>
        </w:rPr>
        <w:t xml:space="preserve">z obowiązującymi standardami jakościowymi, ekonomiką prowadzonych prac będzie dążyć do zminimalizowania ilości wytwarzanych odpadów budowlanych. Doświadczenie wykonawcy w zakresie realizacji tego typu przedsięwzięć gwarantuje prowadzenie racjonalnej gospodarki odpadami jak również gwarantuje ich zagospodarowanie zgodnie </w:t>
      </w:r>
      <w:r>
        <w:rPr>
          <w:iCs/>
        </w:rPr>
        <w:br/>
      </w:r>
      <w:r w:rsidRPr="00020610">
        <w:rPr>
          <w:iCs/>
        </w:rPr>
        <w:t>z obowiązującymi przepisami w tym zakresie.</w:t>
      </w:r>
    </w:p>
    <w:p w14:paraId="6EBCE82D" w14:textId="36991253" w:rsidR="00020610" w:rsidRPr="00020610" w:rsidRDefault="00020610" w:rsidP="00020610">
      <w:pPr>
        <w:pStyle w:val="Tekstpodstawowywcity"/>
        <w:spacing w:line="240" w:lineRule="auto"/>
        <w:rPr>
          <w:iCs/>
        </w:rPr>
      </w:pPr>
      <w:r w:rsidRPr="00020610">
        <w:rPr>
          <w:iCs/>
        </w:rPr>
        <w:t xml:space="preserve">W związku z realizacją inwestycji (wykop pod budynek, projektowane przyłącza) będą przemieszczane masy ziemne. Przed rozpoczęciem robót ziemnych należy usunąć warstwę humusu i złożyć go na odkład w obrębie terenu Inwestora, w celu jego późniejszego wykorzystania do utworzenia powierzchni zielonych. Część powstałych mas ziemnych </w:t>
      </w:r>
      <w:r>
        <w:rPr>
          <w:iCs/>
        </w:rPr>
        <w:br/>
      </w:r>
      <w:r w:rsidRPr="00020610">
        <w:rPr>
          <w:iCs/>
        </w:rPr>
        <w:t>z wykopów zostanie zagospodarowane w obrębie terenu inwestycji.</w:t>
      </w:r>
    </w:p>
    <w:p w14:paraId="6024093F" w14:textId="5674845C" w:rsidR="00020610" w:rsidRPr="00020610" w:rsidRDefault="00020610" w:rsidP="00020610">
      <w:pPr>
        <w:pStyle w:val="Tekstpodstawowywcity"/>
        <w:spacing w:line="240" w:lineRule="auto"/>
        <w:rPr>
          <w:iCs/>
        </w:rPr>
      </w:pPr>
      <w:r w:rsidRPr="00020610">
        <w:rPr>
          <w:iCs/>
        </w:rPr>
        <w:t xml:space="preserve">Niewielkie ilości odpadów betonowych powstałych w czasie realizacji </w:t>
      </w:r>
      <w:r w:rsidR="00953C5A">
        <w:rPr>
          <w:iCs/>
        </w:rPr>
        <w:t>i</w:t>
      </w:r>
      <w:r w:rsidRPr="00020610">
        <w:rPr>
          <w:iCs/>
        </w:rPr>
        <w:t xml:space="preserve">nwestycji zostaną zagospodarowane przy </w:t>
      </w:r>
      <w:r w:rsidR="00953C5A">
        <w:rPr>
          <w:iCs/>
        </w:rPr>
        <w:t>budowie</w:t>
      </w:r>
      <w:r w:rsidRPr="00020610">
        <w:rPr>
          <w:iCs/>
        </w:rPr>
        <w:t xml:space="preserve"> nawierzchni utwardzonych. Zmieszane odpady opakowaniowe oraz niesegregowane (zmieszane) odpady komunalne będą gromadzone </w:t>
      </w:r>
      <w:r>
        <w:rPr>
          <w:iCs/>
        </w:rPr>
        <w:br/>
      </w:r>
      <w:r w:rsidRPr="00020610">
        <w:rPr>
          <w:iCs/>
        </w:rPr>
        <w:t>w kontenerze i odbierane przez uprawniony podmiot.</w:t>
      </w:r>
    </w:p>
    <w:p w14:paraId="6332EA08" w14:textId="4B0DF533" w:rsidR="004F6DEF" w:rsidRDefault="00020610" w:rsidP="00353B01">
      <w:pPr>
        <w:pStyle w:val="Tekstpodstawowywcity"/>
        <w:spacing w:line="240" w:lineRule="auto"/>
        <w:rPr>
          <w:iCs/>
        </w:rPr>
      </w:pPr>
      <w:r w:rsidRPr="00020610">
        <w:rPr>
          <w:iCs/>
        </w:rPr>
        <w:t>Odpady te będą czasowo magazynowane z sposób selektywny, w kontenerach stalowych z pokryw</w:t>
      </w:r>
      <w:r w:rsidR="00953C5A">
        <w:rPr>
          <w:iCs/>
        </w:rPr>
        <w:t>ą</w:t>
      </w:r>
      <w:r w:rsidRPr="00020610">
        <w:rPr>
          <w:iCs/>
        </w:rPr>
        <w:t xml:space="preserve"> metalową lub brezentem zabezpieczającym przed wtórnym zanieczyszczeniem środowiska.</w:t>
      </w:r>
    </w:p>
    <w:p w14:paraId="33621451" w14:textId="4F6B4AFE" w:rsidR="001E3D5F" w:rsidRDefault="001E3D5F" w:rsidP="00020610">
      <w:pPr>
        <w:pStyle w:val="Tekstpodstawowywcity"/>
        <w:spacing w:line="240" w:lineRule="auto"/>
        <w:ind w:firstLine="0"/>
        <w:rPr>
          <w:iCs/>
        </w:rPr>
      </w:pPr>
      <w:r>
        <w:rPr>
          <w:iCs/>
        </w:rPr>
        <w:tab/>
      </w:r>
      <w:r w:rsidRPr="001E3D5F">
        <w:rPr>
          <w:iCs/>
        </w:rPr>
        <w:t xml:space="preserve">W fazie eksploatacji przedsięwzięcia zapewnione będzie prowadzenie działalności </w:t>
      </w:r>
      <w:r>
        <w:rPr>
          <w:iCs/>
        </w:rPr>
        <w:br/>
      </w:r>
      <w:r w:rsidRPr="001E3D5F">
        <w:rPr>
          <w:iCs/>
        </w:rPr>
        <w:t xml:space="preserve">w taki sposób, aby zabezpieczyć przed powstaniem szkód. Powstające na etapie eksploatacji instalacji odpady niebezpieczne, jak </w:t>
      </w:r>
      <w:r w:rsidR="00953C5A">
        <w:rPr>
          <w:iCs/>
        </w:rPr>
        <w:t>też</w:t>
      </w:r>
      <w:r w:rsidRPr="001E3D5F">
        <w:rPr>
          <w:iCs/>
        </w:rPr>
        <w:t xml:space="preserve"> inne niż niebezpieczne, będą magazynowane </w:t>
      </w:r>
      <w:r>
        <w:rPr>
          <w:iCs/>
        </w:rPr>
        <w:br/>
      </w:r>
      <w:r w:rsidRPr="001E3D5F">
        <w:rPr>
          <w:iCs/>
        </w:rPr>
        <w:t xml:space="preserve">w oznakowanych miejscach, zabezpieczonych przed dostępem osób nieupoważnionych, </w:t>
      </w:r>
      <w:r w:rsidR="00953C5A">
        <w:rPr>
          <w:iCs/>
        </w:rPr>
        <w:br/>
      </w:r>
      <w:r w:rsidRPr="001E3D5F">
        <w:rPr>
          <w:iCs/>
        </w:rPr>
        <w:t xml:space="preserve">w sposób uniemożliwiający ich negatywne oddziaływanie na środowisko i zdrowie ludzi. Wytworzone odpady będą przekazywane specjalistycznym firmom prowadzącym działalność w zakresie przetwarzania odpadów posiadającym wymagane uprawnienia. Wszystkie instalacje i urządzenia znajdujące się na omawianym terenie </w:t>
      </w:r>
      <w:r w:rsidR="00953C5A">
        <w:rPr>
          <w:iCs/>
        </w:rPr>
        <w:t>będą</w:t>
      </w:r>
      <w:r w:rsidRPr="001E3D5F">
        <w:rPr>
          <w:iCs/>
        </w:rPr>
        <w:t xml:space="preserve"> poddawane kontroli, dzięki czemu będą utrzymywane we właściwym stanie technicznym i prawidłowo eksploatowane.</w:t>
      </w:r>
    </w:p>
    <w:p w14:paraId="5E5BCDAC" w14:textId="0F004A29" w:rsidR="00020610" w:rsidRPr="00CA4DB1" w:rsidRDefault="00020610" w:rsidP="00020610">
      <w:pPr>
        <w:pStyle w:val="Tekstpodstawowywcity"/>
        <w:spacing w:line="240" w:lineRule="auto"/>
        <w:ind w:firstLine="0"/>
        <w:rPr>
          <w:iCs/>
        </w:rPr>
      </w:pPr>
      <w:r>
        <w:rPr>
          <w:iCs/>
        </w:rPr>
        <w:tab/>
      </w:r>
    </w:p>
    <w:p w14:paraId="6CF5923B" w14:textId="4ADA100A" w:rsidR="00401A0F" w:rsidRPr="00401A0F" w:rsidRDefault="004F6DEF" w:rsidP="00401A0F">
      <w:pPr>
        <w:pStyle w:val="Tekstpodstawowywcity"/>
        <w:numPr>
          <w:ilvl w:val="1"/>
          <w:numId w:val="5"/>
        </w:numPr>
        <w:spacing w:line="240" w:lineRule="auto"/>
        <w:rPr>
          <w:b/>
          <w:i/>
          <w:iCs/>
        </w:rPr>
      </w:pPr>
      <w:r w:rsidRPr="00726B5B">
        <w:rPr>
          <w:b/>
          <w:i/>
          <w:iCs/>
        </w:rPr>
        <w:t>zagrożenia dla zdrowia ludzi, w tym wynikającego z emisji</w:t>
      </w:r>
      <w:r>
        <w:rPr>
          <w:b/>
          <w:i/>
          <w:iCs/>
        </w:rPr>
        <w:t>:</w:t>
      </w:r>
    </w:p>
    <w:p w14:paraId="131FAE89" w14:textId="1D81030F" w:rsidR="00401A0F" w:rsidRDefault="00BB060A" w:rsidP="00BB060A">
      <w:pPr>
        <w:pStyle w:val="Tekstpodstawowywcity"/>
        <w:spacing w:line="240" w:lineRule="auto"/>
        <w:ind w:firstLine="709"/>
      </w:pPr>
      <w:r w:rsidRPr="00BB060A">
        <w:t>Z punktu widzenia środowiskowego przyjęte w opracowaniu rozwiązania techniczno-technologiczne warunkują dotrzymanie dopuszczalnych norm środowiskowych oraz zachowanie równowagi w otaczającym środowisku. Zastosowane rozwiązania technologiczne mają w pierwszym rzędzie umożliwić prawidłowe użytkowanie instalacji. Rozwiązania te mają ponadto minimalizować negatywne oddziaływanie przedsięwzięcia na środowisko oraz warunki zdrowia i życia ludzi.</w:t>
      </w:r>
    </w:p>
    <w:p w14:paraId="60313F26" w14:textId="77777777" w:rsidR="00BB060A" w:rsidRDefault="00BB060A" w:rsidP="004F6DEF">
      <w:pPr>
        <w:pStyle w:val="Tekstpodstawowywcity"/>
        <w:spacing w:line="240" w:lineRule="auto"/>
        <w:ind w:firstLine="0"/>
      </w:pPr>
    </w:p>
    <w:p w14:paraId="7D388EBE" w14:textId="77777777" w:rsidR="004F6DEF" w:rsidRDefault="004F6DEF" w:rsidP="009951D4">
      <w:pPr>
        <w:pStyle w:val="Tekstpodstawowywcity"/>
        <w:numPr>
          <w:ilvl w:val="0"/>
          <w:numId w:val="5"/>
        </w:numPr>
        <w:tabs>
          <w:tab w:val="clear" w:pos="720"/>
        </w:tabs>
        <w:spacing w:line="240" w:lineRule="auto"/>
        <w:ind w:left="426"/>
        <w:rPr>
          <w:b/>
          <w:bCs/>
        </w:rPr>
      </w:pPr>
      <w:r>
        <w:rPr>
          <w:b/>
          <w:bCs/>
        </w:rPr>
        <w:t>U</w:t>
      </w:r>
      <w:r w:rsidRPr="00027C1C">
        <w:rPr>
          <w:b/>
          <w:bCs/>
        </w:rPr>
        <w:t>sytuowanie przedsięwzięcia, z uwzględnieniem możliwego zagrożenia dla środowiska, w szczególności przy istniejącym i planowanym użytkowaniu terenu, zdolności samooczyszczania się środowiska i odnawiania się zasobów naturalnych, walorów przyrodniczych i krajobrazowych oraz uwarunkowań miejscowych planów zagospodarowania przestrzennego - uwzględniające</w:t>
      </w:r>
      <w:r>
        <w:rPr>
          <w:b/>
          <w:bCs/>
        </w:rPr>
        <w:t>:</w:t>
      </w:r>
    </w:p>
    <w:p w14:paraId="7DC90CAD" w14:textId="77777777" w:rsidR="004F6DEF" w:rsidRDefault="004F6DEF" w:rsidP="004F6DEF">
      <w:pPr>
        <w:pStyle w:val="Tekstpodstawowywcity"/>
        <w:spacing w:line="240" w:lineRule="auto"/>
        <w:ind w:left="720" w:firstLine="0"/>
        <w:rPr>
          <w:b/>
          <w:bCs/>
        </w:rPr>
      </w:pPr>
    </w:p>
    <w:p w14:paraId="24F83A37" w14:textId="77777777" w:rsidR="004F6DEF" w:rsidRPr="00DF1596" w:rsidRDefault="004F6DEF" w:rsidP="009951D4">
      <w:pPr>
        <w:pStyle w:val="Tekstpodstawowywcity"/>
        <w:numPr>
          <w:ilvl w:val="1"/>
          <w:numId w:val="5"/>
        </w:numPr>
        <w:tabs>
          <w:tab w:val="left" w:pos="142"/>
        </w:tabs>
        <w:spacing w:line="240" w:lineRule="auto"/>
        <w:rPr>
          <w:b/>
        </w:rPr>
      </w:pPr>
      <w:r w:rsidRPr="00DF1596">
        <w:rPr>
          <w:b/>
          <w:i/>
          <w:iCs/>
        </w:rPr>
        <w:t xml:space="preserve">obszary </w:t>
      </w:r>
      <w:r w:rsidRPr="00914C6F">
        <w:rPr>
          <w:b/>
          <w:i/>
          <w:iCs/>
        </w:rPr>
        <w:t>wodno-błotne, inne obszary o płytkim zaleganiu wó</w:t>
      </w:r>
      <w:r>
        <w:rPr>
          <w:b/>
          <w:i/>
          <w:iCs/>
        </w:rPr>
        <w:t>d podziemnych, w tym siedliska l</w:t>
      </w:r>
      <w:r w:rsidRPr="00914C6F">
        <w:rPr>
          <w:b/>
          <w:i/>
          <w:iCs/>
        </w:rPr>
        <w:t>ęgowe oraz ujścia rzek</w:t>
      </w:r>
    </w:p>
    <w:p w14:paraId="61DE2313" w14:textId="77777777" w:rsidR="004F6DEF" w:rsidRDefault="004F6DEF" w:rsidP="004F6DEF">
      <w:pPr>
        <w:ind w:firstLine="708"/>
        <w:jc w:val="both"/>
      </w:pPr>
      <w:r w:rsidRPr="00F430D0">
        <w:lastRenderedPageBreak/>
        <w:t>Z informacji zawartych w karcie informacyjnej przedsięwzięcia wynika, że na terenie przedsięwzięcia nie występują obszary wodno-błotne oraz inne obszary o płytkim zaleganiu wód podziemnych, w tym siedliska łęgowe oraz ujścia rzek</w:t>
      </w:r>
      <w:r>
        <w:t>.</w:t>
      </w:r>
    </w:p>
    <w:p w14:paraId="21F47A9A" w14:textId="77777777" w:rsidR="004F6DEF" w:rsidRDefault="004F6DEF" w:rsidP="004F6DEF">
      <w:pPr>
        <w:jc w:val="both"/>
      </w:pPr>
    </w:p>
    <w:p w14:paraId="3B103299" w14:textId="77777777" w:rsidR="004F6DEF" w:rsidRPr="00DF1596" w:rsidRDefault="004F6DEF" w:rsidP="009951D4">
      <w:pPr>
        <w:pStyle w:val="Tekstpodstawowywcity"/>
        <w:numPr>
          <w:ilvl w:val="1"/>
          <w:numId w:val="5"/>
        </w:numPr>
        <w:tabs>
          <w:tab w:val="left" w:pos="-284"/>
        </w:tabs>
        <w:spacing w:line="240" w:lineRule="auto"/>
        <w:ind w:right="-40"/>
        <w:rPr>
          <w:b/>
        </w:rPr>
      </w:pPr>
      <w:r w:rsidRPr="00DF1596">
        <w:rPr>
          <w:b/>
          <w:i/>
          <w:iCs/>
        </w:rPr>
        <w:t xml:space="preserve">obszary </w:t>
      </w:r>
      <w:r w:rsidRPr="006344F0">
        <w:rPr>
          <w:b/>
          <w:i/>
          <w:iCs/>
        </w:rPr>
        <w:t>wybrzeży i środowisko morskie</w:t>
      </w:r>
    </w:p>
    <w:p w14:paraId="7771EA73" w14:textId="77777777" w:rsidR="004F6DEF" w:rsidRDefault="004F6DEF" w:rsidP="004F6DEF">
      <w:pPr>
        <w:pStyle w:val="Tekstpodstawowywcity"/>
        <w:tabs>
          <w:tab w:val="left" w:pos="-284"/>
        </w:tabs>
        <w:spacing w:line="240" w:lineRule="auto"/>
        <w:ind w:right="-40" w:firstLine="709"/>
      </w:pPr>
      <w:r w:rsidRPr="00F87709">
        <w:t xml:space="preserve">Przedmiotowe przedsięwzięcie leży poza obszarami </w:t>
      </w:r>
      <w:r>
        <w:t>wybrzeży i środowiska morskiego.</w:t>
      </w:r>
    </w:p>
    <w:p w14:paraId="683C39EE" w14:textId="77777777" w:rsidR="004F6DEF" w:rsidRDefault="004F6DEF" w:rsidP="004F6DEF">
      <w:pPr>
        <w:pStyle w:val="Tekstpodstawowywcity"/>
        <w:tabs>
          <w:tab w:val="left" w:pos="-284"/>
        </w:tabs>
        <w:spacing w:line="240" w:lineRule="auto"/>
        <w:ind w:right="-40" w:firstLine="709"/>
      </w:pPr>
    </w:p>
    <w:p w14:paraId="69875EE9" w14:textId="77777777" w:rsidR="004F6DEF" w:rsidRPr="00DF1596" w:rsidRDefault="004F6DEF" w:rsidP="009951D4">
      <w:pPr>
        <w:pStyle w:val="Tekstpodstawowywcity"/>
        <w:numPr>
          <w:ilvl w:val="1"/>
          <w:numId w:val="5"/>
        </w:numPr>
        <w:tabs>
          <w:tab w:val="left" w:pos="142"/>
        </w:tabs>
        <w:spacing w:line="240" w:lineRule="auto"/>
        <w:ind w:left="426" w:hanging="284"/>
        <w:rPr>
          <w:b/>
        </w:rPr>
      </w:pPr>
      <w:r w:rsidRPr="00DF1596">
        <w:rPr>
          <w:b/>
          <w:i/>
          <w:iCs/>
        </w:rPr>
        <w:t>obszary górskie lub leśne</w:t>
      </w:r>
    </w:p>
    <w:p w14:paraId="09510FBA" w14:textId="77777777" w:rsidR="004F6DEF" w:rsidRDefault="004F6DEF" w:rsidP="004F6DEF">
      <w:pPr>
        <w:pStyle w:val="Tekstpodstawowywcity"/>
        <w:tabs>
          <w:tab w:val="left" w:pos="142"/>
        </w:tabs>
        <w:spacing w:line="240" w:lineRule="auto"/>
        <w:ind w:firstLine="709"/>
      </w:pPr>
      <w:r w:rsidRPr="00C03D41">
        <w:t>Planowana inwestycja leży poza obszarami górskimi i leśnymi.</w:t>
      </w:r>
    </w:p>
    <w:p w14:paraId="05D50873" w14:textId="77777777" w:rsidR="004F6DEF" w:rsidRDefault="004F6DEF" w:rsidP="004F6DEF">
      <w:pPr>
        <w:pStyle w:val="Tekstpodstawowywcity"/>
        <w:tabs>
          <w:tab w:val="left" w:pos="142"/>
        </w:tabs>
        <w:spacing w:line="240" w:lineRule="auto"/>
        <w:ind w:firstLine="709"/>
      </w:pPr>
    </w:p>
    <w:p w14:paraId="58B1C7E4" w14:textId="77777777" w:rsidR="004F6DEF" w:rsidRPr="008D15AA" w:rsidRDefault="004F6DEF" w:rsidP="009951D4">
      <w:pPr>
        <w:pStyle w:val="Tekstpodstawowywcity"/>
        <w:numPr>
          <w:ilvl w:val="1"/>
          <w:numId w:val="5"/>
        </w:numPr>
        <w:spacing w:line="240" w:lineRule="auto"/>
        <w:rPr>
          <w:b/>
          <w:i/>
        </w:rPr>
      </w:pPr>
      <w:r w:rsidRPr="008D15AA">
        <w:rPr>
          <w:b/>
          <w:i/>
        </w:rPr>
        <w:t>obszary objęte ochroną, w tym strefy ochronne ujęć wód i obszary ochronne zbiorników wód śródlądowych,</w:t>
      </w:r>
    </w:p>
    <w:p w14:paraId="374E64CC" w14:textId="77777777" w:rsidR="004F6DEF" w:rsidRDefault="004F6DEF" w:rsidP="004F6DEF">
      <w:pPr>
        <w:pStyle w:val="Tekstpodstawowywcity"/>
        <w:spacing w:line="240" w:lineRule="auto"/>
        <w:ind w:firstLine="709"/>
      </w:pPr>
      <w:r w:rsidRPr="00F5361D">
        <w:rPr>
          <w:bCs/>
        </w:rPr>
        <w:t xml:space="preserve">Z informacji zawartych w karcie informacyjnej przedsięwzięcia wynika, że na terenie przedsięwzięcia nie występują </w:t>
      </w:r>
      <w:r w:rsidRPr="00F5361D">
        <w:t xml:space="preserve">obszary objęte ochroną, w tym strefy ochronne ujęć wód </w:t>
      </w:r>
      <w:r w:rsidR="000E51BE">
        <w:br/>
      </w:r>
      <w:r w:rsidRPr="00F5361D">
        <w:t>i</w:t>
      </w:r>
      <w:r>
        <w:t xml:space="preserve"> </w:t>
      </w:r>
      <w:r w:rsidRPr="00F5361D">
        <w:t xml:space="preserve">obszary ochronne zbiorników wód śródlądowych. </w:t>
      </w:r>
    </w:p>
    <w:p w14:paraId="557DC052" w14:textId="77777777" w:rsidR="004F6DEF" w:rsidRPr="008D15AA" w:rsidRDefault="004F6DEF" w:rsidP="004F6DEF">
      <w:pPr>
        <w:pStyle w:val="Tekstpodstawowywcity"/>
        <w:spacing w:line="240" w:lineRule="auto"/>
        <w:ind w:left="360" w:firstLine="0"/>
        <w:rPr>
          <w:b/>
          <w:i/>
        </w:rPr>
      </w:pPr>
    </w:p>
    <w:p w14:paraId="5447FE4D" w14:textId="77777777" w:rsidR="004F6DEF" w:rsidRPr="008D15AA" w:rsidRDefault="004F6DEF" w:rsidP="009951D4">
      <w:pPr>
        <w:pStyle w:val="Tekstpodstawowywcity"/>
        <w:numPr>
          <w:ilvl w:val="1"/>
          <w:numId w:val="5"/>
        </w:numPr>
        <w:tabs>
          <w:tab w:val="left" w:pos="1418"/>
        </w:tabs>
        <w:spacing w:line="240" w:lineRule="auto"/>
        <w:rPr>
          <w:b/>
          <w:i/>
        </w:rPr>
      </w:pPr>
      <w:r w:rsidRPr="008D15AA">
        <w:rPr>
          <w:b/>
          <w:i/>
        </w:rPr>
        <w:t>obszary wymagające specjalnej ochrony ze względu na występowanie gatunków roślin, grzybów i zwierząt lub ich siedlisk lub siedlisk przyrodniczych objętych ochroną, w tym obszary Natura 2000, oraz pozostałe formy ochrony przyrody,</w:t>
      </w:r>
    </w:p>
    <w:p w14:paraId="517FFFF2" w14:textId="6E102462" w:rsidR="00D239B8" w:rsidRPr="007A4BF3" w:rsidRDefault="00D239B8" w:rsidP="00D239B8">
      <w:pPr>
        <w:autoSpaceDE w:val="0"/>
        <w:adjustRightInd w:val="0"/>
        <w:ind w:firstLine="709"/>
        <w:jc w:val="both"/>
      </w:pPr>
      <w:r w:rsidRPr="007A4BF3">
        <w:rPr>
          <w:bCs/>
        </w:rPr>
        <w:t xml:space="preserve">Teren objęty zamierzeniem inwestycyjnym położony jest poza obszarami objętymi ochroną na podstawie ustawy z dnia 16 kwietnia 2004 r. o ochronie przyrody (Dz. U. </w:t>
      </w:r>
      <w:r w:rsidR="00953C5A">
        <w:rPr>
          <w:bCs/>
        </w:rPr>
        <w:br/>
      </w:r>
      <w:r w:rsidRPr="007A4BF3">
        <w:rPr>
          <w:bCs/>
        </w:rPr>
        <w:t>z 202</w:t>
      </w:r>
      <w:r w:rsidR="00953C5A">
        <w:rPr>
          <w:bCs/>
        </w:rPr>
        <w:t>1</w:t>
      </w:r>
      <w:r w:rsidRPr="007A4BF3">
        <w:rPr>
          <w:bCs/>
        </w:rPr>
        <w:t xml:space="preserve"> r., poz. </w:t>
      </w:r>
      <w:r w:rsidR="00953C5A" w:rsidRPr="00953C5A">
        <w:rPr>
          <w:bCs/>
        </w:rPr>
        <w:t xml:space="preserve">1098 </w:t>
      </w:r>
      <w:r w:rsidRPr="007A4BF3">
        <w:rPr>
          <w:bCs/>
        </w:rPr>
        <w:t>ze zm.). N</w:t>
      </w:r>
      <w:r w:rsidRPr="007A4BF3">
        <w:t>ajbliżej zlokalizowanymi obszarami są:</w:t>
      </w:r>
    </w:p>
    <w:p w14:paraId="368AD25D" w14:textId="77777777" w:rsidR="00D239B8" w:rsidRPr="007A4BF3" w:rsidRDefault="00D239B8" w:rsidP="00D239B8">
      <w:pPr>
        <w:numPr>
          <w:ilvl w:val="0"/>
          <w:numId w:val="29"/>
        </w:numPr>
        <w:suppressAutoHyphens w:val="0"/>
        <w:ind w:left="426" w:hanging="425"/>
        <w:jc w:val="both"/>
      </w:pPr>
      <w:r w:rsidRPr="007A4BF3">
        <w:t>Zespół Przyrodniczo-Krajobrazowy Międzyrzecze Neru i Dobrzynki w odległości ok. 2,5 km,</w:t>
      </w:r>
    </w:p>
    <w:p w14:paraId="06B51666" w14:textId="77777777" w:rsidR="00D239B8" w:rsidRPr="007A4BF3" w:rsidRDefault="00D239B8" w:rsidP="00D239B8">
      <w:pPr>
        <w:numPr>
          <w:ilvl w:val="0"/>
          <w:numId w:val="29"/>
        </w:numPr>
        <w:suppressAutoHyphens w:val="0"/>
        <w:ind w:left="426" w:hanging="425"/>
        <w:jc w:val="both"/>
      </w:pPr>
      <w:r w:rsidRPr="007A4BF3">
        <w:t>rezerwat przyrody Polesie Konstantynowskie w odległości ok. 4,7 km,</w:t>
      </w:r>
    </w:p>
    <w:p w14:paraId="6C290E02" w14:textId="77777777" w:rsidR="00D239B8" w:rsidRPr="007A4BF3" w:rsidRDefault="00D239B8" w:rsidP="00D239B8">
      <w:pPr>
        <w:numPr>
          <w:ilvl w:val="0"/>
          <w:numId w:val="29"/>
        </w:numPr>
        <w:suppressAutoHyphens w:val="0"/>
        <w:ind w:left="426" w:hanging="425"/>
        <w:jc w:val="both"/>
      </w:pPr>
      <w:r w:rsidRPr="007A4BF3">
        <w:t>Zespół Przyrodniczo-Krajobrazowy Ruda Willowa w odległości ok. 7,5 km,</w:t>
      </w:r>
    </w:p>
    <w:p w14:paraId="7E0B6373" w14:textId="77777777" w:rsidR="00D239B8" w:rsidRPr="007A4BF3" w:rsidRDefault="00D239B8" w:rsidP="00D239B8">
      <w:pPr>
        <w:numPr>
          <w:ilvl w:val="0"/>
          <w:numId w:val="29"/>
        </w:numPr>
        <w:suppressAutoHyphens w:val="0"/>
        <w:ind w:left="426" w:hanging="425"/>
        <w:jc w:val="both"/>
      </w:pPr>
      <w:r w:rsidRPr="007A4BF3">
        <w:t>rezerwat przyrody Torfowisko Rąbień w odległości ok. 7,0 km.</w:t>
      </w:r>
    </w:p>
    <w:p w14:paraId="30F6CEDD" w14:textId="77777777" w:rsidR="00D8148A" w:rsidRDefault="00D8148A" w:rsidP="00D8148A">
      <w:pPr>
        <w:ind w:firstLine="709"/>
        <w:jc w:val="both"/>
      </w:pPr>
      <w:r>
        <w:t>Najbliżej położonym obszarem należącym do sieci Natura 2000 jest specjalny obszar ochrony siedlisk Grądy nad Lindą PLH100022 w odległości ok. 14,3 km.</w:t>
      </w:r>
    </w:p>
    <w:p w14:paraId="309275FC" w14:textId="2666618E" w:rsidR="004F6DEF" w:rsidRDefault="00D8148A" w:rsidP="00D8148A">
      <w:pPr>
        <w:ind w:firstLine="708"/>
        <w:jc w:val="both"/>
      </w:pPr>
      <w:r>
        <w:t>Przedmiotowa inwestycja nie znajduje się w pobliżu obszar</w:t>
      </w:r>
      <w:r w:rsidR="005D1F35">
        <w:t>ów</w:t>
      </w:r>
      <w:r>
        <w:t xml:space="preserve"> Natura 2000, </w:t>
      </w:r>
      <w:r>
        <w:br/>
        <w:t xml:space="preserve">a z uwagi na rodzaj, charakterystykę, skalę inwestycji nie będzie miała znaczącego negatywnego oddziaływania na cele ochrony, przedmioty ochrony, integralność obszarów </w:t>
      </w:r>
      <w:r w:rsidR="0033664A">
        <w:br/>
      </w:r>
      <w:r>
        <w:t xml:space="preserve">i spójność Europejskiej Sieci Ekologicznej Natura 2000. Planowane przedsięwzięcie nie będzie negatywnie oddziaływać na ww. formy ochrony przyrody. Ponadto w zasięgu oddziaływania planowanego przedsięwzięcia nie znajdują się żadne korytarze migracyjne, </w:t>
      </w:r>
      <w:r w:rsidR="0033664A">
        <w:br/>
      </w:r>
      <w:r>
        <w:t>a zatem nie będzie ona negatywnie wpływać na szlaki migracji zwierząt.</w:t>
      </w:r>
    </w:p>
    <w:p w14:paraId="00003FA3" w14:textId="77777777" w:rsidR="00D8148A" w:rsidRPr="009F3D2B" w:rsidRDefault="00D8148A" w:rsidP="004F6DEF">
      <w:pPr>
        <w:jc w:val="both"/>
      </w:pPr>
    </w:p>
    <w:p w14:paraId="7DC4FFD0" w14:textId="77777777" w:rsidR="004F6DEF" w:rsidRPr="00DF1596" w:rsidRDefault="004F6DEF" w:rsidP="009951D4">
      <w:pPr>
        <w:pStyle w:val="Tekstpodstawowywcity"/>
        <w:numPr>
          <w:ilvl w:val="1"/>
          <w:numId w:val="5"/>
        </w:numPr>
        <w:tabs>
          <w:tab w:val="left" w:pos="-284"/>
        </w:tabs>
        <w:spacing w:line="240" w:lineRule="auto"/>
        <w:rPr>
          <w:b/>
        </w:rPr>
      </w:pPr>
      <w:r w:rsidRPr="00AD7B1D">
        <w:rPr>
          <w:b/>
          <w:i/>
          <w:iCs/>
        </w:rPr>
        <w:t>obszary, na których standardy jakości środowiska zostały przekroczone lub istnieje prawdopodobieństwo ich przekroczenia,</w:t>
      </w:r>
    </w:p>
    <w:p w14:paraId="0996C268" w14:textId="3E39B287" w:rsidR="004F6DEF" w:rsidRDefault="004F6DEF" w:rsidP="00CA6A95">
      <w:pPr>
        <w:pStyle w:val="Akapitzlist"/>
        <w:spacing w:after="0" w:line="240" w:lineRule="auto"/>
        <w:ind w:left="0" w:firstLine="709"/>
        <w:jc w:val="both"/>
        <w:rPr>
          <w:rFonts w:ascii="Times New Roman" w:hAnsi="Times New Roman" w:cs="Times New Roman"/>
          <w:sz w:val="24"/>
        </w:rPr>
      </w:pPr>
      <w:r w:rsidRPr="00D54B92">
        <w:rPr>
          <w:rFonts w:ascii="Times New Roman" w:hAnsi="Times New Roman" w:cs="Times New Roman"/>
          <w:sz w:val="24"/>
        </w:rPr>
        <w:t>Z informacji podanych w karcie informacyjnej przedsięwzięcia wynika, że przedmiotowa inwestycja nie będzie realizowana na obszarze, na którym standardy jakości środowiska zostały przekroczone.</w:t>
      </w:r>
    </w:p>
    <w:p w14:paraId="4682BA63" w14:textId="77777777" w:rsidR="00572F08" w:rsidRPr="00A94FAC" w:rsidRDefault="00572F08" w:rsidP="00CA6A95">
      <w:pPr>
        <w:pStyle w:val="Akapitzlist"/>
        <w:spacing w:after="0" w:line="240" w:lineRule="auto"/>
        <w:ind w:left="0" w:firstLine="709"/>
        <w:jc w:val="both"/>
        <w:rPr>
          <w:rFonts w:ascii="Times New Roman" w:hAnsi="Times New Roman" w:cs="Times New Roman"/>
          <w:sz w:val="24"/>
        </w:rPr>
      </w:pPr>
    </w:p>
    <w:p w14:paraId="77ACBC5C" w14:textId="77777777" w:rsidR="004F6DEF" w:rsidRPr="00DF1596" w:rsidRDefault="004F6DEF" w:rsidP="009951D4">
      <w:pPr>
        <w:pStyle w:val="Tekstpodstawowywcity"/>
        <w:numPr>
          <w:ilvl w:val="1"/>
          <w:numId w:val="5"/>
        </w:numPr>
        <w:spacing w:line="240" w:lineRule="auto"/>
        <w:ind w:left="426" w:hanging="284"/>
        <w:rPr>
          <w:b/>
        </w:rPr>
      </w:pPr>
      <w:r w:rsidRPr="00DF1596">
        <w:rPr>
          <w:b/>
          <w:i/>
          <w:iCs/>
        </w:rPr>
        <w:t>obszary o krajobrazie mającym znaczenie historyczne, kulturowe lub archeologiczne</w:t>
      </w:r>
    </w:p>
    <w:p w14:paraId="38C3188C" w14:textId="29C7AA46" w:rsidR="00A94FAC" w:rsidRDefault="004F6DEF" w:rsidP="003669C4">
      <w:pPr>
        <w:pStyle w:val="Tekstpodstawowywcity"/>
        <w:tabs>
          <w:tab w:val="left" w:pos="0"/>
        </w:tabs>
        <w:spacing w:line="240" w:lineRule="auto"/>
        <w:ind w:firstLine="709"/>
      </w:pPr>
      <w:r w:rsidRPr="00430ADF">
        <w:t>Inwestycja leży poza obszarem o krajobrazie</w:t>
      </w:r>
      <w:r w:rsidR="00A94FAC">
        <w:t xml:space="preserve"> mającym znaczenie historyczne </w:t>
      </w:r>
      <w:r w:rsidR="00A94FAC">
        <w:br/>
      </w:r>
      <w:r w:rsidRPr="00430ADF">
        <w:t>i kulturowe.</w:t>
      </w:r>
      <w:r w:rsidR="003669C4">
        <w:t xml:space="preserve"> </w:t>
      </w:r>
      <w:r w:rsidR="00572F08" w:rsidRPr="00572F08">
        <w:t>Teren inwestycji jak i tereny sąsiednie nie są wpisane do rejestru zabytków i nie stanowią dobra kultury, a także nie podlegają ochronie konserwatorskiej.</w:t>
      </w:r>
    </w:p>
    <w:p w14:paraId="2F9187E8" w14:textId="40B9427A" w:rsidR="004F6DEF" w:rsidRDefault="004F6DEF" w:rsidP="00572F08">
      <w:pPr>
        <w:pStyle w:val="Tekstpodstawowywcity"/>
        <w:tabs>
          <w:tab w:val="left" w:pos="0"/>
        </w:tabs>
        <w:spacing w:line="240" w:lineRule="auto"/>
        <w:ind w:firstLine="0"/>
      </w:pPr>
    </w:p>
    <w:p w14:paraId="1E382903" w14:textId="77777777" w:rsidR="005D1F35" w:rsidRDefault="005D1F35" w:rsidP="00572F08">
      <w:pPr>
        <w:pStyle w:val="Tekstpodstawowywcity"/>
        <w:tabs>
          <w:tab w:val="left" w:pos="0"/>
        </w:tabs>
        <w:spacing w:line="240" w:lineRule="auto"/>
        <w:ind w:firstLine="0"/>
      </w:pPr>
    </w:p>
    <w:p w14:paraId="7D1788F9" w14:textId="77777777" w:rsidR="004F6DEF" w:rsidRPr="00DF1596" w:rsidRDefault="004F6DEF" w:rsidP="009951D4">
      <w:pPr>
        <w:pStyle w:val="Tekstpodstawowywcity"/>
        <w:numPr>
          <w:ilvl w:val="1"/>
          <w:numId w:val="5"/>
        </w:numPr>
        <w:tabs>
          <w:tab w:val="left" w:pos="709"/>
        </w:tabs>
        <w:spacing w:line="240" w:lineRule="auto"/>
        <w:ind w:left="426" w:hanging="284"/>
        <w:rPr>
          <w:b/>
          <w:i/>
          <w:iCs/>
        </w:rPr>
      </w:pPr>
      <w:r w:rsidRPr="00DF1596">
        <w:rPr>
          <w:b/>
          <w:i/>
          <w:iCs/>
        </w:rPr>
        <w:lastRenderedPageBreak/>
        <w:t>gęstość zaludnienia</w:t>
      </w:r>
    </w:p>
    <w:p w14:paraId="27B17C2B" w14:textId="77777777" w:rsidR="00707FA3" w:rsidRDefault="00707FA3" w:rsidP="00707FA3">
      <w:pPr>
        <w:pStyle w:val="Tekstpodstawowywcity"/>
        <w:spacing w:line="240" w:lineRule="auto"/>
      </w:pPr>
      <w:r w:rsidRPr="00AD5F70">
        <w:t>Zgodnie z danymi Banku Danych Lokalnych (GUS) gęstość zaludnienia gminy miejskiej Konstantynów Łódzki na rok 2020 wynosi 668 os/km</w:t>
      </w:r>
      <w:r w:rsidRPr="00AD5F70">
        <w:rPr>
          <w:vertAlign w:val="superscript"/>
        </w:rPr>
        <w:t>2</w:t>
      </w:r>
      <w:r w:rsidRPr="00AD5F70">
        <w:t>.</w:t>
      </w:r>
    </w:p>
    <w:p w14:paraId="0265C633" w14:textId="77777777" w:rsidR="004F6DEF" w:rsidRPr="00207CE7" w:rsidRDefault="004F6DEF" w:rsidP="004F6DEF">
      <w:pPr>
        <w:pStyle w:val="Tekstpodstawowywcity"/>
        <w:spacing w:line="240" w:lineRule="auto"/>
        <w:ind w:firstLine="709"/>
        <w:rPr>
          <w:iCs/>
        </w:rPr>
      </w:pPr>
    </w:p>
    <w:p w14:paraId="15713A18" w14:textId="77777777" w:rsidR="004F6DEF" w:rsidRPr="0054260C" w:rsidRDefault="004F6DEF" w:rsidP="009951D4">
      <w:pPr>
        <w:pStyle w:val="Tekstpodstawowywcity"/>
        <w:numPr>
          <w:ilvl w:val="1"/>
          <w:numId w:val="5"/>
        </w:numPr>
        <w:tabs>
          <w:tab w:val="left" w:pos="-142"/>
        </w:tabs>
        <w:spacing w:line="240" w:lineRule="auto"/>
        <w:ind w:left="426" w:hanging="284"/>
        <w:rPr>
          <w:b/>
        </w:rPr>
      </w:pPr>
      <w:r w:rsidRPr="00DF1596">
        <w:rPr>
          <w:b/>
          <w:i/>
          <w:iCs/>
        </w:rPr>
        <w:t>obszary przylegające do jezior</w:t>
      </w:r>
    </w:p>
    <w:p w14:paraId="33CE5A9A" w14:textId="77777777" w:rsidR="004F6DEF" w:rsidRPr="0054260C" w:rsidRDefault="004F6DEF" w:rsidP="004F6DEF">
      <w:pPr>
        <w:pStyle w:val="Tekstpodstawowywcity"/>
        <w:tabs>
          <w:tab w:val="left" w:pos="-142"/>
        </w:tabs>
        <w:spacing w:line="240" w:lineRule="auto"/>
        <w:ind w:left="426" w:firstLine="0"/>
      </w:pPr>
      <w:r>
        <w:rPr>
          <w:iCs/>
        </w:rPr>
        <w:t xml:space="preserve">Przedsięwzięcie nie znajduje się na obszarze przylegającym do jezior. </w:t>
      </w:r>
    </w:p>
    <w:p w14:paraId="0E76930D" w14:textId="77777777" w:rsidR="004F6DEF" w:rsidRDefault="004F6DEF" w:rsidP="004F6DEF">
      <w:pPr>
        <w:pStyle w:val="Tekstpodstawowywcity"/>
        <w:tabs>
          <w:tab w:val="left" w:pos="-142"/>
        </w:tabs>
        <w:spacing w:line="240" w:lineRule="auto"/>
        <w:ind w:firstLine="0"/>
      </w:pPr>
    </w:p>
    <w:p w14:paraId="75F409AC" w14:textId="77777777" w:rsidR="004F6DEF" w:rsidRPr="00DF1596" w:rsidRDefault="004F6DEF" w:rsidP="009951D4">
      <w:pPr>
        <w:pStyle w:val="Tekstpodstawowywcity"/>
        <w:numPr>
          <w:ilvl w:val="1"/>
          <w:numId w:val="5"/>
        </w:numPr>
        <w:tabs>
          <w:tab w:val="left" w:pos="1276"/>
        </w:tabs>
        <w:spacing w:line="240" w:lineRule="auto"/>
        <w:ind w:left="426" w:hanging="284"/>
        <w:rPr>
          <w:b/>
        </w:rPr>
      </w:pPr>
      <w:r w:rsidRPr="00DF1596">
        <w:rPr>
          <w:b/>
          <w:i/>
          <w:iCs/>
        </w:rPr>
        <w:t>uzdrowiska i obszary ochrony uzdrowiskowej</w:t>
      </w:r>
    </w:p>
    <w:p w14:paraId="39512022" w14:textId="530EB62B" w:rsidR="004F6DEF" w:rsidRDefault="004F6DEF" w:rsidP="00D30381">
      <w:pPr>
        <w:pStyle w:val="Tekstpodstawowywcity"/>
        <w:tabs>
          <w:tab w:val="left" w:pos="1276"/>
        </w:tabs>
        <w:spacing w:line="240" w:lineRule="auto"/>
        <w:ind w:firstLine="709"/>
      </w:pPr>
      <w:r>
        <w:t>W </w:t>
      </w:r>
      <w:r w:rsidRPr="0050710C">
        <w:t>bezpośrednim sąsiedztwie inwestycji nie występują uzdrowiska oraz obszary ochrony uzdrowiskowej.</w:t>
      </w:r>
      <w:r w:rsidR="00AC4DF2">
        <w:t xml:space="preserve"> </w:t>
      </w:r>
    </w:p>
    <w:p w14:paraId="51AEE107" w14:textId="77777777" w:rsidR="00AC4DF2" w:rsidRDefault="00AC4DF2" w:rsidP="004F6DEF">
      <w:pPr>
        <w:pStyle w:val="Tekstpodstawowywcity"/>
        <w:tabs>
          <w:tab w:val="left" w:pos="1276"/>
        </w:tabs>
        <w:spacing w:line="240" w:lineRule="auto"/>
        <w:ind w:firstLine="0"/>
      </w:pPr>
    </w:p>
    <w:p w14:paraId="784A7BEF" w14:textId="77777777" w:rsidR="004F6DEF" w:rsidRDefault="004F6DEF" w:rsidP="009951D4">
      <w:pPr>
        <w:pStyle w:val="Tekstpodstawowywcity"/>
        <w:numPr>
          <w:ilvl w:val="1"/>
          <w:numId w:val="5"/>
        </w:numPr>
        <w:tabs>
          <w:tab w:val="left" w:pos="1276"/>
        </w:tabs>
        <w:spacing w:line="240" w:lineRule="auto"/>
        <w:rPr>
          <w:b/>
          <w:i/>
        </w:rPr>
      </w:pPr>
      <w:r>
        <w:rPr>
          <w:b/>
        </w:rPr>
        <w:t xml:space="preserve"> </w:t>
      </w:r>
      <w:r w:rsidRPr="001C046B">
        <w:rPr>
          <w:b/>
          <w:i/>
        </w:rPr>
        <w:t>wody i obowiązujące dla nich cele środowiskowe</w:t>
      </w:r>
    </w:p>
    <w:p w14:paraId="5B981AB6" w14:textId="57538CE3" w:rsidR="006D4F49" w:rsidRDefault="004F6DEF" w:rsidP="006D4F49">
      <w:pPr>
        <w:pStyle w:val="Tekstpodstawowywcity"/>
        <w:spacing w:line="240" w:lineRule="auto"/>
      </w:pPr>
      <w:r w:rsidRPr="00AC7A71">
        <w:t xml:space="preserve">W odniesieniu do z art. 63 ust. 1 pkt 2 lit. k ustawy </w:t>
      </w:r>
      <w:proofErr w:type="spellStart"/>
      <w:r w:rsidRPr="00AC7A71">
        <w:t>ooś</w:t>
      </w:r>
      <w:proofErr w:type="spellEnd"/>
      <w:r w:rsidRPr="00AC7A71">
        <w:t xml:space="preserve"> ustalono, że według charakterystyki Jednolitych Części Wód Podziemnych (</w:t>
      </w:r>
      <w:proofErr w:type="spellStart"/>
      <w:r w:rsidRPr="00AC7A71">
        <w:t>JCWPd</w:t>
      </w:r>
      <w:proofErr w:type="spellEnd"/>
      <w:r w:rsidRPr="00AC7A71">
        <w:t xml:space="preserve">) planowane przedsięwzięcie znajduje się w granicach </w:t>
      </w:r>
      <w:proofErr w:type="spellStart"/>
      <w:r w:rsidRPr="00AC7A71">
        <w:t>JCWPd</w:t>
      </w:r>
      <w:proofErr w:type="spellEnd"/>
      <w:r w:rsidRPr="00AC7A71">
        <w:t xml:space="preserve"> o kodzie PLGW600072, która charakteryzuje się dobrym stanem chemicznym oraz dobrym stanem ilościowym. Jest ona monitorowana, a ocena ryzyka nieosiągnięcia celów środowiskowych </w:t>
      </w:r>
      <w:r w:rsidR="00D30381">
        <w:t xml:space="preserve">nie </w:t>
      </w:r>
      <w:r w:rsidRPr="00AC7A71">
        <w:t xml:space="preserve">jest zagrożona. </w:t>
      </w:r>
      <w:proofErr w:type="spellStart"/>
      <w:r w:rsidRPr="00AC7A71">
        <w:t>JCWPd</w:t>
      </w:r>
      <w:proofErr w:type="spellEnd"/>
      <w:r w:rsidRPr="00AC7A71">
        <w:t xml:space="preserve"> przeznaczona jest </w:t>
      </w:r>
      <w:r w:rsidR="00D30381">
        <w:br/>
      </w:r>
      <w:r w:rsidRPr="00AC7A71">
        <w:t xml:space="preserve">do poboru wody na potrzeby zaopatrzenia ludności w wodę przeznaczoną do spożycia. </w:t>
      </w:r>
      <w:r w:rsidR="0043249C">
        <w:t>P</w:t>
      </w:r>
      <w:r w:rsidRPr="00AC7A71">
        <w:t>lanowana inwestycja zlokalizowana będzie</w:t>
      </w:r>
      <w:r>
        <w:t xml:space="preserve"> </w:t>
      </w:r>
      <w:r w:rsidRPr="00AC7A71">
        <w:t xml:space="preserve">w regionie wodnym Warty, w zlewni Jednolitej Części Wód Powierzchniowych (JCWP) </w:t>
      </w:r>
      <w:r w:rsidR="0043249C">
        <w:t xml:space="preserve">Ner od Dobrzynki do Zalewki </w:t>
      </w:r>
      <w:r w:rsidRPr="00AC7A71">
        <w:t>o kodzie PLRW6000</w:t>
      </w:r>
      <w:r w:rsidR="0043249C">
        <w:t>20183235</w:t>
      </w:r>
      <w:r w:rsidRPr="00AC7A71">
        <w:t xml:space="preserve">. JCWP posiada status </w:t>
      </w:r>
      <w:r w:rsidR="006D4F49">
        <w:t xml:space="preserve">silnie zmienionej części wód o złym stanie. Jest ona niemonitorowana i jest ona określona jako „zagrożona” nieosiągnięciem celów środowiskowych. Dla omawianej JCWP przedłużono </w:t>
      </w:r>
      <w:r w:rsidRPr="00AC7A71">
        <w:t xml:space="preserve">termin osiągnięcia celu środowiskowego ze względu na brak możliwości technicznych. </w:t>
      </w:r>
      <w:r w:rsidR="006D4F49">
        <w:t xml:space="preserve">W programie zaplanowano działania podstawowe, obejmujące uporządkowanie gospodarki ściekowej. Z uwagi jednak na czas niezbędny dla wdrożenia tego działania, następnie konkretnych działań naprawczych, </w:t>
      </w:r>
      <w:r w:rsidR="00D30381">
        <w:br/>
      </w:r>
      <w:r w:rsidR="006D4F49">
        <w:t xml:space="preserve">a także okres niezbędny </w:t>
      </w:r>
      <w:r w:rsidR="0043249C">
        <w:t>aby</w:t>
      </w:r>
      <w:r w:rsidR="006D4F49">
        <w:t xml:space="preserve"> wdrożone działania przyniosły wymierne efekty, dobry stan będzie mógł być osiągnięty do roku 2027. </w:t>
      </w:r>
    </w:p>
    <w:p w14:paraId="6E2DA8E4" w14:textId="76E8FA32" w:rsidR="004F6DEF" w:rsidRDefault="004F6DEF" w:rsidP="004F6DEF">
      <w:pPr>
        <w:pStyle w:val="Tekstpodstawowywcity"/>
        <w:spacing w:line="240" w:lineRule="auto"/>
        <w:ind w:firstLine="0"/>
      </w:pPr>
      <w:r>
        <w:tab/>
      </w:r>
      <w:r w:rsidRPr="00AC7A71">
        <w:t xml:space="preserve">Mając na względzie charakter i skalę oddziaływania, zastosowane rozwiązania </w:t>
      </w:r>
      <w:r>
        <w:br/>
      </w:r>
      <w:r w:rsidRPr="00AC7A71">
        <w:t>i technologie oraz przy założeniu realizacji określonych w sentencji warunków stwierdza się brak możliwości znaczącego oddziaływania na pozostające w zasięgu oddziaływania jednolite części wód i nie stwierdza się negatywnego oddziaływania przedmiotowego przedsięwzięcia na realizację celów środowiskowych, o których mowa w art. 56, art. 57, art. 59 i art. 61 ustawy z dnia 20 lipca 2017 r. – Prawo wodne, a określonych dla tych części wód w „Planie gospodarowania wodami na obszarze dorzecza Odry”, przyjętym rozporządzeniem Rady Ministrów z dnia 18 października 2016 r. (Dz.U. z 2016 r. poz. 1967).</w:t>
      </w:r>
    </w:p>
    <w:p w14:paraId="68B53234" w14:textId="77777777" w:rsidR="004F6DEF" w:rsidRPr="00A80509" w:rsidRDefault="004F6DEF" w:rsidP="004F6DEF">
      <w:pPr>
        <w:pStyle w:val="Tekstpodstawowywcity"/>
        <w:spacing w:line="240" w:lineRule="auto"/>
        <w:ind w:firstLine="0"/>
        <w:rPr>
          <w:iCs/>
        </w:rPr>
      </w:pPr>
    </w:p>
    <w:p w14:paraId="0A53ED01" w14:textId="77777777" w:rsidR="004F6DEF" w:rsidRDefault="004F6DEF" w:rsidP="009951D4">
      <w:pPr>
        <w:pStyle w:val="Tekstpodstawowywcity"/>
        <w:numPr>
          <w:ilvl w:val="0"/>
          <w:numId w:val="5"/>
        </w:numPr>
        <w:spacing w:line="240" w:lineRule="auto"/>
        <w:rPr>
          <w:b/>
          <w:bCs/>
        </w:rPr>
      </w:pPr>
      <w:r>
        <w:rPr>
          <w:b/>
          <w:bCs/>
        </w:rPr>
        <w:t>Rodzaj</w:t>
      </w:r>
      <w:r w:rsidRPr="00214DA3">
        <w:rPr>
          <w:b/>
          <w:bCs/>
        </w:rPr>
        <w:t>, cechy i skalę możliwego oddziaływania rozważanego w odniesieniu do kryteriów wymienionych w pkt 1 i 2 oraz w art. 62 ust. 1 pkt 1, wynikające z</w:t>
      </w:r>
      <w:r>
        <w:rPr>
          <w:b/>
          <w:bCs/>
        </w:rPr>
        <w:t>:</w:t>
      </w:r>
    </w:p>
    <w:p w14:paraId="50B7F95B" w14:textId="77777777" w:rsidR="004F6DEF" w:rsidRDefault="004F6DEF" w:rsidP="004F6DEF">
      <w:pPr>
        <w:pStyle w:val="Tekstpodstawowywcity"/>
        <w:spacing w:line="240" w:lineRule="auto"/>
        <w:ind w:left="720" w:firstLine="0"/>
        <w:rPr>
          <w:b/>
          <w:bCs/>
        </w:rPr>
      </w:pPr>
    </w:p>
    <w:p w14:paraId="3CE60887" w14:textId="77777777" w:rsidR="004F6DEF" w:rsidRPr="00DF1596" w:rsidRDefault="004F6DEF" w:rsidP="009951D4">
      <w:pPr>
        <w:pStyle w:val="Tekstpodstawowywcity"/>
        <w:numPr>
          <w:ilvl w:val="1"/>
          <w:numId w:val="5"/>
        </w:numPr>
        <w:spacing w:line="240" w:lineRule="auto"/>
        <w:ind w:left="426"/>
        <w:rPr>
          <w:b/>
          <w:i/>
          <w:iCs/>
        </w:rPr>
      </w:pPr>
      <w:r w:rsidRPr="00DF1596">
        <w:rPr>
          <w:b/>
          <w:i/>
          <w:iCs/>
        </w:rPr>
        <w:t>Zasięgu oddziaływania – obszaru geograficznego i liczby ludności, na którą przedsięwzięcie może oddziaływać:</w:t>
      </w:r>
    </w:p>
    <w:p w14:paraId="327BF7D0" w14:textId="77777777" w:rsidR="008D658B" w:rsidRDefault="008D658B" w:rsidP="008D658B">
      <w:pPr>
        <w:widowControl w:val="0"/>
        <w:ind w:firstLine="709"/>
        <w:jc w:val="both"/>
      </w:pPr>
      <w:r>
        <w:t>Najbliższa zabudowa mieszkaniowa wymagająca dotrzymania standardów akustycznych znajduje się w odległości około 130 m na południowy zachód od granicy inwestycji. Obszary te zaklasyfikowane zostały jako tereny zabudowy mieszkaniowej jednorodzinnej.</w:t>
      </w:r>
    </w:p>
    <w:p w14:paraId="6C3E8162" w14:textId="62D356A9" w:rsidR="008D658B" w:rsidRDefault="008D658B" w:rsidP="008D658B">
      <w:pPr>
        <w:widowControl w:val="0"/>
        <w:ind w:firstLine="709"/>
        <w:jc w:val="both"/>
      </w:pPr>
      <w:r>
        <w:t xml:space="preserve">Na podstawie wykonanych analiz akustycznych nie stwierdzono konieczności ochrony akustycznej terenów sąsiadujących z inwestycją. W związku z przeprowadzonymi badaniami nie ma przeciwskazań akustycznych do realizacji przedsięwzięcia. Jednakże w razie wystąpienia dokuczliwości akustycznej powstałej na skutek pracy przedsiębiorstwa należy </w:t>
      </w:r>
      <w:r>
        <w:lastRenderedPageBreak/>
        <w:t>wykonać pomiary kontrolne, a następnie podjąć konieczne działania ograniczające emisję hałasu do środowiska.</w:t>
      </w:r>
    </w:p>
    <w:p w14:paraId="2D831756" w14:textId="47D90917" w:rsidR="00C07EDE" w:rsidRPr="007A4BF3" w:rsidRDefault="00C07EDE" w:rsidP="00066E7A">
      <w:pPr>
        <w:widowControl w:val="0"/>
        <w:ind w:firstLine="709"/>
        <w:jc w:val="both"/>
      </w:pPr>
      <w:r w:rsidRPr="007A4BF3">
        <w:t xml:space="preserve">Najbliższe otoczenie planowanej lokalizacji inwestycji to: </w:t>
      </w:r>
    </w:p>
    <w:p w14:paraId="19230D38" w14:textId="77777777" w:rsidR="00C07EDE" w:rsidRPr="007A4BF3" w:rsidRDefault="00C07EDE" w:rsidP="00066E7A">
      <w:pPr>
        <w:widowControl w:val="0"/>
        <w:numPr>
          <w:ilvl w:val="0"/>
          <w:numId w:val="19"/>
        </w:numPr>
        <w:suppressAutoHyphens w:val="0"/>
        <w:jc w:val="both"/>
      </w:pPr>
      <w:r w:rsidRPr="007A4BF3">
        <w:t xml:space="preserve">od północy – restauracja Bistro Nature, </w:t>
      </w:r>
    </w:p>
    <w:p w14:paraId="70BEE20D" w14:textId="77777777" w:rsidR="00C07EDE" w:rsidRPr="007A4BF3" w:rsidRDefault="00C07EDE" w:rsidP="00066E7A">
      <w:pPr>
        <w:widowControl w:val="0"/>
        <w:numPr>
          <w:ilvl w:val="0"/>
          <w:numId w:val="19"/>
        </w:numPr>
        <w:suppressAutoHyphens w:val="0"/>
        <w:jc w:val="both"/>
      </w:pPr>
      <w:r w:rsidRPr="007A4BF3">
        <w:t>na zachód – pola uprawne,</w:t>
      </w:r>
    </w:p>
    <w:p w14:paraId="65F2FC37" w14:textId="77777777" w:rsidR="00C07EDE" w:rsidRPr="007A4BF3" w:rsidRDefault="00C07EDE" w:rsidP="00066E7A">
      <w:pPr>
        <w:widowControl w:val="0"/>
        <w:numPr>
          <w:ilvl w:val="0"/>
          <w:numId w:val="19"/>
        </w:numPr>
        <w:suppressAutoHyphens w:val="0"/>
        <w:jc w:val="both"/>
      </w:pPr>
      <w:r w:rsidRPr="007A4BF3">
        <w:t>od wschodu – tereny działalności firmy CLARIANT Sp. z o.o. sp.k.,</w:t>
      </w:r>
    </w:p>
    <w:p w14:paraId="35C2AE9C" w14:textId="77777777" w:rsidR="00C07EDE" w:rsidRDefault="00C07EDE" w:rsidP="00066E7A">
      <w:pPr>
        <w:widowControl w:val="0"/>
        <w:numPr>
          <w:ilvl w:val="0"/>
          <w:numId w:val="19"/>
        </w:numPr>
        <w:suppressAutoHyphens w:val="0"/>
        <w:jc w:val="both"/>
      </w:pPr>
      <w:r w:rsidRPr="007A4BF3">
        <w:t xml:space="preserve">od południa – ul. gen Mariana Langiewicza dalej tereny zielone. </w:t>
      </w:r>
    </w:p>
    <w:p w14:paraId="19E2C704" w14:textId="37A3EF7F" w:rsidR="00C07EDE" w:rsidRDefault="00066E7A" w:rsidP="00066E7A">
      <w:pPr>
        <w:pStyle w:val="Tekstpodstawowywcity"/>
        <w:spacing w:line="240" w:lineRule="auto"/>
      </w:pPr>
      <w:r w:rsidRPr="00066E7A">
        <w:t xml:space="preserve">Eksploatacja projektowanej inwestycji przy założeniach przyjętych w karcie informacyjnej dołączonej do wniosku o wydanie decyzji o środowiskowych uwarunkowaniach nie powinna oddziaływać w sposób znaczący na obszary geograficzne </w:t>
      </w:r>
      <w:r>
        <w:br/>
      </w:r>
      <w:r w:rsidRPr="00066E7A">
        <w:t>i znaczną liczbę ludności.</w:t>
      </w:r>
    </w:p>
    <w:p w14:paraId="090C4AF3" w14:textId="77777777" w:rsidR="00066E7A" w:rsidRDefault="00066E7A" w:rsidP="00973314">
      <w:pPr>
        <w:pStyle w:val="Tekstpodstawowywcity"/>
        <w:spacing w:line="240" w:lineRule="auto"/>
        <w:ind w:firstLine="0"/>
      </w:pPr>
    </w:p>
    <w:p w14:paraId="383F4254" w14:textId="77777777" w:rsidR="004F6DEF" w:rsidRPr="00DF1596" w:rsidRDefault="004F6DEF" w:rsidP="009951D4">
      <w:pPr>
        <w:pStyle w:val="Tekstpodstawowywcity"/>
        <w:numPr>
          <w:ilvl w:val="1"/>
          <w:numId w:val="5"/>
        </w:numPr>
        <w:spacing w:line="240" w:lineRule="auto"/>
        <w:ind w:left="426"/>
        <w:rPr>
          <w:b/>
          <w:i/>
          <w:iCs/>
        </w:rPr>
      </w:pPr>
      <w:r w:rsidRPr="00DF1596">
        <w:rPr>
          <w:b/>
          <w:i/>
          <w:iCs/>
        </w:rPr>
        <w:t>transgranicznego charakteru oddziaływania przedsięwzięcia na poszczególne elementy przyrodnicze:</w:t>
      </w:r>
    </w:p>
    <w:p w14:paraId="6DE0670E" w14:textId="77777777" w:rsidR="004F6DEF" w:rsidRDefault="004F6DEF" w:rsidP="004F6DEF">
      <w:pPr>
        <w:pStyle w:val="Tekstpodstawowywcity"/>
        <w:spacing w:line="240" w:lineRule="auto"/>
        <w:ind w:firstLine="709"/>
      </w:pPr>
      <w:r>
        <w:t>S</w:t>
      </w:r>
      <w:r w:rsidRPr="00430ADF">
        <w:t>twierdza się brak transgranicznego oddziaływania na środowisko z uwagi na położenie inwestycji w centralnej Polsce.</w:t>
      </w:r>
    </w:p>
    <w:p w14:paraId="54DE7C6B" w14:textId="77777777" w:rsidR="004F6DEF" w:rsidRDefault="004F6DEF" w:rsidP="004F6DEF">
      <w:pPr>
        <w:pStyle w:val="Tekstpodstawowywcity"/>
        <w:spacing w:line="240" w:lineRule="auto"/>
        <w:ind w:firstLine="709"/>
      </w:pPr>
    </w:p>
    <w:p w14:paraId="76580A48" w14:textId="77777777" w:rsidR="004F6DEF" w:rsidRPr="00DF1596" w:rsidRDefault="004F6DEF" w:rsidP="009951D4">
      <w:pPr>
        <w:pStyle w:val="Tekstpodstawowywcity"/>
        <w:numPr>
          <w:ilvl w:val="1"/>
          <w:numId w:val="5"/>
        </w:numPr>
        <w:spacing w:line="240" w:lineRule="auto"/>
        <w:rPr>
          <w:b/>
          <w:i/>
          <w:iCs/>
        </w:rPr>
      </w:pPr>
      <w:r w:rsidRPr="0009675B">
        <w:rPr>
          <w:b/>
          <w:i/>
          <w:iCs/>
        </w:rPr>
        <w:t>charakteru, wielkości, intensywności i złożoności oddziaływania, z uwzględnieniem obciążenia istniejącej infrastruktury technicznej oraz przewidywanego momentu rozpoczęcia oddziaływania,</w:t>
      </w:r>
    </w:p>
    <w:p w14:paraId="591D8FAF" w14:textId="700E1936" w:rsidR="003E27B7" w:rsidRDefault="00066E7A" w:rsidP="00066E7A">
      <w:pPr>
        <w:pStyle w:val="Tekstpodstawowywcity"/>
        <w:spacing w:line="240" w:lineRule="auto"/>
      </w:pPr>
      <w:r w:rsidRPr="00066E7A">
        <w:t xml:space="preserve">Na podstawie informacji zawartych w karcie informacyjnej przedsięwzięcia można stwierdzić brak możliwości wystąpienia oddziaływania o znacznej wielkości lub złożoności. </w:t>
      </w:r>
    </w:p>
    <w:p w14:paraId="46A12755" w14:textId="61B03D65" w:rsidR="00066E7A" w:rsidRDefault="00066E7A" w:rsidP="004F6DEF">
      <w:pPr>
        <w:pStyle w:val="Tekstpodstawowywcity"/>
        <w:spacing w:line="240" w:lineRule="auto"/>
        <w:ind w:firstLine="0"/>
      </w:pPr>
    </w:p>
    <w:p w14:paraId="5E1E1F83" w14:textId="77777777" w:rsidR="004F6DEF" w:rsidRPr="00DF1596" w:rsidRDefault="004F6DEF" w:rsidP="009951D4">
      <w:pPr>
        <w:pStyle w:val="Tekstpodstawowywcity"/>
        <w:numPr>
          <w:ilvl w:val="1"/>
          <w:numId w:val="5"/>
        </w:numPr>
        <w:spacing w:line="240" w:lineRule="auto"/>
        <w:ind w:left="426"/>
        <w:rPr>
          <w:b/>
          <w:i/>
          <w:iCs/>
        </w:rPr>
      </w:pPr>
      <w:r w:rsidRPr="00DF1596">
        <w:rPr>
          <w:b/>
          <w:i/>
          <w:iCs/>
        </w:rPr>
        <w:t>prawdopodobieństwa oddziaływania:</w:t>
      </w:r>
    </w:p>
    <w:p w14:paraId="3389D649" w14:textId="4B02AC51" w:rsidR="007C0AD8" w:rsidRDefault="00066E7A" w:rsidP="00066E7A">
      <w:pPr>
        <w:pStyle w:val="Tekstpodstawowywcity"/>
        <w:spacing w:line="240" w:lineRule="auto"/>
      </w:pPr>
      <w:r w:rsidRPr="00066E7A">
        <w:t>Oddziaływania przedsięwzięcia na środowisko na etapie realizacji będą krótkotrwałe, ograniczone do pory dnia i przemijające. Dzięki zastosowanym rozwiązaniom chroniącym środowisko oddziaływania w fazie eksploatacji zostaną ograniczone do minimum i nie będą naruszać obowiązujących standardów.</w:t>
      </w:r>
    </w:p>
    <w:p w14:paraId="73C2F967" w14:textId="77777777" w:rsidR="00066E7A" w:rsidRDefault="00066E7A" w:rsidP="004F6DEF">
      <w:pPr>
        <w:pStyle w:val="Tekstpodstawowywcity"/>
        <w:spacing w:line="240" w:lineRule="auto"/>
        <w:ind w:firstLine="0"/>
      </w:pPr>
    </w:p>
    <w:p w14:paraId="5E62DB1D" w14:textId="77777777" w:rsidR="004F6DEF" w:rsidRPr="00DF1596" w:rsidRDefault="004F6DEF" w:rsidP="009951D4">
      <w:pPr>
        <w:pStyle w:val="Tekstpodstawowywcity"/>
        <w:numPr>
          <w:ilvl w:val="1"/>
          <w:numId w:val="5"/>
        </w:numPr>
        <w:tabs>
          <w:tab w:val="left" w:pos="-284"/>
        </w:tabs>
        <w:spacing w:line="240" w:lineRule="auto"/>
        <w:ind w:left="426" w:hanging="284"/>
        <w:rPr>
          <w:b/>
          <w:i/>
          <w:iCs/>
        </w:rPr>
      </w:pPr>
      <w:r w:rsidRPr="00DF1596">
        <w:rPr>
          <w:b/>
          <w:i/>
          <w:iCs/>
        </w:rPr>
        <w:t>czasu trwania, częstotliwości i odwracalności oddziaływania:</w:t>
      </w:r>
    </w:p>
    <w:p w14:paraId="117CE0B3" w14:textId="2008AEA9" w:rsidR="004F6DEF" w:rsidRDefault="004F6DEF" w:rsidP="004F6DEF">
      <w:pPr>
        <w:pStyle w:val="Tekstpodstawowywcity"/>
        <w:spacing w:line="240" w:lineRule="auto"/>
        <w:ind w:firstLine="709"/>
      </w:pPr>
      <w:r w:rsidRPr="00816B90">
        <w:t xml:space="preserve">Oddziaływania </w:t>
      </w:r>
      <w:r>
        <w:t>na etapie realizacji</w:t>
      </w:r>
      <w:r w:rsidRPr="00816B90">
        <w:t xml:space="preserve"> będą krótkotrwałe i ustąpią po zrealizowaniu przedsięwzięcia. </w:t>
      </w:r>
      <w:r w:rsidR="006C5831">
        <w:t>F</w:t>
      </w:r>
      <w:r w:rsidR="006C5831" w:rsidRPr="007C0AD8">
        <w:t>aza eksploatacji przedsięwzięcia</w:t>
      </w:r>
      <w:r w:rsidR="00244B4D">
        <w:t xml:space="preserve"> </w:t>
      </w:r>
      <w:r w:rsidR="0020359D">
        <w:t xml:space="preserve">będzie się wiązała z </w:t>
      </w:r>
      <w:r w:rsidR="0020359D" w:rsidRPr="007C0AD8">
        <w:t>najdłuższym w czasie</w:t>
      </w:r>
      <w:r w:rsidR="0020359D">
        <w:t xml:space="preserve"> oddziaływaniem. </w:t>
      </w:r>
    </w:p>
    <w:p w14:paraId="7EC4DB7C" w14:textId="77777777" w:rsidR="004F6DEF" w:rsidRDefault="004F6DEF" w:rsidP="004F6DEF">
      <w:pPr>
        <w:pStyle w:val="Tekstpodstawowywcity"/>
        <w:spacing w:line="240" w:lineRule="auto"/>
        <w:ind w:firstLine="709"/>
      </w:pPr>
    </w:p>
    <w:p w14:paraId="696AF74E" w14:textId="02DE8C21" w:rsidR="004F6DEF" w:rsidRPr="00E430DA" w:rsidRDefault="004F6DEF" w:rsidP="00E430DA">
      <w:pPr>
        <w:pStyle w:val="Tekstpodstawowywcity"/>
        <w:numPr>
          <w:ilvl w:val="1"/>
          <w:numId w:val="5"/>
        </w:numPr>
        <w:tabs>
          <w:tab w:val="left" w:pos="-284"/>
        </w:tabs>
        <w:spacing w:line="240" w:lineRule="auto"/>
        <w:rPr>
          <w:b/>
          <w:i/>
          <w:iCs/>
        </w:rPr>
      </w:pPr>
      <w:r w:rsidRPr="0009675B">
        <w:rPr>
          <w:b/>
          <w:i/>
          <w:iCs/>
        </w:rPr>
        <w:t xml:space="preserve">powiązań z innymi przedsięwzięciami, w szczególności kumulowania się oddziaływań przedsięwzięć realizowanych i zrealizowanych, dla których została wydana decyzja </w:t>
      </w:r>
      <w:r>
        <w:rPr>
          <w:b/>
          <w:i/>
          <w:iCs/>
        </w:rPr>
        <w:br/>
      </w:r>
      <w:r w:rsidRPr="0009675B">
        <w:rPr>
          <w:b/>
          <w:i/>
          <w:iCs/>
        </w:rPr>
        <w:t>o środowiskowych uwarunkowaniach, znajdujących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p>
    <w:p w14:paraId="5A821F5B" w14:textId="77777777" w:rsidR="00066E7A" w:rsidRDefault="00066E7A" w:rsidP="00066E7A">
      <w:pPr>
        <w:widowControl w:val="0"/>
        <w:ind w:firstLine="709"/>
        <w:jc w:val="both"/>
      </w:pPr>
      <w:r>
        <w:t xml:space="preserve">Z karty informacyjnej przedsięwzięcia wynika, że nie będzie występowało zjawisko kumulowania się oddziaływań planowanych oraz istniejących inwestycji. Zakres oddziaływania inwestycji w czasie jej eksploatacji są ograniczone do terenu objętego zadaniem inwestycyjnym i nie będzie wpływało na tereny sąsiednie. Eksploatacja inwestycji nie będzie wymagać wprowadzenia ograniczeń w użytkowaniu terenów sąsiednich. Nie będzie występowało zjawisko kumulowania się czynników szkodliwych takich jak odpady niebezpieczne lub ścieki. </w:t>
      </w:r>
    </w:p>
    <w:p w14:paraId="4CF9C717" w14:textId="77777777" w:rsidR="00066E7A" w:rsidRPr="007A4BF3" w:rsidRDefault="00066E7A" w:rsidP="00066E7A">
      <w:pPr>
        <w:widowControl w:val="0"/>
        <w:ind w:firstLine="709"/>
        <w:jc w:val="both"/>
      </w:pPr>
      <w:r w:rsidRPr="007A4BF3">
        <w:t xml:space="preserve">Najbliższe otoczenie planowanej lokalizacji inwestycji to: </w:t>
      </w:r>
    </w:p>
    <w:p w14:paraId="25579FD0" w14:textId="77777777" w:rsidR="00066E7A" w:rsidRPr="007A4BF3" w:rsidRDefault="00066E7A" w:rsidP="00066E7A">
      <w:pPr>
        <w:widowControl w:val="0"/>
        <w:numPr>
          <w:ilvl w:val="0"/>
          <w:numId w:val="19"/>
        </w:numPr>
        <w:suppressAutoHyphens w:val="0"/>
        <w:jc w:val="both"/>
      </w:pPr>
      <w:r w:rsidRPr="007A4BF3">
        <w:t xml:space="preserve">od północy – restauracja Bistro Nature, </w:t>
      </w:r>
    </w:p>
    <w:p w14:paraId="2D9ABBF7" w14:textId="77777777" w:rsidR="00066E7A" w:rsidRPr="007A4BF3" w:rsidRDefault="00066E7A" w:rsidP="00066E7A">
      <w:pPr>
        <w:widowControl w:val="0"/>
        <w:numPr>
          <w:ilvl w:val="0"/>
          <w:numId w:val="19"/>
        </w:numPr>
        <w:suppressAutoHyphens w:val="0"/>
        <w:jc w:val="both"/>
      </w:pPr>
      <w:r w:rsidRPr="007A4BF3">
        <w:lastRenderedPageBreak/>
        <w:t>na zachód – pola uprawne,</w:t>
      </w:r>
    </w:p>
    <w:p w14:paraId="2429BE8F" w14:textId="77777777" w:rsidR="00066E7A" w:rsidRPr="007A4BF3" w:rsidRDefault="00066E7A" w:rsidP="00066E7A">
      <w:pPr>
        <w:widowControl w:val="0"/>
        <w:numPr>
          <w:ilvl w:val="0"/>
          <w:numId w:val="19"/>
        </w:numPr>
        <w:suppressAutoHyphens w:val="0"/>
        <w:jc w:val="both"/>
      </w:pPr>
      <w:r w:rsidRPr="007A4BF3">
        <w:t>od wschodu – tereny działalności firmy CLARIANT Sp. z o.o. sp.k.,</w:t>
      </w:r>
    </w:p>
    <w:p w14:paraId="424CF624" w14:textId="1B4D6181" w:rsidR="00E430DA" w:rsidRDefault="00066E7A" w:rsidP="00066E7A">
      <w:pPr>
        <w:widowControl w:val="0"/>
        <w:numPr>
          <w:ilvl w:val="0"/>
          <w:numId w:val="19"/>
        </w:numPr>
        <w:suppressAutoHyphens w:val="0"/>
        <w:jc w:val="both"/>
      </w:pPr>
      <w:r w:rsidRPr="007A4BF3">
        <w:t xml:space="preserve">od południa – ul. gen Mariana Langiewicza dalej tereny zielone. </w:t>
      </w:r>
    </w:p>
    <w:p w14:paraId="56AD7F59" w14:textId="77777777" w:rsidR="00066E7A" w:rsidRPr="00E430DA" w:rsidRDefault="00066E7A" w:rsidP="00066E7A">
      <w:pPr>
        <w:widowControl w:val="0"/>
        <w:suppressAutoHyphens w:val="0"/>
        <w:jc w:val="both"/>
        <w:rPr>
          <w:lang w:eastAsia="pl-PL"/>
        </w:rPr>
      </w:pPr>
    </w:p>
    <w:p w14:paraId="302DFB63" w14:textId="77777777" w:rsidR="004F6DEF" w:rsidRDefault="004F6DEF" w:rsidP="009951D4">
      <w:pPr>
        <w:pStyle w:val="Tekstpodstawowywcity"/>
        <w:numPr>
          <w:ilvl w:val="1"/>
          <w:numId w:val="5"/>
        </w:numPr>
        <w:tabs>
          <w:tab w:val="left" w:pos="-284"/>
        </w:tabs>
        <w:spacing w:line="240" w:lineRule="auto"/>
        <w:rPr>
          <w:b/>
          <w:i/>
          <w:iCs/>
        </w:rPr>
      </w:pPr>
      <w:r w:rsidRPr="0009675B">
        <w:rPr>
          <w:b/>
          <w:i/>
          <w:iCs/>
        </w:rPr>
        <w:t>możliwości ograniczenia oddziaływania.</w:t>
      </w:r>
    </w:p>
    <w:p w14:paraId="0BD8E886" w14:textId="33DD37B0" w:rsidR="0002394B" w:rsidRDefault="004C2DBB" w:rsidP="004C2DBB">
      <w:pPr>
        <w:pStyle w:val="Tekstpodstawowywcity"/>
        <w:spacing w:line="240" w:lineRule="auto"/>
        <w:ind w:firstLine="709"/>
      </w:pPr>
      <w:r>
        <w:t>Dzięki zastosowanym rozwiązaniom chroniącym środowisko oddziaływania w fazie eksploatacji zostaną ograniczone do minimum i nie będą naruszać obowiązujących standardów. Przedmiotowe przedsięwzięcie zarówno w fazie eksploatacji jak i w fazie realizacji przy zachowaniu odpowiednich środków i technik nie powinno znacząco oddziaływać na środowisko.</w:t>
      </w:r>
    </w:p>
    <w:p w14:paraId="4837E66C" w14:textId="6B53AB5D" w:rsidR="00AD760C" w:rsidRPr="002D3C10" w:rsidRDefault="004F6DEF" w:rsidP="00265EEB">
      <w:pPr>
        <w:pStyle w:val="Tekstpodstawowywcity"/>
        <w:spacing w:line="240" w:lineRule="auto"/>
      </w:pPr>
      <w:r>
        <w:t>Obwieszczeniem</w:t>
      </w:r>
      <w:r w:rsidR="00AD760C" w:rsidRPr="002D3C10">
        <w:t xml:space="preserve"> z dnia </w:t>
      </w:r>
      <w:r w:rsidR="005B5F37">
        <w:t>14</w:t>
      </w:r>
      <w:r w:rsidR="00AD760C" w:rsidRPr="002D3C10">
        <w:t xml:space="preserve"> </w:t>
      </w:r>
      <w:r w:rsidR="005B5F37">
        <w:t>lipca</w:t>
      </w:r>
      <w:r w:rsidR="00265EEB">
        <w:t xml:space="preserve"> 202</w:t>
      </w:r>
      <w:r w:rsidR="0062135E">
        <w:t>1</w:t>
      </w:r>
      <w:r w:rsidR="00AD760C" w:rsidRPr="002D3C10">
        <w:t xml:space="preserve"> r. (znak </w:t>
      </w:r>
      <w:r w:rsidR="00265EEB">
        <w:rPr>
          <w:rFonts w:eastAsia="SimSun"/>
          <w:color w:val="00000A"/>
        </w:rPr>
        <w:t>OŚ.6220.</w:t>
      </w:r>
      <w:r w:rsidR="00CA398E">
        <w:rPr>
          <w:rFonts w:eastAsia="SimSun"/>
          <w:color w:val="00000A"/>
        </w:rPr>
        <w:t>2</w:t>
      </w:r>
      <w:r w:rsidR="005B5F37">
        <w:rPr>
          <w:rFonts w:eastAsia="SimSun"/>
          <w:color w:val="00000A"/>
        </w:rPr>
        <w:t>2</w:t>
      </w:r>
      <w:r w:rsidR="00265EEB">
        <w:rPr>
          <w:rFonts w:eastAsia="SimSun"/>
          <w:color w:val="00000A"/>
        </w:rPr>
        <w:t>-</w:t>
      </w:r>
      <w:r w:rsidR="00CA398E">
        <w:rPr>
          <w:rFonts w:eastAsia="SimSun"/>
          <w:color w:val="00000A"/>
        </w:rPr>
        <w:t>1</w:t>
      </w:r>
      <w:r w:rsidR="005B5F37">
        <w:rPr>
          <w:rFonts w:eastAsia="SimSun"/>
          <w:color w:val="00000A"/>
        </w:rPr>
        <w:t>7</w:t>
      </w:r>
      <w:r w:rsidRPr="003F583D">
        <w:rPr>
          <w:rFonts w:eastAsia="SimSun"/>
          <w:color w:val="00000A"/>
        </w:rPr>
        <w:t>.20</w:t>
      </w:r>
      <w:r w:rsidR="00CA398E">
        <w:rPr>
          <w:rFonts w:eastAsia="SimSun"/>
          <w:color w:val="00000A"/>
        </w:rPr>
        <w:t>20/21</w:t>
      </w:r>
      <w:r w:rsidRPr="003F583D">
        <w:rPr>
          <w:rFonts w:eastAsia="SimSun"/>
          <w:color w:val="00000A"/>
        </w:rPr>
        <w:t>.WK</w:t>
      </w:r>
      <w:r w:rsidR="00AD760C" w:rsidRPr="002D3C10">
        <w:t>)</w:t>
      </w:r>
      <w:r w:rsidR="00CA398E">
        <w:t xml:space="preserve"> </w:t>
      </w:r>
      <w:r w:rsidR="00AD760C" w:rsidRPr="002D3C10">
        <w:t xml:space="preserve">wyznaczono stronom 7-dniowy termin </w:t>
      </w:r>
      <w:r w:rsidR="00CB0084" w:rsidRPr="003F583D">
        <w:t xml:space="preserve">od daty uznania niniejszego zawiadomienia za doręczone </w:t>
      </w:r>
      <w:r w:rsidR="00AD760C" w:rsidRPr="002D3C10">
        <w:t>na zapoznanie się ze zgromadzonym materiałem dowodowym oraz wypowiedzenia się co do zebranych dowodów i materiałów oraz zgłoszonych żądań.</w:t>
      </w:r>
      <w:r w:rsidR="00455EA9">
        <w:t xml:space="preserve"> </w:t>
      </w:r>
      <w:r w:rsidR="00AD760C" w:rsidRPr="002D3C10">
        <w:t>Do chwili wydania decyzji nie wpły</w:t>
      </w:r>
      <w:r w:rsidR="00FA31F3">
        <w:t>nęły żadne pisma w</w:t>
      </w:r>
      <w:r w:rsidR="001C7FBE">
        <w:t xml:space="preserve"> </w:t>
      </w:r>
      <w:r w:rsidR="002437A2">
        <w:t>przedmiotowej</w:t>
      </w:r>
      <w:r w:rsidR="00FA31F3">
        <w:t xml:space="preserve"> sprawie.</w:t>
      </w:r>
    </w:p>
    <w:p w14:paraId="541578AE" w14:textId="2A62D1DC" w:rsidR="005B5F37" w:rsidRDefault="00CE7A67" w:rsidP="00A00E36">
      <w:pPr>
        <w:pStyle w:val="Tekstpodstawowywcity"/>
        <w:spacing w:line="240" w:lineRule="auto"/>
      </w:pPr>
      <w:r>
        <w:t>Biorąc powyższe pod uwagę</w:t>
      </w:r>
      <w:r w:rsidR="00AD760C" w:rsidRPr="002D3C10">
        <w:t xml:space="preserve"> należało orzec jak w sentencji.</w:t>
      </w:r>
    </w:p>
    <w:p w14:paraId="2C199C72" w14:textId="77777777" w:rsidR="00A00E36" w:rsidRPr="00D84E46" w:rsidRDefault="00A00E36" w:rsidP="00A00E36">
      <w:pPr>
        <w:pStyle w:val="Tekstpodstawowywcity"/>
        <w:spacing w:line="240" w:lineRule="auto"/>
      </w:pPr>
    </w:p>
    <w:p w14:paraId="0943D381" w14:textId="77777777" w:rsidR="007B08E4" w:rsidRPr="002D3C10" w:rsidRDefault="007B08E4" w:rsidP="00EC298F">
      <w:pPr>
        <w:jc w:val="center"/>
        <w:rPr>
          <w:b/>
        </w:rPr>
      </w:pPr>
      <w:r w:rsidRPr="002D3C10">
        <w:rPr>
          <w:b/>
        </w:rPr>
        <w:t>POUCZENIE</w:t>
      </w:r>
    </w:p>
    <w:p w14:paraId="0E973592" w14:textId="77777777" w:rsidR="00FD73D1" w:rsidRPr="002D3C10" w:rsidRDefault="00FD73D1" w:rsidP="00FD73D1">
      <w:pPr>
        <w:pStyle w:val="Akapitzlist"/>
        <w:numPr>
          <w:ilvl w:val="0"/>
          <w:numId w:val="1"/>
        </w:numPr>
        <w:spacing w:after="0" w:line="240" w:lineRule="auto"/>
        <w:ind w:left="426" w:hanging="357"/>
        <w:jc w:val="both"/>
        <w:rPr>
          <w:rFonts w:ascii="Times New Roman" w:hAnsi="Times New Roman" w:cs="Times New Roman"/>
          <w:sz w:val="24"/>
          <w:szCs w:val="24"/>
        </w:rPr>
      </w:pPr>
      <w:r w:rsidRPr="002D3C10">
        <w:rPr>
          <w:rFonts w:ascii="Times New Roman" w:hAnsi="Times New Roman" w:cs="Times New Roman"/>
          <w:sz w:val="24"/>
          <w:szCs w:val="24"/>
        </w:rPr>
        <w:t>Od niniejszej decyzji służy stronom</w:t>
      </w:r>
      <w:r>
        <w:rPr>
          <w:rFonts w:ascii="Times New Roman" w:hAnsi="Times New Roman" w:cs="Times New Roman"/>
          <w:sz w:val="24"/>
          <w:szCs w:val="24"/>
        </w:rPr>
        <w:t xml:space="preserve"> prawo wniesienia odwołania</w:t>
      </w:r>
      <w:r w:rsidRPr="002D3C10">
        <w:rPr>
          <w:rFonts w:ascii="Times New Roman" w:hAnsi="Times New Roman" w:cs="Times New Roman"/>
          <w:sz w:val="24"/>
          <w:szCs w:val="24"/>
        </w:rPr>
        <w:t xml:space="preserve"> do Samorządowego Kolegium Odwoławczego w Łodzi za pośrednictwem Burmistrza Konstantynowa Łódzkiego w terminie 14 dni od dnia doręczenia decyzji.</w:t>
      </w:r>
    </w:p>
    <w:p w14:paraId="558A813D" w14:textId="37A0564F" w:rsidR="00FD73D1" w:rsidRPr="00011891" w:rsidRDefault="00FD73D1" w:rsidP="00D84E46">
      <w:pPr>
        <w:pStyle w:val="Akapitzlist"/>
        <w:numPr>
          <w:ilvl w:val="0"/>
          <w:numId w:val="1"/>
        </w:numPr>
        <w:spacing w:line="240" w:lineRule="auto"/>
        <w:ind w:left="426"/>
        <w:jc w:val="both"/>
        <w:rPr>
          <w:rFonts w:ascii="Times New Roman" w:hAnsi="Times New Roman" w:cs="Times New Roman"/>
          <w:sz w:val="24"/>
          <w:szCs w:val="24"/>
        </w:rPr>
      </w:pPr>
      <w:r w:rsidRPr="002D3C10">
        <w:rPr>
          <w:rFonts w:ascii="Times New Roman" w:hAnsi="Times New Roman" w:cs="Times New Roman"/>
          <w:sz w:val="24"/>
          <w:szCs w:val="24"/>
        </w:rPr>
        <w:t xml:space="preserve">W trakcie biegu terminu do wniesienia odwołania strona może zrzec się prawa do wniesienia odwołania wobec organu administracji publicznej, który wydał decyzję. </w:t>
      </w:r>
      <w:r w:rsidRPr="002D3C10">
        <w:rPr>
          <w:rFonts w:ascii="Times New Roman" w:hAnsi="Times New Roman" w:cs="Times New Roman"/>
          <w:sz w:val="24"/>
          <w:szCs w:val="24"/>
        </w:rPr>
        <w:br/>
        <w:t>Z dniem doręczenia organowi administracji publicznej oświadczenia o zrzeczeniu się prawa do wniesienia odwołania przez</w:t>
      </w:r>
      <w:r>
        <w:rPr>
          <w:rFonts w:ascii="Times New Roman" w:hAnsi="Times New Roman" w:cs="Times New Roman"/>
          <w:sz w:val="24"/>
          <w:szCs w:val="24"/>
        </w:rPr>
        <w:t xml:space="preserve"> ostatnią ze stron postępowania</w:t>
      </w:r>
      <w:r w:rsidRPr="002D3C10">
        <w:rPr>
          <w:rFonts w:ascii="Times New Roman" w:hAnsi="Times New Roman" w:cs="Times New Roman"/>
          <w:sz w:val="24"/>
          <w:szCs w:val="24"/>
        </w:rPr>
        <w:t xml:space="preserve"> decyzja staje się ostateczna i prawomocna co oznacza, iż decyzja podlega natychmiastowemu wykonaniu </w:t>
      </w:r>
      <w:r>
        <w:rPr>
          <w:rFonts w:ascii="Times New Roman" w:hAnsi="Times New Roman" w:cs="Times New Roman"/>
          <w:sz w:val="24"/>
          <w:szCs w:val="24"/>
        </w:rPr>
        <w:br/>
      </w:r>
      <w:r w:rsidRPr="002D3C10">
        <w:rPr>
          <w:rFonts w:ascii="Times New Roman" w:hAnsi="Times New Roman" w:cs="Times New Roman"/>
          <w:sz w:val="24"/>
          <w:szCs w:val="24"/>
        </w:rPr>
        <w:t>i brak jest możliwości zaskarżenia decyzji do Wojewódzkiego Sądu Administracyjnego. Nie jest możliwe skuteczne cofnięcie oświadczenia o zrzeczeniu się prawa do wniesienia odwołania.</w:t>
      </w:r>
    </w:p>
    <w:p w14:paraId="5EBAEFE9" w14:textId="03E1F85D" w:rsidR="00530BC7" w:rsidRPr="0017178C" w:rsidRDefault="00530BC7" w:rsidP="00D84E46">
      <w:pPr>
        <w:jc w:val="both"/>
        <w:rPr>
          <w:sz w:val="20"/>
          <w:u w:val="single"/>
        </w:rPr>
      </w:pPr>
      <w:r w:rsidRPr="0017178C">
        <w:rPr>
          <w:sz w:val="20"/>
          <w:u w:val="single"/>
        </w:rPr>
        <w:t>Załączniki:</w:t>
      </w:r>
    </w:p>
    <w:p w14:paraId="4492B947" w14:textId="77777777" w:rsidR="00530BC7" w:rsidRPr="0017178C" w:rsidRDefault="00530BC7" w:rsidP="009951D4">
      <w:pPr>
        <w:pStyle w:val="Akapitzlist"/>
        <w:numPr>
          <w:ilvl w:val="0"/>
          <w:numId w:val="4"/>
        </w:numPr>
        <w:spacing w:line="240" w:lineRule="auto"/>
        <w:jc w:val="both"/>
        <w:rPr>
          <w:rFonts w:ascii="Times New Roman" w:hAnsi="Times New Roman" w:cs="Times New Roman"/>
          <w:sz w:val="20"/>
          <w:szCs w:val="24"/>
        </w:rPr>
      </w:pPr>
      <w:r w:rsidRPr="0017178C">
        <w:rPr>
          <w:rFonts w:ascii="Times New Roman" w:hAnsi="Times New Roman" w:cs="Times New Roman"/>
          <w:sz w:val="20"/>
          <w:szCs w:val="24"/>
        </w:rPr>
        <w:t xml:space="preserve">Charakterystyka planowanego przedsięwzięcia zgodnie z art. 82 ust. 3 ustawy </w:t>
      </w:r>
      <w:proofErr w:type="spellStart"/>
      <w:r w:rsidRPr="0017178C">
        <w:rPr>
          <w:rFonts w:ascii="Times New Roman" w:hAnsi="Times New Roman" w:cs="Times New Roman"/>
          <w:sz w:val="20"/>
          <w:szCs w:val="24"/>
        </w:rPr>
        <w:t>ooś</w:t>
      </w:r>
      <w:proofErr w:type="spellEnd"/>
    </w:p>
    <w:p w14:paraId="4BDAA764" w14:textId="77777777" w:rsidR="00C353C3" w:rsidRPr="0017178C" w:rsidRDefault="00C353C3" w:rsidP="00D84E46">
      <w:pPr>
        <w:jc w:val="both"/>
        <w:rPr>
          <w:sz w:val="20"/>
          <w:u w:val="single"/>
        </w:rPr>
      </w:pPr>
      <w:r w:rsidRPr="0017178C">
        <w:rPr>
          <w:sz w:val="20"/>
          <w:u w:val="single"/>
        </w:rPr>
        <w:t>Otrzymują:</w:t>
      </w:r>
    </w:p>
    <w:p w14:paraId="1E5495ED" w14:textId="77777777" w:rsidR="00C353C3" w:rsidRPr="0017178C" w:rsidRDefault="006F70D7" w:rsidP="009951D4">
      <w:pPr>
        <w:pStyle w:val="Akapitzlist"/>
        <w:numPr>
          <w:ilvl w:val="0"/>
          <w:numId w:val="9"/>
        </w:numPr>
        <w:tabs>
          <w:tab w:val="left" w:pos="731"/>
        </w:tabs>
        <w:spacing w:line="240" w:lineRule="auto"/>
        <w:rPr>
          <w:rFonts w:ascii="Times New Roman" w:hAnsi="Times New Roman" w:cs="Times New Roman"/>
          <w:sz w:val="20"/>
        </w:rPr>
      </w:pPr>
      <w:r w:rsidRPr="0017178C">
        <w:rPr>
          <w:rFonts w:ascii="Times New Roman" w:hAnsi="Times New Roman" w:cs="Times New Roman"/>
          <w:sz w:val="20"/>
        </w:rPr>
        <w:t>Pełnomocnik</w:t>
      </w:r>
    </w:p>
    <w:p w14:paraId="2E085C79" w14:textId="77777777" w:rsidR="001C1DD2" w:rsidRPr="0017178C" w:rsidRDefault="001C1DD2" w:rsidP="009951D4">
      <w:pPr>
        <w:pStyle w:val="Akapitzlist"/>
        <w:numPr>
          <w:ilvl w:val="0"/>
          <w:numId w:val="9"/>
        </w:numPr>
        <w:tabs>
          <w:tab w:val="left" w:pos="731"/>
        </w:tabs>
        <w:spacing w:line="240" w:lineRule="auto"/>
        <w:rPr>
          <w:rFonts w:ascii="Times New Roman" w:hAnsi="Times New Roman" w:cs="Times New Roman"/>
          <w:sz w:val="20"/>
        </w:rPr>
      </w:pPr>
      <w:r w:rsidRPr="0017178C">
        <w:rPr>
          <w:rFonts w:ascii="Times New Roman" w:hAnsi="Times New Roman" w:cs="Times New Roman"/>
          <w:sz w:val="20"/>
        </w:rPr>
        <w:t>Strony postępowania – zawiadomione w trybie art. 49 k.p.a.</w:t>
      </w:r>
    </w:p>
    <w:p w14:paraId="11D04A5A" w14:textId="77777777" w:rsidR="00C353C3" w:rsidRPr="0017178C" w:rsidRDefault="00C353C3" w:rsidP="009951D4">
      <w:pPr>
        <w:pStyle w:val="Akapitzlist"/>
        <w:numPr>
          <w:ilvl w:val="0"/>
          <w:numId w:val="9"/>
        </w:numPr>
        <w:tabs>
          <w:tab w:val="left" w:pos="731"/>
        </w:tabs>
        <w:spacing w:line="240" w:lineRule="auto"/>
        <w:rPr>
          <w:rFonts w:ascii="Times New Roman" w:hAnsi="Times New Roman" w:cs="Times New Roman"/>
          <w:sz w:val="20"/>
        </w:rPr>
      </w:pPr>
      <w:r w:rsidRPr="0017178C">
        <w:rPr>
          <w:rFonts w:ascii="Times New Roman" w:hAnsi="Times New Roman" w:cs="Times New Roman"/>
          <w:sz w:val="20"/>
        </w:rPr>
        <w:t>a/a</w:t>
      </w:r>
    </w:p>
    <w:p w14:paraId="7EC1219A" w14:textId="77777777" w:rsidR="00C353C3" w:rsidRPr="0017178C" w:rsidRDefault="00C353C3" w:rsidP="00D84E46">
      <w:pPr>
        <w:jc w:val="both"/>
        <w:rPr>
          <w:sz w:val="20"/>
          <w:u w:val="single"/>
        </w:rPr>
      </w:pPr>
      <w:r w:rsidRPr="0017178C">
        <w:rPr>
          <w:sz w:val="20"/>
          <w:u w:val="single"/>
        </w:rPr>
        <w:t>Do wiadomości:</w:t>
      </w:r>
    </w:p>
    <w:p w14:paraId="52331904" w14:textId="77777777" w:rsidR="00C353C3" w:rsidRPr="0017178C" w:rsidRDefault="00C353C3" w:rsidP="009951D4">
      <w:pPr>
        <w:numPr>
          <w:ilvl w:val="0"/>
          <w:numId w:val="2"/>
        </w:numPr>
        <w:tabs>
          <w:tab w:val="left" w:pos="720"/>
        </w:tabs>
        <w:ind w:left="714" w:hanging="357"/>
        <w:rPr>
          <w:sz w:val="20"/>
        </w:rPr>
      </w:pPr>
      <w:r w:rsidRPr="0017178C">
        <w:rPr>
          <w:sz w:val="20"/>
        </w:rPr>
        <w:t>Regionalna Dyrekcja Ochrony Środowiska w Łodzi, 90-113 Łódź, ul. Traugutta 25</w:t>
      </w:r>
    </w:p>
    <w:p w14:paraId="0D5382E7" w14:textId="77777777" w:rsidR="00C353C3" w:rsidRPr="0017178C" w:rsidRDefault="00C353C3" w:rsidP="009951D4">
      <w:pPr>
        <w:numPr>
          <w:ilvl w:val="0"/>
          <w:numId w:val="2"/>
        </w:numPr>
        <w:tabs>
          <w:tab w:val="left" w:pos="720"/>
        </w:tabs>
        <w:ind w:left="714" w:hanging="357"/>
        <w:jc w:val="both"/>
        <w:rPr>
          <w:sz w:val="20"/>
        </w:rPr>
      </w:pPr>
      <w:r w:rsidRPr="0017178C">
        <w:rPr>
          <w:sz w:val="20"/>
        </w:rPr>
        <w:t>Państwowy Powiatowy Inspektor Sanitarny, 95-200 Pabianice ul. Kilińskiego 10/12</w:t>
      </w:r>
    </w:p>
    <w:p w14:paraId="57D1803A" w14:textId="43EE428B" w:rsidR="002D5795" w:rsidRPr="0017178C" w:rsidRDefault="008169DF" w:rsidP="009951D4">
      <w:pPr>
        <w:numPr>
          <w:ilvl w:val="0"/>
          <w:numId w:val="2"/>
        </w:numPr>
        <w:tabs>
          <w:tab w:val="left" w:pos="720"/>
        </w:tabs>
        <w:ind w:left="714" w:hanging="357"/>
        <w:jc w:val="both"/>
        <w:rPr>
          <w:sz w:val="20"/>
        </w:rPr>
      </w:pPr>
      <w:r w:rsidRPr="0017178C">
        <w:rPr>
          <w:sz w:val="20"/>
        </w:rPr>
        <w:t>Państwowe Gospodarstwo Wodne Wody Polskie Zarząd Zlewni w Sieradzu, 98-200 Sieradz</w:t>
      </w:r>
      <w:r w:rsidR="00C905B3">
        <w:rPr>
          <w:sz w:val="20"/>
        </w:rPr>
        <w:t xml:space="preserve">, </w:t>
      </w:r>
      <w:r w:rsidR="00C905B3" w:rsidRPr="0017178C">
        <w:rPr>
          <w:sz w:val="20"/>
        </w:rPr>
        <w:t>Pl. Wolności 1</w:t>
      </w:r>
    </w:p>
    <w:sectPr w:rsidR="002D5795" w:rsidRPr="0017178C">
      <w:footerReference w:type="default" r:id="rId7"/>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93C99" w14:textId="77777777" w:rsidR="002D5795" w:rsidRDefault="002D5795">
      <w:r>
        <w:separator/>
      </w:r>
    </w:p>
  </w:endnote>
  <w:endnote w:type="continuationSeparator" w:id="0">
    <w:p w14:paraId="4411F5EE" w14:textId="77777777" w:rsidR="002D5795" w:rsidRDefault="002D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tarSymbol">
    <w:altName w:val="Cambria"/>
    <w:charset w:val="01"/>
    <w:family w:val="roman"/>
    <w:pitch w:val="variable"/>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01"/>
    <w:family w:val="swiss"/>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777175"/>
      <w:docPartObj>
        <w:docPartGallery w:val="Page Numbers (Bottom of Page)"/>
        <w:docPartUnique/>
      </w:docPartObj>
    </w:sdtPr>
    <w:sdtEndPr/>
    <w:sdtContent>
      <w:sdt>
        <w:sdtPr>
          <w:id w:val="-1669238322"/>
          <w:docPartObj>
            <w:docPartGallery w:val="Page Numbers (Top of Page)"/>
            <w:docPartUnique/>
          </w:docPartObj>
        </w:sdtPr>
        <w:sdtEndPr/>
        <w:sdtContent>
          <w:p w14:paraId="2E9E08E5" w14:textId="77777777" w:rsidR="002D5795" w:rsidRDefault="002D5795">
            <w:pPr>
              <w:pStyle w:val="Stopka"/>
              <w:jc w:val="center"/>
            </w:pPr>
            <w:r w:rsidRPr="00DE4223">
              <w:t xml:space="preserve">Strona </w:t>
            </w:r>
            <w:r w:rsidRPr="00DE4223">
              <w:rPr>
                <w:bCs/>
              </w:rPr>
              <w:fldChar w:fldCharType="begin"/>
            </w:r>
            <w:r w:rsidRPr="00DE4223">
              <w:rPr>
                <w:bCs/>
              </w:rPr>
              <w:instrText>PAGE</w:instrText>
            </w:r>
            <w:r w:rsidRPr="00DE4223">
              <w:rPr>
                <w:bCs/>
              </w:rPr>
              <w:fldChar w:fldCharType="separate"/>
            </w:r>
            <w:r w:rsidR="00DB1461">
              <w:rPr>
                <w:bCs/>
                <w:noProof/>
              </w:rPr>
              <w:t>13</w:t>
            </w:r>
            <w:r w:rsidRPr="00DE4223">
              <w:rPr>
                <w:bCs/>
              </w:rPr>
              <w:fldChar w:fldCharType="end"/>
            </w:r>
            <w:r w:rsidRPr="00DE4223">
              <w:t xml:space="preserve"> z </w:t>
            </w:r>
            <w:r w:rsidRPr="00DE4223">
              <w:rPr>
                <w:bCs/>
              </w:rPr>
              <w:fldChar w:fldCharType="begin"/>
            </w:r>
            <w:r w:rsidRPr="00DE4223">
              <w:rPr>
                <w:bCs/>
              </w:rPr>
              <w:instrText>NUMPAGES</w:instrText>
            </w:r>
            <w:r w:rsidRPr="00DE4223">
              <w:rPr>
                <w:bCs/>
              </w:rPr>
              <w:fldChar w:fldCharType="separate"/>
            </w:r>
            <w:r w:rsidR="00DB1461">
              <w:rPr>
                <w:bCs/>
                <w:noProof/>
              </w:rPr>
              <w:t>13</w:t>
            </w:r>
            <w:r w:rsidRPr="00DE4223">
              <w:rPr>
                <w:bCs/>
              </w:rPr>
              <w:fldChar w:fldCharType="end"/>
            </w:r>
          </w:p>
        </w:sdtContent>
      </w:sdt>
    </w:sdtContent>
  </w:sdt>
  <w:p w14:paraId="7FC80E28" w14:textId="77777777" w:rsidR="002D5795" w:rsidRDefault="002D57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126A3" w14:textId="77777777" w:rsidR="002D5795" w:rsidRDefault="002D5795">
      <w:r>
        <w:separator/>
      </w:r>
    </w:p>
  </w:footnote>
  <w:footnote w:type="continuationSeparator" w:id="0">
    <w:p w14:paraId="77002E5C" w14:textId="77777777" w:rsidR="002D5795" w:rsidRDefault="002D5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AB6BDAE"/>
    <w:name w:val="Outline"/>
    <w:lvl w:ilvl="0">
      <w:start w:val="1"/>
      <w:numFmt w:val="decimal"/>
      <w:lvlText w:val="%1."/>
      <w:lvlJc w:val="left"/>
      <w:pPr>
        <w:tabs>
          <w:tab w:val="num" w:pos="426"/>
        </w:tabs>
        <w:ind w:left="426" w:firstLine="0"/>
      </w:pPr>
      <w:rPr>
        <w:sz w:val="20"/>
      </w:rPr>
    </w:lvl>
    <w:lvl w:ilvl="1">
      <w:start w:val="1"/>
      <w:numFmt w:val="none"/>
      <w:suff w:val="nothing"/>
      <w:lvlText w:val=""/>
      <w:lvlJc w:val="left"/>
      <w:pPr>
        <w:tabs>
          <w:tab w:val="num" w:pos="3260"/>
        </w:tabs>
        <w:ind w:left="3260" w:firstLine="0"/>
      </w:pPr>
    </w:lvl>
    <w:lvl w:ilvl="2">
      <w:start w:val="1"/>
      <w:numFmt w:val="none"/>
      <w:suff w:val="nothing"/>
      <w:lvlText w:val=""/>
      <w:lvlJc w:val="left"/>
      <w:pPr>
        <w:tabs>
          <w:tab w:val="num" w:pos="3260"/>
        </w:tabs>
        <w:ind w:left="3260" w:firstLine="0"/>
      </w:pPr>
    </w:lvl>
    <w:lvl w:ilvl="3">
      <w:start w:val="1"/>
      <w:numFmt w:val="none"/>
      <w:suff w:val="nothing"/>
      <w:lvlText w:val=""/>
      <w:lvlJc w:val="left"/>
      <w:pPr>
        <w:tabs>
          <w:tab w:val="num" w:pos="3260"/>
        </w:tabs>
        <w:ind w:left="3260" w:firstLine="0"/>
      </w:pPr>
    </w:lvl>
    <w:lvl w:ilvl="4">
      <w:start w:val="1"/>
      <w:numFmt w:val="none"/>
      <w:suff w:val="nothing"/>
      <w:lvlText w:val=""/>
      <w:lvlJc w:val="left"/>
      <w:pPr>
        <w:tabs>
          <w:tab w:val="num" w:pos="3260"/>
        </w:tabs>
        <w:ind w:left="3260" w:firstLine="0"/>
      </w:pPr>
    </w:lvl>
    <w:lvl w:ilvl="5">
      <w:start w:val="1"/>
      <w:numFmt w:val="none"/>
      <w:suff w:val="nothing"/>
      <w:lvlText w:val=""/>
      <w:lvlJc w:val="left"/>
      <w:pPr>
        <w:tabs>
          <w:tab w:val="num" w:pos="3260"/>
        </w:tabs>
        <w:ind w:left="3260" w:firstLine="0"/>
      </w:pPr>
    </w:lvl>
    <w:lvl w:ilvl="6">
      <w:start w:val="1"/>
      <w:numFmt w:val="none"/>
      <w:suff w:val="nothing"/>
      <w:lvlText w:val=""/>
      <w:lvlJc w:val="left"/>
      <w:pPr>
        <w:tabs>
          <w:tab w:val="num" w:pos="3260"/>
        </w:tabs>
        <w:ind w:left="3260" w:firstLine="0"/>
      </w:pPr>
    </w:lvl>
    <w:lvl w:ilvl="7">
      <w:start w:val="1"/>
      <w:numFmt w:val="none"/>
      <w:suff w:val="nothing"/>
      <w:lvlText w:val=""/>
      <w:lvlJc w:val="left"/>
      <w:pPr>
        <w:tabs>
          <w:tab w:val="num" w:pos="3260"/>
        </w:tabs>
        <w:ind w:left="3260" w:firstLine="0"/>
      </w:pPr>
    </w:lvl>
    <w:lvl w:ilvl="8">
      <w:start w:val="1"/>
      <w:numFmt w:val="none"/>
      <w:suff w:val="nothing"/>
      <w:lvlText w:val=""/>
      <w:lvlJc w:val="left"/>
      <w:pPr>
        <w:tabs>
          <w:tab w:val="num" w:pos="3260"/>
        </w:tabs>
        <w:ind w:left="326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89ED1C6"/>
    <w:lvl w:ilvl="0">
      <w:start w:val="1"/>
      <w:numFmt w:val="decimal"/>
      <w:lvlText w:val="%1."/>
      <w:lvlJc w:val="left"/>
      <w:pPr>
        <w:tabs>
          <w:tab w:val="num" w:pos="720"/>
        </w:tabs>
        <w:ind w:left="720" w:hanging="360"/>
      </w:pPr>
    </w:lvl>
    <w:lvl w:ilvl="1">
      <w:start w:val="1"/>
      <w:numFmt w:val="lowerLetter"/>
      <w:lvlText w:val="%2."/>
      <w:lvlJc w:val="left"/>
      <w:pPr>
        <w:tabs>
          <w:tab w:val="num" w:pos="360"/>
        </w:tabs>
        <w:ind w:left="360" w:hanging="360"/>
      </w:p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w:hAnsi="Wingdings"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Times New Roman" w:hAnsi="Times New Roman"/>
        <w:sz w:val="20"/>
        <w:szCs w:val="20"/>
      </w:rPr>
    </w:lvl>
    <w:lvl w:ilvl="1">
      <w:start w:val="1"/>
      <w:numFmt w:val="decimal"/>
      <w:lvlText w:val="%2."/>
      <w:lvlJc w:val="left"/>
      <w:pPr>
        <w:tabs>
          <w:tab w:val="num" w:pos="1080"/>
        </w:tabs>
        <w:ind w:left="1080" w:hanging="360"/>
      </w:pPr>
      <w:rPr>
        <w:rFonts w:ascii="Times New Roman" w:hAnsi="Times New Roman"/>
        <w:sz w:val="20"/>
        <w:szCs w:val="20"/>
      </w:rPr>
    </w:lvl>
    <w:lvl w:ilvl="2">
      <w:start w:val="1"/>
      <w:numFmt w:val="decimal"/>
      <w:lvlText w:val="%3."/>
      <w:lvlJc w:val="left"/>
      <w:pPr>
        <w:tabs>
          <w:tab w:val="num" w:pos="1440"/>
        </w:tabs>
        <w:ind w:left="1440" w:hanging="360"/>
      </w:pPr>
      <w:rPr>
        <w:rFonts w:ascii="Times New Roman" w:hAnsi="Times New Roman"/>
        <w:sz w:val="20"/>
        <w:szCs w:val="20"/>
      </w:rPr>
    </w:lvl>
    <w:lvl w:ilvl="3">
      <w:start w:val="1"/>
      <w:numFmt w:val="decimal"/>
      <w:lvlText w:val="%4."/>
      <w:lvlJc w:val="left"/>
      <w:pPr>
        <w:tabs>
          <w:tab w:val="num" w:pos="1800"/>
        </w:tabs>
        <w:ind w:left="1800" w:hanging="360"/>
      </w:pPr>
      <w:rPr>
        <w:rFonts w:ascii="Times New Roman" w:hAnsi="Times New Roman"/>
        <w:sz w:val="20"/>
        <w:szCs w:val="20"/>
      </w:rPr>
    </w:lvl>
    <w:lvl w:ilvl="4">
      <w:start w:val="1"/>
      <w:numFmt w:val="decimal"/>
      <w:lvlText w:val="%5."/>
      <w:lvlJc w:val="left"/>
      <w:pPr>
        <w:tabs>
          <w:tab w:val="num" w:pos="2160"/>
        </w:tabs>
        <w:ind w:left="2160" w:hanging="360"/>
      </w:pPr>
      <w:rPr>
        <w:rFonts w:ascii="Times New Roman" w:hAnsi="Times New Roman"/>
        <w:sz w:val="20"/>
        <w:szCs w:val="20"/>
      </w:rPr>
    </w:lvl>
    <w:lvl w:ilvl="5">
      <w:start w:val="1"/>
      <w:numFmt w:val="decimal"/>
      <w:lvlText w:val="%6."/>
      <w:lvlJc w:val="left"/>
      <w:pPr>
        <w:tabs>
          <w:tab w:val="num" w:pos="2520"/>
        </w:tabs>
        <w:ind w:left="2520" w:hanging="360"/>
      </w:pPr>
      <w:rPr>
        <w:rFonts w:ascii="Times New Roman" w:hAnsi="Times New Roman"/>
        <w:sz w:val="20"/>
        <w:szCs w:val="20"/>
      </w:rPr>
    </w:lvl>
    <w:lvl w:ilvl="6">
      <w:start w:val="1"/>
      <w:numFmt w:val="decimal"/>
      <w:lvlText w:val="%7."/>
      <w:lvlJc w:val="left"/>
      <w:pPr>
        <w:tabs>
          <w:tab w:val="num" w:pos="2880"/>
        </w:tabs>
        <w:ind w:left="2880" w:hanging="360"/>
      </w:pPr>
      <w:rPr>
        <w:rFonts w:ascii="Times New Roman" w:hAnsi="Times New Roman"/>
        <w:sz w:val="20"/>
        <w:szCs w:val="20"/>
      </w:rPr>
    </w:lvl>
    <w:lvl w:ilvl="7">
      <w:start w:val="1"/>
      <w:numFmt w:val="decimal"/>
      <w:lvlText w:val="%8."/>
      <w:lvlJc w:val="left"/>
      <w:pPr>
        <w:tabs>
          <w:tab w:val="num" w:pos="3240"/>
        </w:tabs>
        <w:ind w:left="3240" w:hanging="360"/>
      </w:pPr>
      <w:rPr>
        <w:rFonts w:ascii="Times New Roman" w:hAnsi="Times New Roman"/>
        <w:sz w:val="20"/>
        <w:szCs w:val="20"/>
      </w:rPr>
    </w:lvl>
    <w:lvl w:ilvl="8">
      <w:start w:val="1"/>
      <w:numFmt w:val="decimal"/>
      <w:lvlText w:val="%9."/>
      <w:lvlJc w:val="left"/>
      <w:pPr>
        <w:tabs>
          <w:tab w:val="num" w:pos="3600"/>
        </w:tabs>
        <w:ind w:left="3600" w:hanging="360"/>
      </w:pPr>
      <w:rPr>
        <w:rFonts w:ascii="Times New Roman" w:hAnsi="Times New Roman"/>
        <w:sz w:val="20"/>
        <w:szCs w:val="20"/>
      </w:rPr>
    </w:lvl>
  </w:abstractNum>
  <w:abstractNum w:abstractNumId="4" w15:restartNumberingAfterBreak="0">
    <w:nsid w:val="050E2CC8"/>
    <w:multiLevelType w:val="hybridMultilevel"/>
    <w:tmpl w:val="52CE2838"/>
    <w:lvl w:ilvl="0" w:tplc="4AA4D796">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99C56DA"/>
    <w:multiLevelType w:val="hybridMultilevel"/>
    <w:tmpl w:val="5BA8D060"/>
    <w:lvl w:ilvl="0" w:tplc="7D6ADF6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11E23ED6"/>
    <w:multiLevelType w:val="hybridMultilevel"/>
    <w:tmpl w:val="A8A8CE10"/>
    <w:lvl w:ilvl="0" w:tplc="4AA4D796">
      <w:start w:val="1"/>
      <w:numFmt w:val="bullet"/>
      <w:lvlText w:val=""/>
      <w:lvlJc w:val="left"/>
      <w:pPr>
        <w:ind w:left="-356" w:hanging="360"/>
      </w:pPr>
      <w:rPr>
        <w:rFonts w:ascii="Symbol" w:hAnsi="Symbol" w:hint="default"/>
      </w:rPr>
    </w:lvl>
    <w:lvl w:ilvl="1" w:tplc="04150003" w:tentative="1">
      <w:start w:val="1"/>
      <w:numFmt w:val="bullet"/>
      <w:lvlText w:val="o"/>
      <w:lvlJc w:val="left"/>
      <w:pPr>
        <w:ind w:left="364" w:hanging="360"/>
      </w:pPr>
      <w:rPr>
        <w:rFonts w:ascii="Courier New" w:hAnsi="Courier New" w:cs="Courier New" w:hint="default"/>
      </w:rPr>
    </w:lvl>
    <w:lvl w:ilvl="2" w:tplc="04150005" w:tentative="1">
      <w:start w:val="1"/>
      <w:numFmt w:val="bullet"/>
      <w:lvlText w:val=""/>
      <w:lvlJc w:val="left"/>
      <w:pPr>
        <w:ind w:left="1084" w:hanging="360"/>
      </w:pPr>
      <w:rPr>
        <w:rFonts w:ascii="Wingdings" w:hAnsi="Wingdings" w:hint="default"/>
      </w:rPr>
    </w:lvl>
    <w:lvl w:ilvl="3" w:tplc="04150001" w:tentative="1">
      <w:start w:val="1"/>
      <w:numFmt w:val="bullet"/>
      <w:lvlText w:val=""/>
      <w:lvlJc w:val="left"/>
      <w:pPr>
        <w:ind w:left="1804" w:hanging="360"/>
      </w:pPr>
      <w:rPr>
        <w:rFonts w:ascii="Symbol" w:hAnsi="Symbol" w:hint="default"/>
      </w:rPr>
    </w:lvl>
    <w:lvl w:ilvl="4" w:tplc="04150003" w:tentative="1">
      <w:start w:val="1"/>
      <w:numFmt w:val="bullet"/>
      <w:lvlText w:val="o"/>
      <w:lvlJc w:val="left"/>
      <w:pPr>
        <w:ind w:left="2524" w:hanging="360"/>
      </w:pPr>
      <w:rPr>
        <w:rFonts w:ascii="Courier New" w:hAnsi="Courier New" w:cs="Courier New" w:hint="default"/>
      </w:rPr>
    </w:lvl>
    <w:lvl w:ilvl="5" w:tplc="04150005" w:tentative="1">
      <w:start w:val="1"/>
      <w:numFmt w:val="bullet"/>
      <w:lvlText w:val=""/>
      <w:lvlJc w:val="left"/>
      <w:pPr>
        <w:ind w:left="3244" w:hanging="360"/>
      </w:pPr>
      <w:rPr>
        <w:rFonts w:ascii="Wingdings" w:hAnsi="Wingdings" w:hint="default"/>
      </w:rPr>
    </w:lvl>
    <w:lvl w:ilvl="6" w:tplc="04150001" w:tentative="1">
      <w:start w:val="1"/>
      <w:numFmt w:val="bullet"/>
      <w:lvlText w:val=""/>
      <w:lvlJc w:val="left"/>
      <w:pPr>
        <w:ind w:left="3964" w:hanging="360"/>
      </w:pPr>
      <w:rPr>
        <w:rFonts w:ascii="Symbol" w:hAnsi="Symbol" w:hint="default"/>
      </w:rPr>
    </w:lvl>
    <w:lvl w:ilvl="7" w:tplc="04150003" w:tentative="1">
      <w:start w:val="1"/>
      <w:numFmt w:val="bullet"/>
      <w:lvlText w:val="o"/>
      <w:lvlJc w:val="left"/>
      <w:pPr>
        <w:ind w:left="4684" w:hanging="360"/>
      </w:pPr>
      <w:rPr>
        <w:rFonts w:ascii="Courier New" w:hAnsi="Courier New" w:cs="Courier New" w:hint="default"/>
      </w:rPr>
    </w:lvl>
    <w:lvl w:ilvl="8" w:tplc="04150005" w:tentative="1">
      <w:start w:val="1"/>
      <w:numFmt w:val="bullet"/>
      <w:lvlText w:val=""/>
      <w:lvlJc w:val="left"/>
      <w:pPr>
        <w:ind w:left="5404" w:hanging="360"/>
      </w:pPr>
      <w:rPr>
        <w:rFonts w:ascii="Wingdings" w:hAnsi="Wingdings" w:hint="default"/>
      </w:rPr>
    </w:lvl>
  </w:abstractNum>
  <w:abstractNum w:abstractNumId="7" w15:restartNumberingAfterBreak="0">
    <w:nsid w:val="15022AF8"/>
    <w:multiLevelType w:val="hybridMultilevel"/>
    <w:tmpl w:val="698699DA"/>
    <w:lvl w:ilvl="0" w:tplc="FC3644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6846E5F"/>
    <w:multiLevelType w:val="hybridMultilevel"/>
    <w:tmpl w:val="574A33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A1469A"/>
    <w:multiLevelType w:val="multilevel"/>
    <w:tmpl w:val="EA7AC814"/>
    <w:name w:val="WW8Num7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3E411BA"/>
    <w:multiLevelType w:val="hybridMultilevel"/>
    <w:tmpl w:val="8C9262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40220EE"/>
    <w:multiLevelType w:val="hybridMultilevel"/>
    <w:tmpl w:val="194CEAF8"/>
    <w:lvl w:ilvl="0" w:tplc="19B0B61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5AE3143"/>
    <w:multiLevelType w:val="hybridMultilevel"/>
    <w:tmpl w:val="DFAC6536"/>
    <w:lvl w:ilvl="0" w:tplc="540CB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E66859"/>
    <w:multiLevelType w:val="hybridMultilevel"/>
    <w:tmpl w:val="EF3A21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1D22D6"/>
    <w:multiLevelType w:val="hybridMultilevel"/>
    <w:tmpl w:val="754C4D28"/>
    <w:lvl w:ilvl="0" w:tplc="C82A98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27D2336"/>
    <w:multiLevelType w:val="multilevel"/>
    <w:tmpl w:val="7482243C"/>
    <w:name w:val="WW8Num22"/>
    <w:lvl w:ilvl="0">
      <w:start w:val="1"/>
      <w:numFmt w:val="decimal"/>
      <w:lvlText w:val="%1."/>
      <w:lvlJc w:val="left"/>
      <w:pPr>
        <w:tabs>
          <w:tab w:val="num" w:pos="644"/>
        </w:tabs>
        <w:ind w:left="644" w:hanging="360"/>
      </w:p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StarSymbol" w:eastAsia="Times New Roman" w:hAnsi="StarSymbol" w:cs="StarSymbol" w:hint="eastAsia"/>
        <w:sz w:val="18"/>
        <w:szCs w:val="1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60D3C79"/>
    <w:multiLevelType w:val="hybridMultilevel"/>
    <w:tmpl w:val="102004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400797"/>
    <w:multiLevelType w:val="hybridMultilevel"/>
    <w:tmpl w:val="DD882CA0"/>
    <w:lvl w:ilvl="0" w:tplc="FC3644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AB853CE"/>
    <w:multiLevelType w:val="hybridMultilevel"/>
    <w:tmpl w:val="8B8277C0"/>
    <w:lvl w:ilvl="0" w:tplc="19B0B6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FB104C"/>
    <w:multiLevelType w:val="hybridMultilevel"/>
    <w:tmpl w:val="B726D6E8"/>
    <w:lvl w:ilvl="0" w:tplc="FC3644A8">
      <w:start w:val="1"/>
      <w:numFmt w:val="bullet"/>
      <w:lvlText w:val=""/>
      <w:lvlJc w:val="left"/>
      <w:pPr>
        <w:ind w:left="360" w:hanging="360"/>
      </w:pPr>
      <w:rPr>
        <w:rFonts w:ascii="Symbol" w:hAnsi="Symbol" w:hint="default"/>
      </w:rPr>
    </w:lvl>
    <w:lvl w:ilvl="1" w:tplc="FC3644A8">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FA77FD5"/>
    <w:multiLevelType w:val="hybridMultilevel"/>
    <w:tmpl w:val="574A33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BF4A3B"/>
    <w:multiLevelType w:val="hybridMultilevel"/>
    <w:tmpl w:val="EA94DDD8"/>
    <w:lvl w:ilvl="0" w:tplc="FC3644A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56E6020C"/>
    <w:multiLevelType w:val="hybridMultilevel"/>
    <w:tmpl w:val="76F62C5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7C8570B"/>
    <w:multiLevelType w:val="hybridMultilevel"/>
    <w:tmpl w:val="339C70C0"/>
    <w:lvl w:ilvl="0" w:tplc="FC3644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92764B1"/>
    <w:multiLevelType w:val="hybridMultilevel"/>
    <w:tmpl w:val="47700CAC"/>
    <w:lvl w:ilvl="0" w:tplc="E364316A">
      <w:start w:val="1"/>
      <w:numFmt w:val="bullet"/>
      <w:lvlText w:val="-"/>
      <w:lvlJc w:val="left"/>
      <w:pPr>
        <w:ind w:left="360" w:hanging="360"/>
      </w:pPr>
      <w:rPr>
        <w:rFonts w:ascii="Courier New" w:hAnsi="Courier New"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5C83511B"/>
    <w:multiLevelType w:val="hybridMultilevel"/>
    <w:tmpl w:val="93966C0A"/>
    <w:lvl w:ilvl="0" w:tplc="04150017">
      <w:start w:val="1"/>
      <w:numFmt w:val="lowerLetter"/>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39F17F4"/>
    <w:multiLevelType w:val="hybridMultilevel"/>
    <w:tmpl w:val="F280A358"/>
    <w:lvl w:ilvl="0" w:tplc="540CB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D58144F"/>
    <w:multiLevelType w:val="multilevel"/>
    <w:tmpl w:val="840A0E00"/>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EFA2A2C"/>
    <w:multiLevelType w:val="hybridMultilevel"/>
    <w:tmpl w:val="2ACAD5DA"/>
    <w:lvl w:ilvl="0" w:tplc="540CB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3F4383E"/>
    <w:multiLevelType w:val="multilevel"/>
    <w:tmpl w:val="CF241B14"/>
    <w:lvl w:ilvl="0">
      <w:start w:val="1"/>
      <w:numFmt w:val="upperRoman"/>
      <w:lvlText w:val="%1."/>
      <w:lvlJc w:val="righ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76754589"/>
    <w:multiLevelType w:val="hybridMultilevel"/>
    <w:tmpl w:val="A2949CBA"/>
    <w:lvl w:ilvl="0" w:tplc="C82A9862">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1" w15:restartNumberingAfterBreak="0">
    <w:nsid w:val="770D7AFB"/>
    <w:multiLevelType w:val="hybridMultilevel"/>
    <w:tmpl w:val="030C346C"/>
    <w:lvl w:ilvl="0" w:tplc="8A289562">
      <w:start w:val="1"/>
      <w:numFmt w:val="upperRoman"/>
      <w:lvlText w:val="%1."/>
      <w:lvlJc w:val="left"/>
      <w:pPr>
        <w:ind w:left="360" w:hanging="360"/>
      </w:pPr>
      <w:rPr>
        <w:rFonts w:eastAsia="Times New Roman" w:hint="default"/>
        <w:b/>
        <w:i w:val="0"/>
        <w:iCs w:val="0"/>
      </w:rPr>
    </w:lvl>
    <w:lvl w:ilvl="1" w:tplc="82A0DAA2">
      <w:start w:val="1"/>
      <w:numFmt w:val="decimal"/>
      <w:lvlText w:val="%2."/>
      <w:lvlJc w:val="center"/>
      <w:pPr>
        <w:ind w:left="1080" w:hanging="360"/>
      </w:pPr>
      <w:rPr>
        <w:rFonts w:hint="default"/>
      </w:rPr>
    </w:lvl>
    <w:lvl w:ilvl="2" w:tplc="95683338">
      <w:start w:val="1"/>
      <w:numFmt w:val="bullet"/>
      <w:lvlText w:val=""/>
      <w:lvlJc w:val="left"/>
      <w:pPr>
        <w:ind w:left="1800" w:hanging="180"/>
      </w:pPr>
      <w:rPr>
        <w:rFonts w:ascii="Symbol" w:hAnsi="Symbol" w:hint="default"/>
      </w:rPr>
    </w:lvl>
    <w:lvl w:ilvl="3" w:tplc="1722CAAA">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CFB013F"/>
    <w:multiLevelType w:val="hybridMultilevel"/>
    <w:tmpl w:val="FE70D714"/>
    <w:lvl w:ilvl="0" w:tplc="FC3644A8">
      <w:start w:val="1"/>
      <w:numFmt w:val="bullet"/>
      <w:lvlText w:val=""/>
      <w:lvlJc w:val="left"/>
      <w:pPr>
        <w:ind w:left="360" w:hanging="360"/>
      </w:pPr>
      <w:rPr>
        <w:rFonts w:ascii="Symbol" w:hAnsi="Symbol" w:hint="default"/>
      </w:rPr>
    </w:lvl>
    <w:lvl w:ilvl="1" w:tplc="D85607A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9"/>
  </w:num>
  <w:num w:numId="4">
    <w:abstractNumId w:val="20"/>
  </w:num>
  <w:num w:numId="5">
    <w:abstractNumId w:val="2"/>
  </w:num>
  <w:num w:numId="6">
    <w:abstractNumId w:val="5"/>
  </w:num>
  <w:num w:numId="7">
    <w:abstractNumId w:val="18"/>
  </w:num>
  <w:num w:numId="8">
    <w:abstractNumId w:val="11"/>
  </w:num>
  <w:num w:numId="9">
    <w:abstractNumId w:val="8"/>
  </w:num>
  <w:num w:numId="10">
    <w:abstractNumId w:val="27"/>
  </w:num>
  <w:num w:numId="11">
    <w:abstractNumId w:val="28"/>
  </w:num>
  <w:num w:numId="12">
    <w:abstractNumId w:val="26"/>
  </w:num>
  <w:num w:numId="13">
    <w:abstractNumId w:val="16"/>
  </w:num>
  <w:num w:numId="14">
    <w:abstractNumId w:val="30"/>
  </w:num>
  <w:num w:numId="15">
    <w:abstractNumId w:val="14"/>
  </w:num>
  <w:num w:numId="16">
    <w:abstractNumId w:val="13"/>
  </w:num>
  <w:num w:numId="17">
    <w:abstractNumId w:val="12"/>
  </w:num>
  <w:num w:numId="18">
    <w:abstractNumId w:val="31"/>
  </w:num>
  <w:num w:numId="19">
    <w:abstractNumId w:val="32"/>
  </w:num>
  <w:num w:numId="20">
    <w:abstractNumId w:val="19"/>
  </w:num>
  <w:num w:numId="21">
    <w:abstractNumId w:val="21"/>
  </w:num>
  <w:num w:numId="22">
    <w:abstractNumId w:val="23"/>
  </w:num>
  <w:num w:numId="23">
    <w:abstractNumId w:val="25"/>
  </w:num>
  <w:num w:numId="24">
    <w:abstractNumId w:val="17"/>
  </w:num>
  <w:num w:numId="25">
    <w:abstractNumId w:val="22"/>
  </w:num>
  <w:num w:numId="26">
    <w:abstractNumId w:val="7"/>
  </w:num>
  <w:num w:numId="27">
    <w:abstractNumId w:val="24"/>
  </w:num>
  <w:num w:numId="28">
    <w:abstractNumId w:val="4"/>
  </w:num>
  <w:num w:numId="2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A76"/>
    <w:rsid w:val="00003E97"/>
    <w:rsid w:val="0000402A"/>
    <w:rsid w:val="00004B20"/>
    <w:rsid w:val="000057A0"/>
    <w:rsid w:val="00011891"/>
    <w:rsid w:val="000125A6"/>
    <w:rsid w:val="00020610"/>
    <w:rsid w:val="00021679"/>
    <w:rsid w:val="00021DED"/>
    <w:rsid w:val="0002203B"/>
    <w:rsid w:val="00023794"/>
    <w:rsid w:val="0002394B"/>
    <w:rsid w:val="00026C33"/>
    <w:rsid w:val="0003016D"/>
    <w:rsid w:val="000305F5"/>
    <w:rsid w:val="00031D56"/>
    <w:rsid w:val="00031E30"/>
    <w:rsid w:val="0003343D"/>
    <w:rsid w:val="000335A4"/>
    <w:rsid w:val="000345F9"/>
    <w:rsid w:val="000379BB"/>
    <w:rsid w:val="00040B30"/>
    <w:rsid w:val="00046E93"/>
    <w:rsid w:val="00050076"/>
    <w:rsid w:val="00050B41"/>
    <w:rsid w:val="000514D8"/>
    <w:rsid w:val="00055CB7"/>
    <w:rsid w:val="0005651E"/>
    <w:rsid w:val="0006018F"/>
    <w:rsid w:val="000625F7"/>
    <w:rsid w:val="00064C67"/>
    <w:rsid w:val="00066771"/>
    <w:rsid w:val="00066E7A"/>
    <w:rsid w:val="0007201C"/>
    <w:rsid w:val="000747FE"/>
    <w:rsid w:val="00076DA9"/>
    <w:rsid w:val="00080C80"/>
    <w:rsid w:val="000835BE"/>
    <w:rsid w:val="000836FA"/>
    <w:rsid w:val="0008533E"/>
    <w:rsid w:val="00085E51"/>
    <w:rsid w:val="00086A9A"/>
    <w:rsid w:val="0009007E"/>
    <w:rsid w:val="00090B01"/>
    <w:rsid w:val="00090D5E"/>
    <w:rsid w:val="00091781"/>
    <w:rsid w:val="00094C4B"/>
    <w:rsid w:val="0009587A"/>
    <w:rsid w:val="00095BCB"/>
    <w:rsid w:val="000A1772"/>
    <w:rsid w:val="000A184D"/>
    <w:rsid w:val="000A46FC"/>
    <w:rsid w:val="000B24AA"/>
    <w:rsid w:val="000B7578"/>
    <w:rsid w:val="000C3D1F"/>
    <w:rsid w:val="000C4AA4"/>
    <w:rsid w:val="000D2950"/>
    <w:rsid w:val="000D339A"/>
    <w:rsid w:val="000D732D"/>
    <w:rsid w:val="000D7732"/>
    <w:rsid w:val="000E03F8"/>
    <w:rsid w:val="000E09D0"/>
    <w:rsid w:val="000E326A"/>
    <w:rsid w:val="000E51BE"/>
    <w:rsid w:val="000E72A2"/>
    <w:rsid w:val="000F0C01"/>
    <w:rsid w:val="000F16EB"/>
    <w:rsid w:val="000F735F"/>
    <w:rsid w:val="001046C5"/>
    <w:rsid w:val="001061B7"/>
    <w:rsid w:val="00106D5A"/>
    <w:rsid w:val="001105BB"/>
    <w:rsid w:val="0011219C"/>
    <w:rsid w:val="00113087"/>
    <w:rsid w:val="0011380A"/>
    <w:rsid w:val="00116A03"/>
    <w:rsid w:val="001206CD"/>
    <w:rsid w:val="001217CC"/>
    <w:rsid w:val="00121E79"/>
    <w:rsid w:val="00122817"/>
    <w:rsid w:val="00123686"/>
    <w:rsid w:val="001254F2"/>
    <w:rsid w:val="00127B7B"/>
    <w:rsid w:val="00131616"/>
    <w:rsid w:val="0013206C"/>
    <w:rsid w:val="00136DD5"/>
    <w:rsid w:val="00137D5A"/>
    <w:rsid w:val="001465F7"/>
    <w:rsid w:val="00146BB3"/>
    <w:rsid w:val="00152DA7"/>
    <w:rsid w:val="0016112E"/>
    <w:rsid w:val="00166A64"/>
    <w:rsid w:val="001706EB"/>
    <w:rsid w:val="0017178C"/>
    <w:rsid w:val="00174129"/>
    <w:rsid w:val="00174C90"/>
    <w:rsid w:val="001750DE"/>
    <w:rsid w:val="00181A31"/>
    <w:rsid w:val="00182A41"/>
    <w:rsid w:val="00185768"/>
    <w:rsid w:val="001857EA"/>
    <w:rsid w:val="00187DEC"/>
    <w:rsid w:val="00190079"/>
    <w:rsid w:val="00191CC3"/>
    <w:rsid w:val="00192989"/>
    <w:rsid w:val="00195249"/>
    <w:rsid w:val="00195EBB"/>
    <w:rsid w:val="00196C02"/>
    <w:rsid w:val="00197917"/>
    <w:rsid w:val="001A289E"/>
    <w:rsid w:val="001A4552"/>
    <w:rsid w:val="001A54A3"/>
    <w:rsid w:val="001A7B19"/>
    <w:rsid w:val="001B03C7"/>
    <w:rsid w:val="001B4959"/>
    <w:rsid w:val="001B5075"/>
    <w:rsid w:val="001B51C1"/>
    <w:rsid w:val="001B7218"/>
    <w:rsid w:val="001C1DD2"/>
    <w:rsid w:val="001C32F1"/>
    <w:rsid w:val="001C40B5"/>
    <w:rsid w:val="001C4929"/>
    <w:rsid w:val="001C4937"/>
    <w:rsid w:val="001C5D5C"/>
    <w:rsid w:val="001C6D33"/>
    <w:rsid w:val="001C7FBE"/>
    <w:rsid w:val="001D1B5C"/>
    <w:rsid w:val="001D215E"/>
    <w:rsid w:val="001D4681"/>
    <w:rsid w:val="001D4D6E"/>
    <w:rsid w:val="001E0172"/>
    <w:rsid w:val="001E1717"/>
    <w:rsid w:val="001E1A2C"/>
    <w:rsid w:val="001E2011"/>
    <w:rsid w:val="001E3D5F"/>
    <w:rsid w:val="001F7C22"/>
    <w:rsid w:val="0020359D"/>
    <w:rsid w:val="0020627D"/>
    <w:rsid w:val="00206C19"/>
    <w:rsid w:val="00210F21"/>
    <w:rsid w:val="002116D7"/>
    <w:rsid w:val="0021192D"/>
    <w:rsid w:val="00212649"/>
    <w:rsid w:val="00215050"/>
    <w:rsid w:val="0022394C"/>
    <w:rsid w:val="00224AE2"/>
    <w:rsid w:val="00224E16"/>
    <w:rsid w:val="00225545"/>
    <w:rsid w:val="002270E6"/>
    <w:rsid w:val="00227C5C"/>
    <w:rsid w:val="0023014B"/>
    <w:rsid w:val="0023026A"/>
    <w:rsid w:val="00230C19"/>
    <w:rsid w:val="00231864"/>
    <w:rsid w:val="00231D87"/>
    <w:rsid w:val="00233AAF"/>
    <w:rsid w:val="002353E6"/>
    <w:rsid w:val="00237DB7"/>
    <w:rsid w:val="002405AB"/>
    <w:rsid w:val="00242ED9"/>
    <w:rsid w:val="002437A2"/>
    <w:rsid w:val="00244B4D"/>
    <w:rsid w:val="002505E3"/>
    <w:rsid w:val="002505FB"/>
    <w:rsid w:val="00250D88"/>
    <w:rsid w:val="00253BFD"/>
    <w:rsid w:val="00256110"/>
    <w:rsid w:val="002571A5"/>
    <w:rsid w:val="0025765E"/>
    <w:rsid w:val="00264BC5"/>
    <w:rsid w:val="00265EEB"/>
    <w:rsid w:val="0026693F"/>
    <w:rsid w:val="00266E92"/>
    <w:rsid w:val="00267C72"/>
    <w:rsid w:val="00273056"/>
    <w:rsid w:val="00273948"/>
    <w:rsid w:val="00275807"/>
    <w:rsid w:val="00275D0E"/>
    <w:rsid w:val="0027699C"/>
    <w:rsid w:val="00276BF7"/>
    <w:rsid w:val="002805C6"/>
    <w:rsid w:val="00280F1B"/>
    <w:rsid w:val="00281770"/>
    <w:rsid w:val="002843F2"/>
    <w:rsid w:val="00284AA5"/>
    <w:rsid w:val="00285DA0"/>
    <w:rsid w:val="00292847"/>
    <w:rsid w:val="002959FA"/>
    <w:rsid w:val="00296FC7"/>
    <w:rsid w:val="002979BE"/>
    <w:rsid w:val="002A3224"/>
    <w:rsid w:val="002A3E67"/>
    <w:rsid w:val="002A769A"/>
    <w:rsid w:val="002A7F67"/>
    <w:rsid w:val="002B01D6"/>
    <w:rsid w:val="002B0AA8"/>
    <w:rsid w:val="002B2F43"/>
    <w:rsid w:val="002B6D62"/>
    <w:rsid w:val="002B7689"/>
    <w:rsid w:val="002C0638"/>
    <w:rsid w:val="002C2A5F"/>
    <w:rsid w:val="002C2EE8"/>
    <w:rsid w:val="002C4F13"/>
    <w:rsid w:val="002C59EA"/>
    <w:rsid w:val="002C5ABF"/>
    <w:rsid w:val="002C6F6A"/>
    <w:rsid w:val="002C7028"/>
    <w:rsid w:val="002D0295"/>
    <w:rsid w:val="002D27DC"/>
    <w:rsid w:val="002D3767"/>
    <w:rsid w:val="002D3C10"/>
    <w:rsid w:val="002D4815"/>
    <w:rsid w:val="002D5795"/>
    <w:rsid w:val="002D5A46"/>
    <w:rsid w:val="002D71F6"/>
    <w:rsid w:val="002E08EC"/>
    <w:rsid w:val="002E0A64"/>
    <w:rsid w:val="002E0ABF"/>
    <w:rsid w:val="002E21CE"/>
    <w:rsid w:val="002E25B2"/>
    <w:rsid w:val="002E358D"/>
    <w:rsid w:val="002F0178"/>
    <w:rsid w:val="002F3FF7"/>
    <w:rsid w:val="002F5F22"/>
    <w:rsid w:val="002F6416"/>
    <w:rsid w:val="002F71FB"/>
    <w:rsid w:val="002F7FC2"/>
    <w:rsid w:val="003001A1"/>
    <w:rsid w:val="003048E0"/>
    <w:rsid w:val="003050A9"/>
    <w:rsid w:val="003054B2"/>
    <w:rsid w:val="00307448"/>
    <w:rsid w:val="00310CE0"/>
    <w:rsid w:val="00311571"/>
    <w:rsid w:val="00312025"/>
    <w:rsid w:val="00315BFD"/>
    <w:rsid w:val="0032076F"/>
    <w:rsid w:val="00322DDF"/>
    <w:rsid w:val="00324434"/>
    <w:rsid w:val="003260BB"/>
    <w:rsid w:val="003262D2"/>
    <w:rsid w:val="00326404"/>
    <w:rsid w:val="00326DF3"/>
    <w:rsid w:val="00332B17"/>
    <w:rsid w:val="00333688"/>
    <w:rsid w:val="00334004"/>
    <w:rsid w:val="0033664A"/>
    <w:rsid w:val="003372D9"/>
    <w:rsid w:val="00341B3B"/>
    <w:rsid w:val="0034216F"/>
    <w:rsid w:val="0034365C"/>
    <w:rsid w:val="00345F29"/>
    <w:rsid w:val="003462B0"/>
    <w:rsid w:val="003515CD"/>
    <w:rsid w:val="0035301B"/>
    <w:rsid w:val="0035378F"/>
    <w:rsid w:val="003539E7"/>
    <w:rsid w:val="00353B01"/>
    <w:rsid w:val="00353F09"/>
    <w:rsid w:val="00354DF6"/>
    <w:rsid w:val="003602C6"/>
    <w:rsid w:val="003669C4"/>
    <w:rsid w:val="00367380"/>
    <w:rsid w:val="0037082A"/>
    <w:rsid w:val="003719FE"/>
    <w:rsid w:val="00373F0B"/>
    <w:rsid w:val="00376B34"/>
    <w:rsid w:val="00377B82"/>
    <w:rsid w:val="00381A4C"/>
    <w:rsid w:val="00383152"/>
    <w:rsid w:val="0038354E"/>
    <w:rsid w:val="00386E5F"/>
    <w:rsid w:val="00390471"/>
    <w:rsid w:val="003915C6"/>
    <w:rsid w:val="00392F56"/>
    <w:rsid w:val="00393126"/>
    <w:rsid w:val="00394759"/>
    <w:rsid w:val="003958B2"/>
    <w:rsid w:val="003A0C88"/>
    <w:rsid w:val="003A309E"/>
    <w:rsid w:val="003A40FF"/>
    <w:rsid w:val="003A5B98"/>
    <w:rsid w:val="003B2911"/>
    <w:rsid w:val="003B2C47"/>
    <w:rsid w:val="003B41B7"/>
    <w:rsid w:val="003B4A51"/>
    <w:rsid w:val="003B7AE5"/>
    <w:rsid w:val="003C22C7"/>
    <w:rsid w:val="003C28D0"/>
    <w:rsid w:val="003C73EB"/>
    <w:rsid w:val="003D04DF"/>
    <w:rsid w:val="003D295D"/>
    <w:rsid w:val="003D2FBC"/>
    <w:rsid w:val="003D3740"/>
    <w:rsid w:val="003D3C9A"/>
    <w:rsid w:val="003D551B"/>
    <w:rsid w:val="003D5AC8"/>
    <w:rsid w:val="003D65CB"/>
    <w:rsid w:val="003E2453"/>
    <w:rsid w:val="003E27B7"/>
    <w:rsid w:val="003E366E"/>
    <w:rsid w:val="003E7094"/>
    <w:rsid w:val="003F004F"/>
    <w:rsid w:val="003F2486"/>
    <w:rsid w:val="003F392E"/>
    <w:rsid w:val="003F5F62"/>
    <w:rsid w:val="003F77C7"/>
    <w:rsid w:val="003F7997"/>
    <w:rsid w:val="00400B81"/>
    <w:rsid w:val="00401A0F"/>
    <w:rsid w:val="00402F5D"/>
    <w:rsid w:val="004048DC"/>
    <w:rsid w:val="004054A8"/>
    <w:rsid w:val="00413BD3"/>
    <w:rsid w:val="00420134"/>
    <w:rsid w:val="00422B13"/>
    <w:rsid w:val="00424FFC"/>
    <w:rsid w:val="004265C6"/>
    <w:rsid w:val="00431FF3"/>
    <w:rsid w:val="00432358"/>
    <w:rsid w:val="0043249C"/>
    <w:rsid w:val="004328D3"/>
    <w:rsid w:val="00435649"/>
    <w:rsid w:val="00435DC3"/>
    <w:rsid w:val="004364C7"/>
    <w:rsid w:val="00437B5B"/>
    <w:rsid w:val="004402BC"/>
    <w:rsid w:val="00444B80"/>
    <w:rsid w:val="00445EE1"/>
    <w:rsid w:val="00447776"/>
    <w:rsid w:val="00447D2C"/>
    <w:rsid w:val="004518C1"/>
    <w:rsid w:val="00452AD0"/>
    <w:rsid w:val="00454663"/>
    <w:rsid w:val="00455EA9"/>
    <w:rsid w:val="00456EA2"/>
    <w:rsid w:val="004600C0"/>
    <w:rsid w:val="00462D33"/>
    <w:rsid w:val="0046606A"/>
    <w:rsid w:val="00467490"/>
    <w:rsid w:val="00467F7E"/>
    <w:rsid w:val="0047145B"/>
    <w:rsid w:val="00477D4C"/>
    <w:rsid w:val="004808C6"/>
    <w:rsid w:val="00481002"/>
    <w:rsid w:val="0049340B"/>
    <w:rsid w:val="004951B8"/>
    <w:rsid w:val="004A11CD"/>
    <w:rsid w:val="004A381E"/>
    <w:rsid w:val="004A39D3"/>
    <w:rsid w:val="004A4240"/>
    <w:rsid w:val="004A56FE"/>
    <w:rsid w:val="004A639A"/>
    <w:rsid w:val="004B16FB"/>
    <w:rsid w:val="004B237E"/>
    <w:rsid w:val="004B2FA6"/>
    <w:rsid w:val="004B5341"/>
    <w:rsid w:val="004B601D"/>
    <w:rsid w:val="004B6127"/>
    <w:rsid w:val="004C267E"/>
    <w:rsid w:val="004C2B47"/>
    <w:rsid w:val="004C2DBB"/>
    <w:rsid w:val="004C7F2C"/>
    <w:rsid w:val="004D1AD4"/>
    <w:rsid w:val="004D1F0F"/>
    <w:rsid w:val="004D220D"/>
    <w:rsid w:val="004D3ABC"/>
    <w:rsid w:val="004D47E6"/>
    <w:rsid w:val="004D6263"/>
    <w:rsid w:val="004D79C8"/>
    <w:rsid w:val="004E2F62"/>
    <w:rsid w:val="004E4754"/>
    <w:rsid w:val="004E4BA2"/>
    <w:rsid w:val="004E5328"/>
    <w:rsid w:val="004F0763"/>
    <w:rsid w:val="004F39EE"/>
    <w:rsid w:val="004F6A89"/>
    <w:rsid w:val="004F6A9F"/>
    <w:rsid w:val="004F6DEF"/>
    <w:rsid w:val="004F7552"/>
    <w:rsid w:val="0050092B"/>
    <w:rsid w:val="005014F9"/>
    <w:rsid w:val="00501C6D"/>
    <w:rsid w:val="00503606"/>
    <w:rsid w:val="00503715"/>
    <w:rsid w:val="0050372F"/>
    <w:rsid w:val="00503D60"/>
    <w:rsid w:val="00503E36"/>
    <w:rsid w:val="00503F31"/>
    <w:rsid w:val="00504FB3"/>
    <w:rsid w:val="00505783"/>
    <w:rsid w:val="00506248"/>
    <w:rsid w:val="00510E57"/>
    <w:rsid w:val="005150E9"/>
    <w:rsid w:val="0051515C"/>
    <w:rsid w:val="00520BFF"/>
    <w:rsid w:val="005226D9"/>
    <w:rsid w:val="00522F12"/>
    <w:rsid w:val="00525CFA"/>
    <w:rsid w:val="00527766"/>
    <w:rsid w:val="0053004D"/>
    <w:rsid w:val="0053054D"/>
    <w:rsid w:val="00530BC7"/>
    <w:rsid w:val="0053331F"/>
    <w:rsid w:val="00533DCF"/>
    <w:rsid w:val="005343C9"/>
    <w:rsid w:val="0054255E"/>
    <w:rsid w:val="00543944"/>
    <w:rsid w:val="0054520D"/>
    <w:rsid w:val="005458A9"/>
    <w:rsid w:val="00552121"/>
    <w:rsid w:val="00556528"/>
    <w:rsid w:val="00557A2F"/>
    <w:rsid w:val="00557F64"/>
    <w:rsid w:val="00563A42"/>
    <w:rsid w:val="00564678"/>
    <w:rsid w:val="005649E3"/>
    <w:rsid w:val="0056659F"/>
    <w:rsid w:val="005676CA"/>
    <w:rsid w:val="00570F15"/>
    <w:rsid w:val="00572D5E"/>
    <w:rsid w:val="00572D93"/>
    <w:rsid w:val="00572F08"/>
    <w:rsid w:val="00576574"/>
    <w:rsid w:val="00576FED"/>
    <w:rsid w:val="00581419"/>
    <w:rsid w:val="00582AA6"/>
    <w:rsid w:val="00582E56"/>
    <w:rsid w:val="005830CE"/>
    <w:rsid w:val="00586B11"/>
    <w:rsid w:val="00586C22"/>
    <w:rsid w:val="00590A4B"/>
    <w:rsid w:val="00593690"/>
    <w:rsid w:val="0059382A"/>
    <w:rsid w:val="005938B9"/>
    <w:rsid w:val="0059644A"/>
    <w:rsid w:val="005A08F3"/>
    <w:rsid w:val="005A27DE"/>
    <w:rsid w:val="005A3613"/>
    <w:rsid w:val="005A45E5"/>
    <w:rsid w:val="005A6024"/>
    <w:rsid w:val="005B08E0"/>
    <w:rsid w:val="005B5F37"/>
    <w:rsid w:val="005C1390"/>
    <w:rsid w:val="005C2487"/>
    <w:rsid w:val="005C67EF"/>
    <w:rsid w:val="005D0A6B"/>
    <w:rsid w:val="005D1F35"/>
    <w:rsid w:val="005D4472"/>
    <w:rsid w:val="005D756E"/>
    <w:rsid w:val="005D7F65"/>
    <w:rsid w:val="005E29F5"/>
    <w:rsid w:val="005F2704"/>
    <w:rsid w:val="005F27FF"/>
    <w:rsid w:val="005F44EA"/>
    <w:rsid w:val="005F5C7B"/>
    <w:rsid w:val="005F64B3"/>
    <w:rsid w:val="005F6693"/>
    <w:rsid w:val="00600A86"/>
    <w:rsid w:val="00600FDE"/>
    <w:rsid w:val="00605CDE"/>
    <w:rsid w:val="006075AA"/>
    <w:rsid w:val="00607F5F"/>
    <w:rsid w:val="006125A8"/>
    <w:rsid w:val="00613F5F"/>
    <w:rsid w:val="00614A46"/>
    <w:rsid w:val="00614B39"/>
    <w:rsid w:val="00615D6C"/>
    <w:rsid w:val="0061624D"/>
    <w:rsid w:val="006166B3"/>
    <w:rsid w:val="0062135E"/>
    <w:rsid w:val="006311D8"/>
    <w:rsid w:val="00632BCA"/>
    <w:rsid w:val="00635347"/>
    <w:rsid w:val="00637FEE"/>
    <w:rsid w:val="00641136"/>
    <w:rsid w:val="0064261E"/>
    <w:rsid w:val="006426F1"/>
    <w:rsid w:val="006431EF"/>
    <w:rsid w:val="00643F9E"/>
    <w:rsid w:val="006451AC"/>
    <w:rsid w:val="006452A3"/>
    <w:rsid w:val="006454C1"/>
    <w:rsid w:val="006459CD"/>
    <w:rsid w:val="006532CE"/>
    <w:rsid w:val="00662125"/>
    <w:rsid w:val="0066480A"/>
    <w:rsid w:val="00664B77"/>
    <w:rsid w:val="006726F8"/>
    <w:rsid w:val="00673F4A"/>
    <w:rsid w:val="00676038"/>
    <w:rsid w:val="00676172"/>
    <w:rsid w:val="00676503"/>
    <w:rsid w:val="00680D67"/>
    <w:rsid w:val="00681730"/>
    <w:rsid w:val="006819B8"/>
    <w:rsid w:val="00682B95"/>
    <w:rsid w:val="006859EE"/>
    <w:rsid w:val="006871ED"/>
    <w:rsid w:val="00690A76"/>
    <w:rsid w:val="00691959"/>
    <w:rsid w:val="00694BF7"/>
    <w:rsid w:val="00696485"/>
    <w:rsid w:val="00697547"/>
    <w:rsid w:val="006A18CA"/>
    <w:rsid w:val="006A7140"/>
    <w:rsid w:val="006B00ED"/>
    <w:rsid w:val="006B07CC"/>
    <w:rsid w:val="006C1013"/>
    <w:rsid w:val="006C20D2"/>
    <w:rsid w:val="006C5831"/>
    <w:rsid w:val="006C588F"/>
    <w:rsid w:val="006C75F1"/>
    <w:rsid w:val="006D4992"/>
    <w:rsid w:val="006D4F49"/>
    <w:rsid w:val="006D50F7"/>
    <w:rsid w:val="006D6216"/>
    <w:rsid w:val="006D633D"/>
    <w:rsid w:val="006E17CF"/>
    <w:rsid w:val="006E2A74"/>
    <w:rsid w:val="006E5BCF"/>
    <w:rsid w:val="006F3C2C"/>
    <w:rsid w:val="006F3C82"/>
    <w:rsid w:val="006F4919"/>
    <w:rsid w:val="006F5AC2"/>
    <w:rsid w:val="006F70D7"/>
    <w:rsid w:val="007005D9"/>
    <w:rsid w:val="00700E77"/>
    <w:rsid w:val="00703B79"/>
    <w:rsid w:val="00707896"/>
    <w:rsid w:val="0070794C"/>
    <w:rsid w:val="00707FA3"/>
    <w:rsid w:val="00713EF0"/>
    <w:rsid w:val="00717CD0"/>
    <w:rsid w:val="00717E51"/>
    <w:rsid w:val="00720557"/>
    <w:rsid w:val="0072134A"/>
    <w:rsid w:val="0072210C"/>
    <w:rsid w:val="00722A01"/>
    <w:rsid w:val="007234BA"/>
    <w:rsid w:val="007250DB"/>
    <w:rsid w:val="00732092"/>
    <w:rsid w:val="0073657E"/>
    <w:rsid w:val="007401B5"/>
    <w:rsid w:val="00740697"/>
    <w:rsid w:val="00741AAE"/>
    <w:rsid w:val="00743627"/>
    <w:rsid w:val="00743761"/>
    <w:rsid w:val="00743B43"/>
    <w:rsid w:val="00744A37"/>
    <w:rsid w:val="00744BB5"/>
    <w:rsid w:val="007508ED"/>
    <w:rsid w:val="0075264E"/>
    <w:rsid w:val="00752E1A"/>
    <w:rsid w:val="00755C75"/>
    <w:rsid w:val="00755F07"/>
    <w:rsid w:val="00760492"/>
    <w:rsid w:val="007639E2"/>
    <w:rsid w:val="00765866"/>
    <w:rsid w:val="00765C0C"/>
    <w:rsid w:val="00767394"/>
    <w:rsid w:val="0077049E"/>
    <w:rsid w:val="00771E5C"/>
    <w:rsid w:val="00772209"/>
    <w:rsid w:val="00773CB4"/>
    <w:rsid w:val="00774B19"/>
    <w:rsid w:val="00775192"/>
    <w:rsid w:val="007751EF"/>
    <w:rsid w:val="0077545D"/>
    <w:rsid w:val="0077639B"/>
    <w:rsid w:val="00780179"/>
    <w:rsid w:val="00786ABA"/>
    <w:rsid w:val="00787547"/>
    <w:rsid w:val="007941B9"/>
    <w:rsid w:val="00794417"/>
    <w:rsid w:val="0079569D"/>
    <w:rsid w:val="00796BAD"/>
    <w:rsid w:val="00797D9F"/>
    <w:rsid w:val="007A28E8"/>
    <w:rsid w:val="007A3360"/>
    <w:rsid w:val="007A3531"/>
    <w:rsid w:val="007A5467"/>
    <w:rsid w:val="007B08E4"/>
    <w:rsid w:val="007B222C"/>
    <w:rsid w:val="007B37E1"/>
    <w:rsid w:val="007B5E21"/>
    <w:rsid w:val="007B7635"/>
    <w:rsid w:val="007C0AD8"/>
    <w:rsid w:val="007C298D"/>
    <w:rsid w:val="007C3425"/>
    <w:rsid w:val="007C4A99"/>
    <w:rsid w:val="007C4FD9"/>
    <w:rsid w:val="007C6492"/>
    <w:rsid w:val="007C67BF"/>
    <w:rsid w:val="007D0405"/>
    <w:rsid w:val="007D0911"/>
    <w:rsid w:val="007D2EDF"/>
    <w:rsid w:val="007D418B"/>
    <w:rsid w:val="007D5AC3"/>
    <w:rsid w:val="007D7DD9"/>
    <w:rsid w:val="007E0CA0"/>
    <w:rsid w:val="007E2D9D"/>
    <w:rsid w:val="007E3097"/>
    <w:rsid w:val="007E52DB"/>
    <w:rsid w:val="007E58D6"/>
    <w:rsid w:val="007F1C99"/>
    <w:rsid w:val="008006C8"/>
    <w:rsid w:val="0080319A"/>
    <w:rsid w:val="0080397D"/>
    <w:rsid w:val="00805527"/>
    <w:rsid w:val="0080697F"/>
    <w:rsid w:val="00807FCD"/>
    <w:rsid w:val="00807FF9"/>
    <w:rsid w:val="00815C44"/>
    <w:rsid w:val="008169DF"/>
    <w:rsid w:val="00816E82"/>
    <w:rsid w:val="00820835"/>
    <w:rsid w:val="00825419"/>
    <w:rsid w:val="00827622"/>
    <w:rsid w:val="008277E9"/>
    <w:rsid w:val="00827833"/>
    <w:rsid w:val="008305E0"/>
    <w:rsid w:val="00834774"/>
    <w:rsid w:val="00837DA1"/>
    <w:rsid w:val="00842467"/>
    <w:rsid w:val="00842A41"/>
    <w:rsid w:val="00842F8B"/>
    <w:rsid w:val="00846EB2"/>
    <w:rsid w:val="00847209"/>
    <w:rsid w:val="00847602"/>
    <w:rsid w:val="00851D08"/>
    <w:rsid w:val="008544DE"/>
    <w:rsid w:val="008549A6"/>
    <w:rsid w:val="0085593C"/>
    <w:rsid w:val="00856FBE"/>
    <w:rsid w:val="00863617"/>
    <w:rsid w:val="00865050"/>
    <w:rsid w:val="00866DEF"/>
    <w:rsid w:val="00867CAC"/>
    <w:rsid w:val="00867E40"/>
    <w:rsid w:val="0087189A"/>
    <w:rsid w:val="00871D2F"/>
    <w:rsid w:val="00871D6F"/>
    <w:rsid w:val="008749C9"/>
    <w:rsid w:val="0087649A"/>
    <w:rsid w:val="00877CEF"/>
    <w:rsid w:val="008817F1"/>
    <w:rsid w:val="00882F7C"/>
    <w:rsid w:val="00883444"/>
    <w:rsid w:val="00886B8C"/>
    <w:rsid w:val="00887366"/>
    <w:rsid w:val="00887382"/>
    <w:rsid w:val="00887C76"/>
    <w:rsid w:val="00887EB2"/>
    <w:rsid w:val="008904B0"/>
    <w:rsid w:val="00890A27"/>
    <w:rsid w:val="00891D0F"/>
    <w:rsid w:val="00892357"/>
    <w:rsid w:val="00893968"/>
    <w:rsid w:val="00897657"/>
    <w:rsid w:val="00897B76"/>
    <w:rsid w:val="00897C66"/>
    <w:rsid w:val="008A514A"/>
    <w:rsid w:val="008A551E"/>
    <w:rsid w:val="008A6F9F"/>
    <w:rsid w:val="008B013A"/>
    <w:rsid w:val="008B2FB6"/>
    <w:rsid w:val="008B309C"/>
    <w:rsid w:val="008B477C"/>
    <w:rsid w:val="008B4CED"/>
    <w:rsid w:val="008B56EE"/>
    <w:rsid w:val="008B6897"/>
    <w:rsid w:val="008C1123"/>
    <w:rsid w:val="008C15C5"/>
    <w:rsid w:val="008C1B13"/>
    <w:rsid w:val="008C245C"/>
    <w:rsid w:val="008C2536"/>
    <w:rsid w:val="008C2821"/>
    <w:rsid w:val="008C2E15"/>
    <w:rsid w:val="008D063F"/>
    <w:rsid w:val="008D354B"/>
    <w:rsid w:val="008D50AF"/>
    <w:rsid w:val="008D658B"/>
    <w:rsid w:val="008D7557"/>
    <w:rsid w:val="008E0DC8"/>
    <w:rsid w:val="008E5901"/>
    <w:rsid w:val="008F05C0"/>
    <w:rsid w:val="008F05E3"/>
    <w:rsid w:val="008F23CA"/>
    <w:rsid w:val="008F288A"/>
    <w:rsid w:val="008F28BA"/>
    <w:rsid w:val="008F53AF"/>
    <w:rsid w:val="008F751E"/>
    <w:rsid w:val="00902221"/>
    <w:rsid w:val="00904963"/>
    <w:rsid w:val="00905F34"/>
    <w:rsid w:val="0091464E"/>
    <w:rsid w:val="009213ED"/>
    <w:rsid w:val="009224BB"/>
    <w:rsid w:val="0092332B"/>
    <w:rsid w:val="009240D4"/>
    <w:rsid w:val="009242E9"/>
    <w:rsid w:val="00925211"/>
    <w:rsid w:val="00927596"/>
    <w:rsid w:val="00927945"/>
    <w:rsid w:val="00930AD6"/>
    <w:rsid w:val="009312D0"/>
    <w:rsid w:val="00931659"/>
    <w:rsid w:val="0093242F"/>
    <w:rsid w:val="009339EB"/>
    <w:rsid w:val="00934FE3"/>
    <w:rsid w:val="00940551"/>
    <w:rsid w:val="00941A78"/>
    <w:rsid w:val="00942CE7"/>
    <w:rsid w:val="00946ABD"/>
    <w:rsid w:val="00952296"/>
    <w:rsid w:val="00953C5A"/>
    <w:rsid w:val="00956E45"/>
    <w:rsid w:val="00960E1A"/>
    <w:rsid w:val="00964448"/>
    <w:rsid w:val="0096589E"/>
    <w:rsid w:val="009662F7"/>
    <w:rsid w:val="00970BBC"/>
    <w:rsid w:val="009711E0"/>
    <w:rsid w:val="00972F92"/>
    <w:rsid w:val="00973314"/>
    <w:rsid w:val="00973CAC"/>
    <w:rsid w:val="00976121"/>
    <w:rsid w:val="00976B5A"/>
    <w:rsid w:val="00980399"/>
    <w:rsid w:val="00983ED1"/>
    <w:rsid w:val="0098757C"/>
    <w:rsid w:val="00987592"/>
    <w:rsid w:val="00987D9E"/>
    <w:rsid w:val="00990B51"/>
    <w:rsid w:val="00992E17"/>
    <w:rsid w:val="0099389E"/>
    <w:rsid w:val="009951D4"/>
    <w:rsid w:val="009A0180"/>
    <w:rsid w:val="009A0262"/>
    <w:rsid w:val="009A0698"/>
    <w:rsid w:val="009A1B5B"/>
    <w:rsid w:val="009A2944"/>
    <w:rsid w:val="009A4A0B"/>
    <w:rsid w:val="009A5063"/>
    <w:rsid w:val="009A5BB2"/>
    <w:rsid w:val="009A6601"/>
    <w:rsid w:val="009B61FF"/>
    <w:rsid w:val="009C1CC6"/>
    <w:rsid w:val="009C2028"/>
    <w:rsid w:val="009C20AF"/>
    <w:rsid w:val="009C3082"/>
    <w:rsid w:val="009C51E9"/>
    <w:rsid w:val="009C546E"/>
    <w:rsid w:val="009C5BC6"/>
    <w:rsid w:val="009C7928"/>
    <w:rsid w:val="009D1DAC"/>
    <w:rsid w:val="009D2333"/>
    <w:rsid w:val="009D3499"/>
    <w:rsid w:val="009D55A9"/>
    <w:rsid w:val="009D6C97"/>
    <w:rsid w:val="009D7603"/>
    <w:rsid w:val="009E1606"/>
    <w:rsid w:val="009E3A9F"/>
    <w:rsid w:val="009E68A2"/>
    <w:rsid w:val="009E6F72"/>
    <w:rsid w:val="009F12DC"/>
    <w:rsid w:val="009F444F"/>
    <w:rsid w:val="009F64A6"/>
    <w:rsid w:val="00A00B43"/>
    <w:rsid w:val="00A00E36"/>
    <w:rsid w:val="00A03C01"/>
    <w:rsid w:val="00A04582"/>
    <w:rsid w:val="00A05F47"/>
    <w:rsid w:val="00A10FF2"/>
    <w:rsid w:val="00A119CB"/>
    <w:rsid w:val="00A12FE0"/>
    <w:rsid w:val="00A1598A"/>
    <w:rsid w:val="00A15E90"/>
    <w:rsid w:val="00A24773"/>
    <w:rsid w:val="00A256CC"/>
    <w:rsid w:val="00A27613"/>
    <w:rsid w:val="00A304AB"/>
    <w:rsid w:val="00A30879"/>
    <w:rsid w:val="00A31A6B"/>
    <w:rsid w:val="00A31F35"/>
    <w:rsid w:val="00A336D8"/>
    <w:rsid w:val="00A367FB"/>
    <w:rsid w:val="00A37516"/>
    <w:rsid w:val="00A40922"/>
    <w:rsid w:val="00A40AD5"/>
    <w:rsid w:val="00A4200F"/>
    <w:rsid w:val="00A4201B"/>
    <w:rsid w:val="00A43935"/>
    <w:rsid w:val="00A44A99"/>
    <w:rsid w:val="00A453E8"/>
    <w:rsid w:val="00A45FDF"/>
    <w:rsid w:val="00A4682D"/>
    <w:rsid w:val="00A514EA"/>
    <w:rsid w:val="00A56422"/>
    <w:rsid w:val="00A57CF1"/>
    <w:rsid w:val="00A6098D"/>
    <w:rsid w:val="00A60A57"/>
    <w:rsid w:val="00A65136"/>
    <w:rsid w:val="00A66E33"/>
    <w:rsid w:val="00A70322"/>
    <w:rsid w:val="00A70CE9"/>
    <w:rsid w:val="00A74612"/>
    <w:rsid w:val="00A74E58"/>
    <w:rsid w:val="00A7532F"/>
    <w:rsid w:val="00A81F3C"/>
    <w:rsid w:val="00A83A01"/>
    <w:rsid w:val="00A852F8"/>
    <w:rsid w:val="00A869B2"/>
    <w:rsid w:val="00A86C7E"/>
    <w:rsid w:val="00A86D24"/>
    <w:rsid w:val="00A87DF4"/>
    <w:rsid w:val="00A92409"/>
    <w:rsid w:val="00A93E30"/>
    <w:rsid w:val="00A94FAC"/>
    <w:rsid w:val="00A97776"/>
    <w:rsid w:val="00AA4599"/>
    <w:rsid w:val="00AA6B7E"/>
    <w:rsid w:val="00AA76FC"/>
    <w:rsid w:val="00AB2A63"/>
    <w:rsid w:val="00AB2B8E"/>
    <w:rsid w:val="00AB41C3"/>
    <w:rsid w:val="00AB4571"/>
    <w:rsid w:val="00AB4EB0"/>
    <w:rsid w:val="00AB6FC8"/>
    <w:rsid w:val="00AC46BA"/>
    <w:rsid w:val="00AC4DF2"/>
    <w:rsid w:val="00AD1A54"/>
    <w:rsid w:val="00AD240D"/>
    <w:rsid w:val="00AD293A"/>
    <w:rsid w:val="00AD6AC7"/>
    <w:rsid w:val="00AD760C"/>
    <w:rsid w:val="00AE0D62"/>
    <w:rsid w:val="00AE0F39"/>
    <w:rsid w:val="00AE52EA"/>
    <w:rsid w:val="00AE6F2F"/>
    <w:rsid w:val="00AF25AB"/>
    <w:rsid w:val="00B00A07"/>
    <w:rsid w:val="00B012A5"/>
    <w:rsid w:val="00B01E3F"/>
    <w:rsid w:val="00B02821"/>
    <w:rsid w:val="00B0683C"/>
    <w:rsid w:val="00B10753"/>
    <w:rsid w:val="00B20097"/>
    <w:rsid w:val="00B20CC1"/>
    <w:rsid w:val="00B21C87"/>
    <w:rsid w:val="00B2219F"/>
    <w:rsid w:val="00B24666"/>
    <w:rsid w:val="00B25F2B"/>
    <w:rsid w:val="00B30840"/>
    <w:rsid w:val="00B30864"/>
    <w:rsid w:val="00B31497"/>
    <w:rsid w:val="00B3195C"/>
    <w:rsid w:val="00B31A76"/>
    <w:rsid w:val="00B31C61"/>
    <w:rsid w:val="00B3370B"/>
    <w:rsid w:val="00B33F8F"/>
    <w:rsid w:val="00B3460A"/>
    <w:rsid w:val="00B40486"/>
    <w:rsid w:val="00B422A4"/>
    <w:rsid w:val="00B47630"/>
    <w:rsid w:val="00B51360"/>
    <w:rsid w:val="00B51D3C"/>
    <w:rsid w:val="00B52922"/>
    <w:rsid w:val="00B5652A"/>
    <w:rsid w:val="00B570AE"/>
    <w:rsid w:val="00B57259"/>
    <w:rsid w:val="00B574D3"/>
    <w:rsid w:val="00B660DA"/>
    <w:rsid w:val="00B724B8"/>
    <w:rsid w:val="00B73FBE"/>
    <w:rsid w:val="00B746C7"/>
    <w:rsid w:val="00B8171F"/>
    <w:rsid w:val="00B82D0A"/>
    <w:rsid w:val="00B84528"/>
    <w:rsid w:val="00B86A2D"/>
    <w:rsid w:val="00B870B0"/>
    <w:rsid w:val="00B8715E"/>
    <w:rsid w:val="00B8782D"/>
    <w:rsid w:val="00B9424F"/>
    <w:rsid w:val="00BA0287"/>
    <w:rsid w:val="00BA30D0"/>
    <w:rsid w:val="00BA481D"/>
    <w:rsid w:val="00BA6822"/>
    <w:rsid w:val="00BA6D28"/>
    <w:rsid w:val="00BA6D2D"/>
    <w:rsid w:val="00BA6D44"/>
    <w:rsid w:val="00BB060A"/>
    <w:rsid w:val="00BB322E"/>
    <w:rsid w:val="00BB6159"/>
    <w:rsid w:val="00BC1D89"/>
    <w:rsid w:val="00BC4234"/>
    <w:rsid w:val="00BC465D"/>
    <w:rsid w:val="00BC68CC"/>
    <w:rsid w:val="00BC7385"/>
    <w:rsid w:val="00BD01F4"/>
    <w:rsid w:val="00BD1FB7"/>
    <w:rsid w:val="00BE2BC4"/>
    <w:rsid w:val="00BE2C62"/>
    <w:rsid w:val="00BE3095"/>
    <w:rsid w:val="00BE3448"/>
    <w:rsid w:val="00BE67C6"/>
    <w:rsid w:val="00BE7D3B"/>
    <w:rsid w:val="00BF0BC1"/>
    <w:rsid w:val="00BF1120"/>
    <w:rsid w:val="00BF361B"/>
    <w:rsid w:val="00BF39BC"/>
    <w:rsid w:val="00BF3CAC"/>
    <w:rsid w:val="00BF6A0A"/>
    <w:rsid w:val="00C02781"/>
    <w:rsid w:val="00C0462C"/>
    <w:rsid w:val="00C05C16"/>
    <w:rsid w:val="00C07EDE"/>
    <w:rsid w:val="00C1109F"/>
    <w:rsid w:val="00C11356"/>
    <w:rsid w:val="00C13AB0"/>
    <w:rsid w:val="00C1445F"/>
    <w:rsid w:val="00C15D81"/>
    <w:rsid w:val="00C16887"/>
    <w:rsid w:val="00C17ED6"/>
    <w:rsid w:val="00C20F06"/>
    <w:rsid w:val="00C2693B"/>
    <w:rsid w:val="00C30A18"/>
    <w:rsid w:val="00C30EE6"/>
    <w:rsid w:val="00C31243"/>
    <w:rsid w:val="00C32B3E"/>
    <w:rsid w:val="00C32C2F"/>
    <w:rsid w:val="00C34271"/>
    <w:rsid w:val="00C353C3"/>
    <w:rsid w:val="00C40DA2"/>
    <w:rsid w:val="00C40F4C"/>
    <w:rsid w:val="00C4218A"/>
    <w:rsid w:val="00C42C79"/>
    <w:rsid w:val="00C471B5"/>
    <w:rsid w:val="00C47B0A"/>
    <w:rsid w:val="00C51471"/>
    <w:rsid w:val="00C52FF0"/>
    <w:rsid w:val="00C5340C"/>
    <w:rsid w:val="00C57017"/>
    <w:rsid w:val="00C600BB"/>
    <w:rsid w:val="00C62042"/>
    <w:rsid w:val="00C623BE"/>
    <w:rsid w:val="00C62442"/>
    <w:rsid w:val="00C64EC4"/>
    <w:rsid w:val="00C65BB1"/>
    <w:rsid w:val="00C65D4E"/>
    <w:rsid w:val="00C66D11"/>
    <w:rsid w:val="00C66F1A"/>
    <w:rsid w:val="00C75378"/>
    <w:rsid w:val="00C7575C"/>
    <w:rsid w:val="00C80BB4"/>
    <w:rsid w:val="00C82729"/>
    <w:rsid w:val="00C83A12"/>
    <w:rsid w:val="00C85A97"/>
    <w:rsid w:val="00C90265"/>
    <w:rsid w:val="00C905B3"/>
    <w:rsid w:val="00CA2D63"/>
    <w:rsid w:val="00CA3719"/>
    <w:rsid w:val="00CA398E"/>
    <w:rsid w:val="00CA4DB1"/>
    <w:rsid w:val="00CA5AD7"/>
    <w:rsid w:val="00CA6001"/>
    <w:rsid w:val="00CA6A95"/>
    <w:rsid w:val="00CA7D88"/>
    <w:rsid w:val="00CB0084"/>
    <w:rsid w:val="00CB0D83"/>
    <w:rsid w:val="00CB0FEE"/>
    <w:rsid w:val="00CB3FAF"/>
    <w:rsid w:val="00CB4011"/>
    <w:rsid w:val="00CB420C"/>
    <w:rsid w:val="00CB5A4C"/>
    <w:rsid w:val="00CB6DD2"/>
    <w:rsid w:val="00CC09C5"/>
    <w:rsid w:val="00CC37CF"/>
    <w:rsid w:val="00CD0751"/>
    <w:rsid w:val="00CD0FF0"/>
    <w:rsid w:val="00CD4D36"/>
    <w:rsid w:val="00CD6903"/>
    <w:rsid w:val="00CD7534"/>
    <w:rsid w:val="00CE0174"/>
    <w:rsid w:val="00CE23F7"/>
    <w:rsid w:val="00CE5060"/>
    <w:rsid w:val="00CE7A67"/>
    <w:rsid w:val="00CF06CA"/>
    <w:rsid w:val="00CF104B"/>
    <w:rsid w:val="00CF1E8B"/>
    <w:rsid w:val="00CF26DA"/>
    <w:rsid w:val="00CF6362"/>
    <w:rsid w:val="00D025ED"/>
    <w:rsid w:val="00D02686"/>
    <w:rsid w:val="00D03324"/>
    <w:rsid w:val="00D03E66"/>
    <w:rsid w:val="00D04A5B"/>
    <w:rsid w:val="00D05092"/>
    <w:rsid w:val="00D070D6"/>
    <w:rsid w:val="00D07BE2"/>
    <w:rsid w:val="00D10C75"/>
    <w:rsid w:val="00D14E9A"/>
    <w:rsid w:val="00D15939"/>
    <w:rsid w:val="00D2125A"/>
    <w:rsid w:val="00D2285A"/>
    <w:rsid w:val="00D22AB7"/>
    <w:rsid w:val="00D239B8"/>
    <w:rsid w:val="00D24C1B"/>
    <w:rsid w:val="00D250DD"/>
    <w:rsid w:val="00D25356"/>
    <w:rsid w:val="00D27428"/>
    <w:rsid w:val="00D2784C"/>
    <w:rsid w:val="00D30381"/>
    <w:rsid w:val="00D33CCF"/>
    <w:rsid w:val="00D33D88"/>
    <w:rsid w:val="00D367E5"/>
    <w:rsid w:val="00D3730D"/>
    <w:rsid w:val="00D376AE"/>
    <w:rsid w:val="00D44F17"/>
    <w:rsid w:val="00D4665B"/>
    <w:rsid w:val="00D46D39"/>
    <w:rsid w:val="00D47094"/>
    <w:rsid w:val="00D47343"/>
    <w:rsid w:val="00D50AA0"/>
    <w:rsid w:val="00D514F8"/>
    <w:rsid w:val="00D51708"/>
    <w:rsid w:val="00D5219C"/>
    <w:rsid w:val="00D5323E"/>
    <w:rsid w:val="00D54349"/>
    <w:rsid w:val="00D54500"/>
    <w:rsid w:val="00D54B92"/>
    <w:rsid w:val="00D54C1B"/>
    <w:rsid w:val="00D561BA"/>
    <w:rsid w:val="00D5714C"/>
    <w:rsid w:val="00D62174"/>
    <w:rsid w:val="00D67DC9"/>
    <w:rsid w:val="00D71188"/>
    <w:rsid w:val="00D71FE6"/>
    <w:rsid w:val="00D72F8F"/>
    <w:rsid w:val="00D75428"/>
    <w:rsid w:val="00D763BF"/>
    <w:rsid w:val="00D80977"/>
    <w:rsid w:val="00D8148A"/>
    <w:rsid w:val="00D82362"/>
    <w:rsid w:val="00D8249A"/>
    <w:rsid w:val="00D824D3"/>
    <w:rsid w:val="00D827F1"/>
    <w:rsid w:val="00D84E46"/>
    <w:rsid w:val="00D865FC"/>
    <w:rsid w:val="00D87EB7"/>
    <w:rsid w:val="00D904DB"/>
    <w:rsid w:val="00D914A9"/>
    <w:rsid w:val="00D91F87"/>
    <w:rsid w:val="00D961C2"/>
    <w:rsid w:val="00D97AF9"/>
    <w:rsid w:val="00DA2310"/>
    <w:rsid w:val="00DA2DB0"/>
    <w:rsid w:val="00DB1461"/>
    <w:rsid w:val="00DB2398"/>
    <w:rsid w:val="00DB429C"/>
    <w:rsid w:val="00DB5E99"/>
    <w:rsid w:val="00DB6334"/>
    <w:rsid w:val="00DB6B05"/>
    <w:rsid w:val="00DC4018"/>
    <w:rsid w:val="00DC5967"/>
    <w:rsid w:val="00DC60A7"/>
    <w:rsid w:val="00DC6653"/>
    <w:rsid w:val="00DC748A"/>
    <w:rsid w:val="00DC7600"/>
    <w:rsid w:val="00DC7B56"/>
    <w:rsid w:val="00DD1606"/>
    <w:rsid w:val="00DD1670"/>
    <w:rsid w:val="00DD2DDB"/>
    <w:rsid w:val="00DE08E4"/>
    <w:rsid w:val="00DE0EBF"/>
    <w:rsid w:val="00DE4005"/>
    <w:rsid w:val="00DE4223"/>
    <w:rsid w:val="00DE5CC5"/>
    <w:rsid w:val="00DF3DB5"/>
    <w:rsid w:val="00DF6735"/>
    <w:rsid w:val="00DF728F"/>
    <w:rsid w:val="00DF741A"/>
    <w:rsid w:val="00E012D1"/>
    <w:rsid w:val="00E042A6"/>
    <w:rsid w:val="00E05BAF"/>
    <w:rsid w:val="00E11B05"/>
    <w:rsid w:val="00E138A1"/>
    <w:rsid w:val="00E15A36"/>
    <w:rsid w:val="00E15DA2"/>
    <w:rsid w:val="00E2219F"/>
    <w:rsid w:val="00E22B1B"/>
    <w:rsid w:val="00E2308D"/>
    <w:rsid w:val="00E239B1"/>
    <w:rsid w:val="00E2631D"/>
    <w:rsid w:val="00E31934"/>
    <w:rsid w:val="00E328DE"/>
    <w:rsid w:val="00E33FDD"/>
    <w:rsid w:val="00E343B0"/>
    <w:rsid w:val="00E3483B"/>
    <w:rsid w:val="00E34EF3"/>
    <w:rsid w:val="00E36133"/>
    <w:rsid w:val="00E3614D"/>
    <w:rsid w:val="00E41FCF"/>
    <w:rsid w:val="00E430DA"/>
    <w:rsid w:val="00E4577E"/>
    <w:rsid w:val="00E45C71"/>
    <w:rsid w:val="00E46C61"/>
    <w:rsid w:val="00E47E81"/>
    <w:rsid w:val="00E53E41"/>
    <w:rsid w:val="00E54EC2"/>
    <w:rsid w:val="00E55932"/>
    <w:rsid w:val="00E61405"/>
    <w:rsid w:val="00E64A81"/>
    <w:rsid w:val="00E64B23"/>
    <w:rsid w:val="00E65277"/>
    <w:rsid w:val="00E66027"/>
    <w:rsid w:val="00E6784B"/>
    <w:rsid w:val="00E7233A"/>
    <w:rsid w:val="00E7499E"/>
    <w:rsid w:val="00E76CC4"/>
    <w:rsid w:val="00E77A59"/>
    <w:rsid w:val="00E8235C"/>
    <w:rsid w:val="00E82D63"/>
    <w:rsid w:val="00E85077"/>
    <w:rsid w:val="00E90A11"/>
    <w:rsid w:val="00E90FB7"/>
    <w:rsid w:val="00E95C5E"/>
    <w:rsid w:val="00EA53DF"/>
    <w:rsid w:val="00EA5463"/>
    <w:rsid w:val="00EA7EF3"/>
    <w:rsid w:val="00EB1AE8"/>
    <w:rsid w:val="00EB1F43"/>
    <w:rsid w:val="00EB3318"/>
    <w:rsid w:val="00EB459F"/>
    <w:rsid w:val="00EB5747"/>
    <w:rsid w:val="00EB6E91"/>
    <w:rsid w:val="00EC051B"/>
    <w:rsid w:val="00EC20DA"/>
    <w:rsid w:val="00EC298F"/>
    <w:rsid w:val="00EC3113"/>
    <w:rsid w:val="00EC3FC8"/>
    <w:rsid w:val="00EC59F1"/>
    <w:rsid w:val="00EC60A9"/>
    <w:rsid w:val="00EC6DAA"/>
    <w:rsid w:val="00EC741A"/>
    <w:rsid w:val="00EC774E"/>
    <w:rsid w:val="00EC793C"/>
    <w:rsid w:val="00ED3C15"/>
    <w:rsid w:val="00ED5968"/>
    <w:rsid w:val="00ED7870"/>
    <w:rsid w:val="00ED7987"/>
    <w:rsid w:val="00EE0A4E"/>
    <w:rsid w:val="00EE1710"/>
    <w:rsid w:val="00EE205C"/>
    <w:rsid w:val="00EE598E"/>
    <w:rsid w:val="00EF298B"/>
    <w:rsid w:val="00F0006C"/>
    <w:rsid w:val="00F03EC0"/>
    <w:rsid w:val="00F04B34"/>
    <w:rsid w:val="00F05822"/>
    <w:rsid w:val="00F05A49"/>
    <w:rsid w:val="00F102CD"/>
    <w:rsid w:val="00F13186"/>
    <w:rsid w:val="00F167F3"/>
    <w:rsid w:val="00F17FB7"/>
    <w:rsid w:val="00F26651"/>
    <w:rsid w:val="00F27FB8"/>
    <w:rsid w:val="00F32413"/>
    <w:rsid w:val="00F3503C"/>
    <w:rsid w:val="00F36736"/>
    <w:rsid w:val="00F36F23"/>
    <w:rsid w:val="00F401A6"/>
    <w:rsid w:val="00F404E5"/>
    <w:rsid w:val="00F413EC"/>
    <w:rsid w:val="00F42489"/>
    <w:rsid w:val="00F45003"/>
    <w:rsid w:val="00F460C2"/>
    <w:rsid w:val="00F4639A"/>
    <w:rsid w:val="00F54110"/>
    <w:rsid w:val="00F545AF"/>
    <w:rsid w:val="00F54EBF"/>
    <w:rsid w:val="00F61386"/>
    <w:rsid w:val="00F6438A"/>
    <w:rsid w:val="00F650BA"/>
    <w:rsid w:val="00F66DA0"/>
    <w:rsid w:val="00F71672"/>
    <w:rsid w:val="00F71A1B"/>
    <w:rsid w:val="00F72110"/>
    <w:rsid w:val="00F723FE"/>
    <w:rsid w:val="00F7244E"/>
    <w:rsid w:val="00F725A4"/>
    <w:rsid w:val="00F72C2C"/>
    <w:rsid w:val="00F74BE0"/>
    <w:rsid w:val="00F75DA0"/>
    <w:rsid w:val="00F8064A"/>
    <w:rsid w:val="00F81BAF"/>
    <w:rsid w:val="00F8607E"/>
    <w:rsid w:val="00F86330"/>
    <w:rsid w:val="00F90D2A"/>
    <w:rsid w:val="00F91552"/>
    <w:rsid w:val="00F9559A"/>
    <w:rsid w:val="00F97CEA"/>
    <w:rsid w:val="00FA14D7"/>
    <w:rsid w:val="00FA1F86"/>
    <w:rsid w:val="00FA31F3"/>
    <w:rsid w:val="00FA3CAE"/>
    <w:rsid w:val="00FA52D0"/>
    <w:rsid w:val="00FA5F72"/>
    <w:rsid w:val="00FB0407"/>
    <w:rsid w:val="00FB07FB"/>
    <w:rsid w:val="00FB2FA0"/>
    <w:rsid w:val="00FB587B"/>
    <w:rsid w:val="00FB5984"/>
    <w:rsid w:val="00FB7D69"/>
    <w:rsid w:val="00FC7D93"/>
    <w:rsid w:val="00FD04E5"/>
    <w:rsid w:val="00FD38FD"/>
    <w:rsid w:val="00FD73D1"/>
    <w:rsid w:val="00FD745E"/>
    <w:rsid w:val="00FF6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4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1FB2"/>
    <w:pPr>
      <w:suppressAutoHyphens/>
    </w:pPr>
    <w:rPr>
      <w:rFonts w:ascii="Times New Roman" w:eastAsia="Times New Roman" w:hAnsi="Times New Roman"/>
      <w:color w:val="00000A"/>
      <w:sz w:val="24"/>
      <w:szCs w:val="24"/>
      <w:lang w:eastAsia="ar-SA"/>
    </w:rPr>
  </w:style>
  <w:style w:type="paragraph" w:styleId="Nagwek1">
    <w:name w:val="heading 1"/>
    <w:basedOn w:val="Normalny"/>
    <w:link w:val="Nagwek1Znak"/>
    <w:qFormat/>
    <w:rsid w:val="00CF1FB2"/>
    <w:pPr>
      <w:keepNext/>
      <w:ind w:left="426"/>
      <w:jc w:val="center"/>
      <w:outlineLvl w:val="0"/>
    </w:pPr>
    <w:rPr>
      <w:b/>
      <w:bCs/>
      <w:sz w:val="28"/>
    </w:rPr>
  </w:style>
  <w:style w:type="paragraph" w:styleId="Nagwek2">
    <w:name w:val="heading 2"/>
    <w:basedOn w:val="Normalny"/>
    <w:link w:val="Nagwek2Znak"/>
    <w:unhideWhenUsed/>
    <w:qFormat/>
    <w:rsid w:val="00CF1FB2"/>
    <w:pPr>
      <w:keepNext/>
      <w:spacing w:line="360" w:lineRule="auto"/>
      <w:ind w:left="426"/>
      <w:jc w:val="center"/>
      <w:outlineLvl w:val="1"/>
    </w:pPr>
    <w:rPr>
      <w:b/>
      <w:bCs/>
      <w:sz w:val="28"/>
    </w:rPr>
  </w:style>
  <w:style w:type="paragraph" w:styleId="Nagwek3">
    <w:name w:val="heading 3"/>
    <w:basedOn w:val="Normalny"/>
    <w:next w:val="Normalny"/>
    <w:link w:val="Nagwek3Znak"/>
    <w:uiPriority w:val="9"/>
    <w:semiHidden/>
    <w:unhideWhenUsed/>
    <w:qFormat/>
    <w:rsid w:val="00E3614D"/>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CF1FB2"/>
    <w:rPr>
      <w:rFonts w:ascii="Times New Roman" w:eastAsia="Times New Roman" w:hAnsi="Times New Roman"/>
      <w:b/>
      <w:bCs/>
      <w:color w:val="00000A"/>
      <w:sz w:val="28"/>
      <w:szCs w:val="24"/>
      <w:lang w:eastAsia="ar-SA"/>
    </w:rPr>
  </w:style>
  <w:style w:type="character" w:customStyle="1" w:styleId="Nagwek2Znak">
    <w:name w:val="Nagłówek 2 Znak"/>
    <w:basedOn w:val="Domylnaczcionkaakapitu"/>
    <w:link w:val="Nagwek2"/>
    <w:semiHidden/>
    <w:qFormat/>
    <w:rsid w:val="00CF1FB2"/>
    <w:rPr>
      <w:rFonts w:ascii="Times New Roman" w:eastAsia="Times New Roman" w:hAnsi="Times New Roman"/>
      <w:b/>
      <w:bCs/>
      <w:color w:val="00000A"/>
      <w:sz w:val="28"/>
      <w:szCs w:val="24"/>
      <w:lang w:eastAsia="ar-SA"/>
    </w:rPr>
  </w:style>
  <w:style w:type="character" w:customStyle="1" w:styleId="TekstpodstawowywcityZnak">
    <w:name w:val="Tekst podstawowy wcięty Znak"/>
    <w:basedOn w:val="Domylnaczcionkaakapitu"/>
    <w:link w:val="Wcicietrecitekstu"/>
    <w:qFormat/>
    <w:rsid w:val="00CF1FB2"/>
    <w:rPr>
      <w:rFonts w:ascii="Times New Roman" w:eastAsia="Times New Roman" w:hAnsi="Times New Roman" w:cs="Times New Roman"/>
      <w:sz w:val="24"/>
      <w:szCs w:val="24"/>
      <w:lang w:eastAsia="ar-SA"/>
    </w:rPr>
  </w:style>
  <w:style w:type="character" w:customStyle="1" w:styleId="NagwekZnak">
    <w:name w:val="Nagłówek Znak"/>
    <w:basedOn w:val="Domylnaczcionkaakapitu"/>
    <w:link w:val="Nagwek"/>
    <w:uiPriority w:val="99"/>
    <w:qFormat/>
    <w:rsid w:val="00D46A8C"/>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qFormat/>
    <w:rsid w:val="00D46A8C"/>
    <w:rPr>
      <w:rFonts w:ascii="Times New Roman" w:eastAsia="Times New Roman" w:hAnsi="Times New Roman" w:cs="Times New Roman"/>
      <w:sz w:val="24"/>
      <w:szCs w:val="24"/>
      <w:lang w:eastAsia="ar-SA"/>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rPr>
      <w:sz w:val="20"/>
    </w:rPr>
  </w:style>
  <w:style w:type="character" w:customStyle="1" w:styleId="ListLabel4">
    <w:name w:val="ListLabel 4"/>
    <w:rPr>
      <w:rFonts w:cs="Wingdings"/>
    </w:rPr>
  </w:style>
  <w:style w:type="paragraph" w:styleId="Nagwek">
    <w:name w:val="header"/>
    <w:basedOn w:val="Normalny"/>
    <w:next w:val="Tretekstu"/>
    <w:link w:val="NagwekZnak"/>
    <w:qFormat/>
    <w:pPr>
      <w:keepNext/>
      <w:spacing w:before="240" w:after="120"/>
    </w:pPr>
    <w:rPr>
      <w:rFonts w:ascii="Liberation Sans" w:eastAsia="Microsoft YaHei" w:hAnsi="Liberation Sans" w:cs="Arial"/>
      <w:sz w:val="28"/>
      <w:szCs w:val="28"/>
    </w:rPr>
  </w:style>
  <w:style w:type="paragraph" w:customStyle="1" w:styleId="Tretekstu">
    <w:name w:val="Treść tekstu"/>
    <w:basedOn w:val="Normalny"/>
    <w:pPr>
      <w:spacing w:after="140" w:line="288" w:lineRule="auto"/>
    </w:pPr>
  </w:style>
  <w:style w:type="paragraph" w:styleId="Lista">
    <w:name w:val="List"/>
    <w:basedOn w:val="Tretekstu"/>
    <w:rPr>
      <w:rFonts w:cs="Arial"/>
    </w:rPr>
  </w:style>
  <w:style w:type="paragraph" w:styleId="Podpis">
    <w:name w:val="Signature"/>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Wcicietrecitekstu">
    <w:name w:val="Wcięcie treści tekstu"/>
    <w:basedOn w:val="Normalny"/>
    <w:link w:val="TekstpodstawowywcityZnak"/>
    <w:unhideWhenUsed/>
    <w:rsid w:val="00CF1FB2"/>
    <w:pPr>
      <w:spacing w:line="360" w:lineRule="auto"/>
      <w:ind w:firstLine="708"/>
      <w:jc w:val="both"/>
    </w:pPr>
  </w:style>
  <w:style w:type="paragraph" w:customStyle="1" w:styleId="Gwka">
    <w:name w:val="Główka"/>
    <w:basedOn w:val="Normalny"/>
    <w:uiPriority w:val="99"/>
    <w:unhideWhenUsed/>
    <w:rsid w:val="00D46A8C"/>
    <w:pPr>
      <w:tabs>
        <w:tab w:val="center" w:pos="4536"/>
        <w:tab w:val="right" w:pos="9072"/>
      </w:tabs>
    </w:pPr>
  </w:style>
  <w:style w:type="paragraph" w:styleId="Stopka">
    <w:name w:val="footer"/>
    <w:basedOn w:val="Normalny"/>
    <w:link w:val="StopkaZnak"/>
    <w:uiPriority w:val="99"/>
    <w:unhideWhenUsed/>
    <w:rsid w:val="00D46A8C"/>
    <w:pPr>
      <w:tabs>
        <w:tab w:val="center" w:pos="4536"/>
        <w:tab w:val="right" w:pos="9072"/>
      </w:tabs>
    </w:pPr>
  </w:style>
  <w:style w:type="paragraph" w:styleId="Akapitzlist">
    <w:name w:val="List Paragraph"/>
    <w:aliases w:val="Eko punkty,podpunkt,BulletC,Obiekt,List Paragraph1,List Paragraph,Akapit z listą1,Numerowanie,L1,NOWY,Kolorowa lista — akcent 11,Wypunktowanie,Akapit z listą11,Akapit z listą3,normalny,Normal,Wyliczanie,Akapit z listą31,Bullets"/>
    <w:basedOn w:val="Normalny"/>
    <w:link w:val="AkapitzlistZnak"/>
    <w:uiPriority w:val="34"/>
    <w:qFormat/>
    <w:rsid w:val="00F4639A"/>
    <w:pPr>
      <w:suppressAutoHyphens w:val="0"/>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Tekstpodstawowywcity">
    <w:name w:val="Body Text Indent"/>
    <w:basedOn w:val="Normalny"/>
    <w:semiHidden/>
    <w:rsid w:val="00883444"/>
    <w:pPr>
      <w:spacing w:line="360" w:lineRule="auto"/>
      <w:ind w:firstLine="708"/>
      <w:jc w:val="both"/>
    </w:pPr>
    <w:rPr>
      <w:color w:val="auto"/>
    </w:rPr>
  </w:style>
  <w:style w:type="character" w:customStyle="1" w:styleId="TekstpodstawowywcityZnak1">
    <w:name w:val="Tekst podstawowy wcięty Znak1"/>
    <w:basedOn w:val="Domylnaczcionkaakapitu"/>
    <w:semiHidden/>
    <w:rsid w:val="00883444"/>
    <w:rPr>
      <w:rFonts w:ascii="Times New Roman" w:eastAsia="Times New Roman" w:hAnsi="Times New Roman"/>
      <w:color w:val="00000A"/>
      <w:sz w:val="24"/>
      <w:szCs w:val="24"/>
      <w:lang w:eastAsia="ar-SA"/>
    </w:rPr>
  </w:style>
  <w:style w:type="paragraph" w:customStyle="1" w:styleId="Default">
    <w:name w:val="Default"/>
    <w:rsid w:val="00C353C3"/>
    <w:pPr>
      <w:autoSpaceDE w:val="0"/>
      <w:autoSpaceDN w:val="0"/>
      <w:adjustRightInd w:val="0"/>
    </w:pPr>
    <w:rPr>
      <w:rFonts w:ascii="Times New Roman" w:eastAsiaTheme="minorHAnsi" w:hAnsi="Times New Roman"/>
      <w:color w:val="000000"/>
      <w:sz w:val="24"/>
      <w:szCs w:val="24"/>
    </w:rPr>
  </w:style>
  <w:style w:type="character" w:customStyle="1" w:styleId="warheader">
    <w:name w:val="war_header"/>
    <w:basedOn w:val="Domylnaczcionkaakapitu"/>
    <w:rsid w:val="00C47B0A"/>
  </w:style>
  <w:style w:type="character" w:customStyle="1" w:styleId="info-list-value-uzasadnienie">
    <w:name w:val="info-list-value-uzasadnienie"/>
    <w:basedOn w:val="Domylnaczcionkaakapitu"/>
    <w:rsid w:val="004B2FA6"/>
  </w:style>
  <w:style w:type="paragraph" w:styleId="Tekstdymka">
    <w:name w:val="Balloon Text"/>
    <w:basedOn w:val="Normalny"/>
    <w:link w:val="TekstdymkaZnak"/>
    <w:uiPriority w:val="99"/>
    <w:semiHidden/>
    <w:unhideWhenUsed/>
    <w:rsid w:val="00976B5A"/>
    <w:rPr>
      <w:rFonts w:ascii="Tahoma" w:hAnsi="Tahoma" w:cs="Tahoma"/>
      <w:sz w:val="16"/>
      <w:szCs w:val="16"/>
    </w:rPr>
  </w:style>
  <w:style w:type="character" w:customStyle="1" w:styleId="TekstdymkaZnak">
    <w:name w:val="Tekst dymka Znak"/>
    <w:basedOn w:val="Domylnaczcionkaakapitu"/>
    <w:link w:val="Tekstdymka"/>
    <w:uiPriority w:val="99"/>
    <w:semiHidden/>
    <w:rsid w:val="00976B5A"/>
    <w:rPr>
      <w:rFonts w:ascii="Tahoma" w:eastAsia="Times New Roman" w:hAnsi="Tahoma" w:cs="Tahoma"/>
      <w:color w:val="00000A"/>
      <w:sz w:val="16"/>
      <w:szCs w:val="16"/>
      <w:lang w:eastAsia="ar-SA"/>
    </w:rPr>
  </w:style>
  <w:style w:type="table" w:styleId="Tabela-Siatka">
    <w:name w:val="Table Grid"/>
    <w:basedOn w:val="Standardowy"/>
    <w:uiPriority w:val="59"/>
    <w:rsid w:val="00CE5060"/>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Eko punkty Znak,podpunkt Znak,BulletC Znak,Obiekt Znak,List Paragraph1 Znak,List Paragraph Znak,Akapit z listą1 Znak,Numerowanie Znak,L1 Znak,NOWY Znak,Kolorowa lista — akcent 11 Znak,Wypunktowanie Znak,Akapit z listą11 Znak"/>
    <w:link w:val="Akapitzlist"/>
    <w:uiPriority w:val="34"/>
    <w:qFormat/>
    <w:locked/>
    <w:rsid w:val="00CE5060"/>
    <w:rPr>
      <w:rFonts w:asciiTheme="minorHAnsi" w:eastAsiaTheme="minorHAnsi" w:hAnsiTheme="minorHAnsi" w:cstheme="minorBidi"/>
      <w:sz w:val="22"/>
    </w:rPr>
  </w:style>
  <w:style w:type="character" w:customStyle="1" w:styleId="ng-binding">
    <w:name w:val="ng-binding"/>
    <w:basedOn w:val="Domylnaczcionkaakapitu"/>
    <w:rsid w:val="00191CC3"/>
  </w:style>
  <w:style w:type="paragraph" w:styleId="Bezodstpw">
    <w:name w:val="No Spacing"/>
    <w:uiPriority w:val="1"/>
    <w:qFormat/>
    <w:rsid w:val="00BA481D"/>
    <w:rPr>
      <w:sz w:val="22"/>
    </w:rPr>
  </w:style>
  <w:style w:type="paragraph" w:styleId="NormalnyWeb">
    <w:name w:val="Normal (Web)"/>
    <w:basedOn w:val="Normalny"/>
    <w:unhideWhenUsed/>
    <w:rsid w:val="00BA481D"/>
    <w:pPr>
      <w:suppressAutoHyphens w:val="0"/>
      <w:spacing w:before="100" w:beforeAutospacing="1" w:after="119"/>
    </w:pPr>
    <w:rPr>
      <w:color w:val="auto"/>
      <w:lang w:eastAsia="pl-PL"/>
    </w:rPr>
  </w:style>
  <w:style w:type="character" w:customStyle="1" w:styleId="Nagwek3Znak">
    <w:name w:val="Nagłówek 3 Znak"/>
    <w:basedOn w:val="Domylnaczcionkaakapitu"/>
    <w:link w:val="Nagwek3"/>
    <w:uiPriority w:val="9"/>
    <w:semiHidden/>
    <w:rsid w:val="00E3614D"/>
    <w:rPr>
      <w:rFonts w:asciiTheme="majorHAnsi" w:eastAsiaTheme="majorEastAsia" w:hAnsiTheme="majorHAnsi" w:cstheme="majorBidi"/>
      <w:b/>
      <w:bCs/>
      <w:color w:val="4F81BD" w:themeColor="accent1"/>
      <w:sz w:val="24"/>
      <w:szCs w:val="24"/>
      <w:lang w:eastAsia="ar-SA"/>
    </w:rPr>
  </w:style>
  <w:style w:type="paragraph" w:customStyle="1" w:styleId="Nag3ff3wek1">
    <w:name w:val="Nagł3fóf3wek 1"/>
    <w:basedOn w:val="Normalny"/>
    <w:uiPriority w:val="99"/>
    <w:rsid w:val="00EE598E"/>
    <w:pPr>
      <w:keepNext/>
      <w:widowControl w:val="0"/>
      <w:suppressAutoHyphens w:val="0"/>
      <w:autoSpaceDE w:val="0"/>
      <w:autoSpaceDN w:val="0"/>
      <w:adjustRightInd w:val="0"/>
      <w:jc w:val="center"/>
    </w:pPr>
    <w:rPr>
      <w:rFonts w:ascii="Liberation Serif" w:eastAsiaTheme="minorEastAsia" w:hAnsi="Liberation Serif"/>
      <w:b/>
      <w:bCs/>
      <w:color w:val="auto"/>
      <w:sz w:val="28"/>
      <w:szCs w:val="28"/>
      <w:lang w:eastAsia="pl-PL"/>
    </w:rPr>
  </w:style>
  <w:style w:type="character" w:customStyle="1" w:styleId="WW8Num12z1">
    <w:name w:val="WW8Num12z1"/>
    <w:rsid w:val="00C85A97"/>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30740">
      <w:bodyDiv w:val="1"/>
      <w:marLeft w:val="0"/>
      <w:marRight w:val="0"/>
      <w:marTop w:val="0"/>
      <w:marBottom w:val="0"/>
      <w:divBdr>
        <w:top w:val="none" w:sz="0" w:space="0" w:color="auto"/>
        <w:left w:val="none" w:sz="0" w:space="0" w:color="auto"/>
        <w:bottom w:val="none" w:sz="0" w:space="0" w:color="auto"/>
        <w:right w:val="none" w:sz="0" w:space="0" w:color="auto"/>
      </w:divBdr>
    </w:div>
    <w:div w:id="90978732">
      <w:bodyDiv w:val="1"/>
      <w:marLeft w:val="0"/>
      <w:marRight w:val="0"/>
      <w:marTop w:val="0"/>
      <w:marBottom w:val="0"/>
      <w:divBdr>
        <w:top w:val="none" w:sz="0" w:space="0" w:color="auto"/>
        <w:left w:val="none" w:sz="0" w:space="0" w:color="auto"/>
        <w:bottom w:val="none" w:sz="0" w:space="0" w:color="auto"/>
        <w:right w:val="none" w:sz="0" w:space="0" w:color="auto"/>
      </w:divBdr>
    </w:div>
    <w:div w:id="206646536">
      <w:bodyDiv w:val="1"/>
      <w:marLeft w:val="0"/>
      <w:marRight w:val="0"/>
      <w:marTop w:val="0"/>
      <w:marBottom w:val="0"/>
      <w:divBdr>
        <w:top w:val="none" w:sz="0" w:space="0" w:color="auto"/>
        <w:left w:val="none" w:sz="0" w:space="0" w:color="auto"/>
        <w:bottom w:val="none" w:sz="0" w:space="0" w:color="auto"/>
        <w:right w:val="none" w:sz="0" w:space="0" w:color="auto"/>
      </w:divBdr>
    </w:div>
    <w:div w:id="265574398">
      <w:bodyDiv w:val="1"/>
      <w:marLeft w:val="0"/>
      <w:marRight w:val="0"/>
      <w:marTop w:val="0"/>
      <w:marBottom w:val="0"/>
      <w:divBdr>
        <w:top w:val="none" w:sz="0" w:space="0" w:color="auto"/>
        <w:left w:val="none" w:sz="0" w:space="0" w:color="auto"/>
        <w:bottom w:val="none" w:sz="0" w:space="0" w:color="auto"/>
        <w:right w:val="none" w:sz="0" w:space="0" w:color="auto"/>
      </w:divBdr>
    </w:div>
    <w:div w:id="1146510772">
      <w:bodyDiv w:val="1"/>
      <w:marLeft w:val="0"/>
      <w:marRight w:val="0"/>
      <w:marTop w:val="0"/>
      <w:marBottom w:val="0"/>
      <w:divBdr>
        <w:top w:val="none" w:sz="0" w:space="0" w:color="auto"/>
        <w:left w:val="none" w:sz="0" w:space="0" w:color="auto"/>
        <w:bottom w:val="none" w:sz="0" w:space="0" w:color="auto"/>
        <w:right w:val="none" w:sz="0" w:space="0" w:color="auto"/>
      </w:divBdr>
    </w:div>
    <w:div w:id="2015526414">
      <w:bodyDiv w:val="1"/>
      <w:marLeft w:val="0"/>
      <w:marRight w:val="0"/>
      <w:marTop w:val="0"/>
      <w:marBottom w:val="0"/>
      <w:divBdr>
        <w:top w:val="none" w:sz="0" w:space="0" w:color="auto"/>
        <w:left w:val="none" w:sz="0" w:space="0" w:color="auto"/>
        <w:bottom w:val="none" w:sz="0" w:space="0" w:color="auto"/>
        <w:right w:val="none" w:sz="0" w:space="0" w:color="auto"/>
      </w:divBdr>
    </w:div>
    <w:div w:id="2135517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6194</Words>
  <Characters>37168</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środowiskowa Rozbudowa i przebudowa hali produkcyjno-magazynowej z zapleczem socjalnym i infrastrukturą techniczną w Konstantynowie Łódzkim, powiat pabianicki, województwo łódzkie, przy ul. Langiewicza 48 na działkach ew. 101/4, 101/5, 101/6, 102/4, 102/5, 102/6, 103/4, 103/5, 103/6, 104/2, 104/3, 104/4, 105/4, 105/5, 105/6, 105/8, 105/9, 105/10, 106/2, 106/3, 106/4, 107/1 obręb K-18</dc:title>
  <dc:creator/>
  <cp:lastModifiedBy/>
  <cp:revision>1</cp:revision>
  <dcterms:created xsi:type="dcterms:W3CDTF">2021-08-19T11:20:00Z</dcterms:created>
  <dcterms:modified xsi:type="dcterms:W3CDTF">2021-08-19T11:22:00Z</dcterms:modified>
  <dc:language/>
</cp:coreProperties>
</file>