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06" w:rsidRDefault="00C45466">
      <w:pPr>
        <w:spacing w:line="255" w:lineRule="auto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noProof/>
          <w:sz w:val="19"/>
          <w:szCs w:val="19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257175</wp:posOffset>
            </wp:positionH>
            <wp:positionV relativeFrom="page">
              <wp:posOffset>381000</wp:posOffset>
            </wp:positionV>
            <wp:extent cx="6943725" cy="9982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98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19"/>
          <w:szCs w:val="19"/>
        </w:rPr>
        <w:t>Załącznik do wniosku o zwrot podatku akcyzowego zawartego w cenie oleju napędowego wykorzystywanego do produkcji rolnej</w:t>
      </w:r>
    </w:p>
    <w:p w:rsidR="00856B06" w:rsidRDefault="00856B06">
      <w:pPr>
        <w:spacing w:line="47" w:lineRule="exact"/>
        <w:rPr>
          <w:sz w:val="24"/>
          <w:szCs w:val="24"/>
        </w:rPr>
      </w:pPr>
    </w:p>
    <w:p w:rsidR="00856B06" w:rsidRDefault="00C45466">
      <w:pPr>
        <w:ind w:left="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Dane Wnioskodawcy</w:t>
      </w:r>
    </w:p>
    <w:p w:rsidR="00856B06" w:rsidRDefault="00856B06">
      <w:pPr>
        <w:spacing w:line="248" w:lineRule="exact"/>
        <w:rPr>
          <w:sz w:val="24"/>
          <w:szCs w:val="24"/>
        </w:rPr>
      </w:pPr>
    </w:p>
    <w:p w:rsidR="00856B06" w:rsidRDefault="00C45466">
      <w:pPr>
        <w:tabs>
          <w:tab w:val="left" w:pos="4800"/>
        </w:tabs>
        <w:ind w:left="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Imię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Adres zamieszkania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395" w:lineRule="exact"/>
        <w:rPr>
          <w:sz w:val="24"/>
          <w:szCs w:val="24"/>
        </w:rPr>
      </w:pPr>
    </w:p>
    <w:p w:rsidR="00856B06" w:rsidRDefault="00C45466">
      <w:pPr>
        <w:ind w:left="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Nazwisko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344" w:lineRule="exact"/>
        <w:rPr>
          <w:sz w:val="24"/>
          <w:szCs w:val="24"/>
        </w:rPr>
      </w:pPr>
    </w:p>
    <w:p w:rsidR="00856B06" w:rsidRDefault="00C45466">
      <w:pPr>
        <w:ind w:left="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Pesel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393" w:lineRule="exact"/>
        <w:rPr>
          <w:sz w:val="24"/>
          <w:szCs w:val="24"/>
        </w:rPr>
      </w:pPr>
    </w:p>
    <w:p w:rsidR="00856B06" w:rsidRDefault="00C45466">
      <w:pPr>
        <w:ind w:left="2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Oświadczenie o prowadzeniu dzialalności rolniczej oraz o gruntach </w:t>
      </w:r>
      <w:r>
        <w:rPr>
          <w:rFonts w:ascii="Arial" w:eastAsia="Arial" w:hAnsi="Arial" w:cs="Arial"/>
          <w:b/>
          <w:bCs/>
          <w:sz w:val="14"/>
          <w:szCs w:val="14"/>
        </w:rPr>
        <w:t>rolnych</w:t>
      </w:r>
    </w:p>
    <w:p w:rsidR="00856B06" w:rsidRDefault="00856B06">
      <w:pPr>
        <w:spacing w:line="125" w:lineRule="exact"/>
        <w:rPr>
          <w:sz w:val="24"/>
          <w:szCs w:val="24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Oświadczam że: prowadzę działalność rolniczą, o której mowa w art.2 ust.2 ustawy z dnia 15.11.1894r</w:t>
      </w:r>
      <w:r w:rsidR="00F876A0">
        <w:rPr>
          <w:rFonts w:ascii="Arial" w:eastAsia="Arial" w:hAnsi="Arial" w:cs="Arial"/>
          <w:b/>
          <w:bCs/>
          <w:sz w:val="14"/>
          <w:szCs w:val="14"/>
        </w:rPr>
        <w:t>. o podatku rolnym (Dz.U. z 2017 poz. 1892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ze zm.)</w:t>
      </w:r>
    </w:p>
    <w:p w:rsidR="00856B06" w:rsidRDefault="00856B06">
      <w:pPr>
        <w:spacing w:line="79" w:lineRule="exact"/>
        <w:rPr>
          <w:sz w:val="24"/>
          <w:szCs w:val="24"/>
        </w:rPr>
      </w:pPr>
    </w:p>
    <w:p w:rsidR="00856B06" w:rsidRDefault="00C45466">
      <w:pPr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oraz</w:t>
      </w:r>
    </w:p>
    <w:p w:rsidR="00856B06" w:rsidRDefault="00856B06">
      <w:pPr>
        <w:spacing w:line="51" w:lineRule="exact"/>
        <w:rPr>
          <w:sz w:val="24"/>
          <w:szCs w:val="24"/>
        </w:rPr>
      </w:pPr>
    </w:p>
    <w:p w:rsidR="00856B06" w:rsidRDefault="00C45466">
      <w:pPr>
        <w:numPr>
          <w:ilvl w:val="0"/>
          <w:numId w:val="1"/>
        </w:numPr>
        <w:tabs>
          <w:tab w:val="left" w:pos="129"/>
        </w:tabs>
        <w:spacing w:line="262" w:lineRule="auto"/>
        <w:ind w:right="340" w:firstLine="33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nie posiadam (posiadam)* grunty gospodarstw rolnych, na których zaprzestano produkcji </w:t>
      </w:r>
      <w:r>
        <w:rPr>
          <w:rFonts w:ascii="Arial" w:eastAsia="Arial" w:hAnsi="Arial" w:cs="Arial"/>
          <w:sz w:val="14"/>
          <w:szCs w:val="14"/>
        </w:rPr>
        <w:t>rolnej w rozumieniu art. 12 ust.1 pkt 7 ustawy z dnia 15 listopada 1984 r. o podatku rolnym (Dz.U. z 2017 poz. 1892 ze zm.)</w:t>
      </w:r>
    </w:p>
    <w:p w:rsidR="00856B06" w:rsidRDefault="00856B06">
      <w:pPr>
        <w:spacing w:line="8" w:lineRule="exact"/>
        <w:rPr>
          <w:rFonts w:ascii="Arial" w:eastAsia="Arial" w:hAnsi="Arial" w:cs="Arial"/>
          <w:b/>
          <w:bCs/>
          <w:sz w:val="14"/>
          <w:szCs w:val="14"/>
        </w:rPr>
      </w:pPr>
    </w:p>
    <w:p w:rsidR="00856B06" w:rsidRDefault="00C45466">
      <w:pPr>
        <w:numPr>
          <w:ilvl w:val="0"/>
          <w:numId w:val="1"/>
        </w:numPr>
        <w:tabs>
          <w:tab w:val="left" w:pos="129"/>
        </w:tabs>
        <w:spacing w:line="262" w:lineRule="auto"/>
        <w:ind w:right="60" w:firstLine="33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nie posiadam (posiadam)* grunty gospodarstw rolnych, zajętych na prowadzenie działalności gospodarczej innej niż działalność rolnic</w:t>
      </w:r>
      <w:r>
        <w:rPr>
          <w:rFonts w:ascii="Arial" w:eastAsia="Arial" w:hAnsi="Arial" w:cs="Arial"/>
          <w:sz w:val="14"/>
          <w:szCs w:val="14"/>
        </w:rPr>
        <w:t>za w rozumieniu przepisów ustawy z dnia 15 listopada 1984 r. o podatku rolnym (Dz.U. z 2017 poz. 1892 ze zm.)</w:t>
      </w:r>
    </w:p>
    <w:p w:rsidR="00856B06" w:rsidRDefault="00856B06">
      <w:pPr>
        <w:spacing w:line="1" w:lineRule="exact"/>
        <w:rPr>
          <w:rFonts w:ascii="Arial" w:eastAsia="Arial" w:hAnsi="Arial" w:cs="Arial"/>
          <w:b/>
          <w:bCs/>
          <w:sz w:val="14"/>
          <w:szCs w:val="14"/>
        </w:rPr>
      </w:pPr>
    </w:p>
    <w:p w:rsidR="00856B06" w:rsidRDefault="00C45466">
      <w:pPr>
        <w:spacing w:line="262" w:lineRule="auto"/>
        <w:ind w:right="8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Za działalność rolniczą uważa się produkcję roślinną i zwierzęcą, w tym również produkcję materiału siewnego, szkółkarskiego, hodowlanego oraz re</w:t>
      </w:r>
      <w:r>
        <w:rPr>
          <w:rFonts w:ascii="Arial" w:eastAsia="Arial" w:hAnsi="Arial" w:cs="Arial"/>
          <w:sz w:val="14"/>
          <w:szCs w:val="14"/>
        </w:rPr>
        <w:t>produkcję, produkcję materiału zarodkowego zwierząt, ptactwa i wadów użytkowych, produkcję zwierzęcą typu przemysłowego fermowego oraz chów i hodowlę ryb</w:t>
      </w:r>
    </w:p>
    <w:p w:rsidR="00856B06" w:rsidRDefault="00856B06">
      <w:pPr>
        <w:spacing w:line="7" w:lineRule="exact"/>
        <w:rPr>
          <w:rFonts w:ascii="Arial" w:eastAsia="Arial" w:hAnsi="Arial" w:cs="Arial"/>
          <w:b/>
          <w:bCs/>
          <w:sz w:val="14"/>
          <w:szCs w:val="14"/>
        </w:rPr>
      </w:pPr>
    </w:p>
    <w:p w:rsidR="00856B06" w:rsidRDefault="00C45466">
      <w:pPr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*)niepotrzebne skreślić</w:t>
      </w:r>
    </w:p>
    <w:p w:rsidR="00856B06" w:rsidRDefault="00856B06">
      <w:pPr>
        <w:spacing w:line="117" w:lineRule="exact"/>
        <w:rPr>
          <w:rFonts w:ascii="Arial" w:eastAsia="Arial" w:hAnsi="Arial" w:cs="Arial"/>
          <w:b/>
          <w:bCs/>
          <w:sz w:val="14"/>
          <w:szCs w:val="14"/>
        </w:rPr>
      </w:pPr>
    </w:p>
    <w:p w:rsidR="00856B06" w:rsidRDefault="00C45466">
      <w:pPr>
        <w:numPr>
          <w:ilvl w:val="1"/>
          <w:numId w:val="1"/>
        </w:numPr>
        <w:tabs>
          <w:tab w:val="left" w:pos="1080"/>
        </w:tabs>
        <w:ind w:left="1080" w:hanging="162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Forma prawna beneficjenta pomocy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17" w:lineRule="exact"/>
        <w:rPr>
          <w:sz w:val="24"/>
          <w:szCs w:val="24"/>
        </w:rPr>
      </w:pPr>
    </w:p>
    <w:p w:rsidR="00856B06" w:rsidRDefault="00C45466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przedsiębiorstwo państwowe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68" w:lineRule="exact"/>
        <w:rPr>
          <w:sz w:val="24"/>
          <w:szCs w:val="24"/>
        </w:rPr>
      </w:pPr>
    </w:p>
    <w:p w:rsidR="00856B06" w:rsidRDefault="00C45466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jednoosobowa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spółka Skarbu Państwa</w:t>
      </w:r>
    </w:p>
    <w:p w:rsidR="00856B06" w:rsidRDefault="00856B06">
      <w:pPr>
        <w:spacing w:line="203" w:lineRule="exact"/>
        <w:rPr>
          <w:sz w:val="24"/>
          <w:szCs w:val="24"/>
        </w:rPr>
      </w:pPr>
    </w:p>
    <w:p w:rsidR="00856B06" w:rsidRDefault="00C45466">
      <w:pPr>
        <w:spacing w:line="269" w:lineRule="auto"/>
        <w:ind w:left="1800" w:right="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jednoosobowa spółka jednostki samorządu terytorialnego, w rozumieniu ustawy z dnia 20 grudnia 1996 r. o gosp</w:t>
      </w:r>
      <w:r w:rsidR="00F876A0">
        <w:rPr>
          <w:rFonts w:ascii="Arial" w:eastAsia="Arial" w:hAnsi="Arial" w:cs="Arial"/>
          <w:b/>
          <w:bCs/>
          <w:sz w:val="14"/>
          <w:szCs w:val="14"/>
        </w:rPr>
        <w:t>odarce komunalnej (Dz. U. z 2017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r. poz</w:t>
      </w:r>
      <w:r w:rsidR="00F876A0">
        <w:rPr>
          <w:rFonts w:ascii="Arial" w:eastAsia="Arial" w:hAnsi="Arial" w:cs="Arial"/>
          <w:b/>
          <w:bCs/>
          <w:sz w:val="14"/>
          <w:szCs w:val="14"/>
        </w:rPr>
        <w:t>. 827)</w:t>
      </w:r>
    </w:p>
    <w:p w:rsidR="00856B06" w:rsidRDefault="00856B06">
      <w:pPr>
        <w:spacing w:line="199" w:lineRule="exact"/>
        <w:rPr>
          <w:sz w:val="24"/>
          <w:szCs w:val="24"/>
        </w:rPr>
      </w:pPr>
    </w:p>
    <w:p w:rsidR="00856B06" w:rsidRDefault="00C45466">
      <w:pPr>
        <w:spacing w:line="271" w:lineRule="auto"/>
        <w:ind w:left="1800" w:righ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spółka akcyjna albo spółka z ograniczoną odpowiedzialnością, w </w:t>
      </w:r>
      <w:r>
        <w:rPr>
          <w:rFonts w:ascii="Arial" w:eastAsia="Arial" w:hAnsi="Arial" w:cs="Arial"/>
          <w:b/>
          <w:bCs/>
          <w:sz w:val="14"/>
          <w:szCs w:val="14"/>
        </w:rPr>
        <w:t>stosunku do których Skarb Państwa, jednostka samorządu terytorialnego, przedsiębiorstwo państwowe lub jednoosobowa spółka Skarbu Państwa są podmiotami, które posiadają uprawnienia takie, jak przedsiębiorcy dominujący w rozumieniu przepisów ustawy z dnia 16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lutego 2007 r. o ochronie konkuren</w:t>
      </w:r>
      <w:r w:rsidR="00F876A0">
        <w:rPr>
          <w:rFonts w:ascii="Arial" w:eastAsia="Arial" w:hAnsi="Arial" w:cs="Arial"/>
          <w:b/>
          <w:bCs/>
          <w:sz w:val="14"/>
          <w:szCs w:val="14"/>
        </w:rPr>
        <w:t>cji i konsumentów (Dz. U. z 2017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r. poz. </w:t>
      </w:r>
      <w:r w:rsidR="00F876A0">
        <w:rPr>
          <w:rFonts w:ascii="Arial" w:eastAsia="Arial" w:hAnsi="Arial" w:cs="Arial"/>
          <w:b/>
          <w:bCs/>
          <w:sz w:val="14"/>
          <w:szCs w:val="14"/>
        </w:rPr>
        <w:t>229 ze zm.)</w:t>
      </w:r>
    </w:p>
    <w:p w:rsidR="00856B06" w:rsidRDefault="00856B06">
      <w:pPr>
        <w:spacing w:line="192" w:lineRule="exact"/>
        <w:rPr>
          <w:sz w:val="24"/>
          <w:szCs w:val="24"/>
        </w:rPr>
      </w:pPr>
    </w:p>
    <w:p w:rsidR="00856B06" w:rsidRDefault="00C45466">
      <w:pPr>
        <w:spacing w:line="270" w:lineRule="auto"/>
        <w:ind w:left="1800" w:righ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jednostka sektora finansów publicznych w rozumieniu przepisów ustawy z dnia 27 sierpnia 2009 r. o fina</w:t>
      </w:r>
      <w:r w:rsidR="00F876A0">
        <w:rPr>
          <w:rFonts w:ascii="Arial" w:eastAsia="Arial" w:hAnsi="Arial" w:cs="Arial"/>
          <w:b/>
          <w:bCs/>
          <w:sz w:val="14"/>
          <w:szCs w:val="14"/>
        </w:rPr>
        <w:t>nsach publicznych (Dz. U. z 2017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r. poz. 2077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ze zm.)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41" w:lineRule="exact"/>
        <w:rPr>
          <w:sz w:val="24"/>
          <w:szCs w:val="24"/>
        </w:rPr>
      </w:pPr>
    </w:p>
    <w:p w:rsidR="00856B06" w:rsidRDefault="00C45466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inn</w:t>
      </w:r>
      <w:r>
        <w:rPr>
          <w:rFonts w:ascii="Arial" w:eastAsia="Arial" w:hAnsi="Arial" w:cs="Arial"/>
          <w:b/>
          <w:bCs/>
          <w:sz w:val="14"/>
          <w:szCs w:val="14"/>
        </w:rPr>
        <w:t>a (podać jaka) np. osoba fizyczna prowadząca działalność rolniczą, spółka jawna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302" w:lineRule="exact"/>
        <w:rPr>
          <w:sz w:val="24"/>
          <w:szCs w:val="24"/>
        </w:rPr>
      </w:pPr>
    </w:p>
    <w:p w:rsidR="00856B06" w:rsidRDefault="00C45466">
      <w:pPr>
        <w:numPr>
          <w:ilvl w:val="0"/>
          <w:numId w:val="2"/>
        </w:numPr>
        <w:tabs>
          <w:tab w:val="left" w:pos="1088"/>
        </w:tabs>
        <w:spacing w:line="270" w:lineRule="auto"/>
        <w:ind w:left="920" w:right="220" w:hanging="2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Kategoria przedsiębiorstwa, przy którego użyciu beneficjent pomocy wykonuje działalność w rozumieniu załącznika nr I do rozporządzenia Komisji (UE) nr 702/2014 z dnia 25 cze</w:t>
      </w:r>
      <w:r>
        <w:rPr>
          <w:rFonts w:ascii="Arial" w:eastAsia="Arial" w:hAnsi="Arial" w:cs="Arial"/>
          <w:b/>
          <w:bCs/>
          <w:sz w:val="14"/>
          <w:szCs w:val="14"/>
        </w:rPr>
        <w:t>rwca 2014 r. uznającego niektóre kategorie pomocy w sektorachrolnym i leśnym oraz na obszarach wiejskich za zgodne z rynkiem wewnętrznym w zastosowaniu art. 107 i 108 Traktatu o funkcjonowaniu Unii Europejskiej (Dz. Urz.UE L 193 z</w:t>
      </w:r>
    </w:p>
    <w:p w:rsidR="00856B06" w:rsidRDefault="00856B06">
      <w:pPr>
        <w:spacing w:line="2" w:lineRule="exact"/>
        <w:rPr>
          <w:rFonts w:ascii="Arial" w:eastAsia="Arial" w:hAnsi="Arial" w:cs="Arial"/>
          <w:b/>
          <w:bCs/>
          <w:sz w:val="14"/>
          <w:szCs w:val="14"/>
        </w:rPr>
      </w:pPr>
    </w:p>
    <w:p w:rsidR="00856B06" w:rsidRDefault="00C45466">
      <w:pPr>
        <w:ind w:left="92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01.07.2014, str. 1)</w:t>
      </w:r>
    </w:p>
    <w:p w:rsidR="00856B06" w:rsidRDefault="00856B06">
      <w:pPr>
        <w:spacing w:line="159" w:lineRule="exact"/>
        <w:rPr>
          <w:sz w:val="24"/>
          <w:szCs w:val="24"/>
        </w:rPr>
      </w:pPr>
    </w:p>
    <w:p w:rsidR="00856B06" w:rsidRDefault="00C45466" w:rsidP="00C45466">
      <w:pPr>
        <w:ind w:left="1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              </w:t>
      </w:r>
      <w:proofErr w:type="spellStart"/>
      <w:r>
        <w:rPr>
          <w:rFonts w:ascii="Arial" w:eastAsia="Arial" w:hAnsi="Arial" w:cs="Arial"/>
          <w:b/>
          <w:bCs/>
          <w:sz w:val="14"/>
          <w:szCs w:val="14"/>
        </w:rPr>
        <w:t>mikroprzedsiębiorca</w:t>
      </w:r>
      <w:proofErr w:type="spellEnd"/>
      <w:r>
        <w:rPr>
          <w:rFonts w:ascii="Arial" w:eastAsia="Arial" w:hAnsi="Arial" w:cs="Arial"/>
          <w:b/>
          <w:bCs/>
          <w:sz w:val="14"/>
          <w:szCs w:val="14"/>
        </w:rPr>
        <w:t xml:space="preserve"> (do 10 zatrudnionych osób, roczny obrót do 2 mln euro, suma aktywów do 2 mln euro)</w:t>
      </w:r>
    </w:p>
    <w:p w:rsidR="00856B06" w:rsidRDefault="00856B06">
      <w:pPr>
        <w:spacing w:line="357" w:lineRule="exact"/>
        <w:rPr>
          <w:sz w:val="24"/>
          <w:szCs w:val="24"/>
        </w:rPr>
      </w:pPr>
    </w:p>
    <w:p w:rsidR="00856B06" w:rsidRDefault="00C45466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mały przedsiębiorca (do 50 zatrudnionych osób, roczny obrót do 10 mln euro, suma bilasowa (aktywów) do 10 mln euro)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01" w:lineRule="exact"/>
        <w:rPr>
          <w:sz w:val="24"/>
          <w:szCs w:val="24"/>
        </w:rPr>
      </w:pPr>
    </w:p>
    <w:p w:rsidR="00856B06" w:rsidRDefault="00C45466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średni przedsiębiorca (do 250 zatr</w:t>
      </w:r>
      <w:r>
        <w:rPr>
          <w:rFonts w:ascii="Arial" w:eastAsia="Arial" w:hAnsi="Arial" w:cs="Arial"/>
          <w:b/>
          <w:bCs/>
          <w:sz w:val="14"/>
          <w:szCs w:val="14"/>
        </w:rPr>
        <w:t>udnionych osób, roczny obrót do 50 mln euro, suma bilansowa (aktywów) do 43 mln euro</w:t>
      </w:r>
    </w:p>
    <w:p w:rsidR="00856B06" w:rsidRDefault="00856B06">
      <w:pPr>
        <w:spacing w:line="393" w:lineRule="exact"/>
        <w:rPr>
          <w:sz w:val="24"/>
          <w:szCs w:val="24"/>
        </w:rPr>
      </w:pPr>
    </w:p>
    <w:p w:rsidR="00856B06" w:rsidRDefault="00C45466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przedsiębiorca nienależący do żadnej z powyższych kategorii</w:t>
      </w:r>
    </w:p>
    <w:p w:rsidR="00856B06" w:rsidRDefault="00856B06">
      <w:pPr>
        <w:spacing w:line="299" w:lineRule="exact"/>
        <w:rPr>
          <w:sz w:val="24"/>
          <w:szCs w:val="24"/>
        </w:rPr>
      </w:pPr>
    </w:p>
    <w:p w:rsidR="00856B06" w:rsidRDefault="00C45466">
      <w:pPr>
        <w:numPr>
          <w:ilvl w:val="0"/>
          <w:numId w:val="3"/>
        </w:numPr>
        <w:tabs>
          <w:tab w:val="left" w:pos="1088"/>
        </w:tabs>
        <w:spacing w:line="269" w:lineRule="auto"/>
        <w:ind w:left="920" w:hanging="2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Klasa działalności, w związku z którą beneficjent ubiega się o pomoc, określona zgodnie z rozporządzeniem Rad</w:t>
      </w:r>
      <w:r>
        <w:rPr>
          <w:rFonts w:ascii="Arial" w:eastAsia="Arial" w:hAnsi="Arial" w:cs="Arial"/>
          <w:b/>
          <w:bCs/>
          <w:sz w:val="14"/>
          <w:szCs w:val="14"/>
        </w:rPr>
        <w:t>y Ministrów z dnia 24 grudnia 2007 r. w sprawie Polskiej Klasyfikacji Działalności (PKD) (Dz. U. Nr 251, poz. 1885 ze zm.)</w:t>
      </w: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56" w:lineRule="exact"/>
        <w:rPr>
          <w:sz w:val="24"/>
          <w:szCs w:val="24"/>
        </w:rPr>
      </w:pPr>
    </w:p>
    <w:p w:rsidR="00856B06" w:rsidRDefault="00C45466">
      <w:pPr>
        <w:tabs>
          <w:tab w:val="left" w:pos="4700"/>
        </w:tabs>
        <w:ind w:left="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Data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Podpis </w:t>
      </w:r>
      <w:r>
        <w:rPr>
          <w:rFonts w:ascii="Arial" w:eastAsia="Arial" w:hAnsi="Arial" w:cs="Arial"/>
          <w:b/>
          <w:bCs/>
          <w:sz w:val="14"/>
          <w:szCs w:val="14"/>
        </w:rPr>
        <w:t>(Imię i Nazwisko)</w:t>
      </w:r>
    </w:p>
    <w:p w:rsidR="00856B06" w:rsidRDefault="00856B06">
      <w:pPr>
        <w:sectPr w:rsidR="00856B06">
          <w:pgSz w:w="11900" w:h="16838"/>
          <w:pgMar w:top="681" w:right="586" w:bottom="0" w:left="500" w:header="0" w:footer="0" w:gutter="0"/>
          <w:cols w:space="708" w:equalWidth="0">
            <w:col w:w="10820"/>
          </w:cols>
        </w:sectPr>
      </w:pP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200" w:lineRule="exact"/>
        <w:rPr>
          <w:sz w:val="24"/>
          <w:szCs w:val="24"/>
        </w:rPr>
      </w:pPr>
    </w:p>
    <w:p w:rsidR="00856B06" w:rsidRDefault="00856B06">
      <w:pPr>
        <w:spacing w:line="373" w:lineRule="exact"/>
        <w:rPr>
          <w:sz w:val="24"/>
          <w:szCs w:val="24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** właściwe zaznaczyć "X"</w:t>
      </w:r>
    </w:p>
    <w:p w:rsidR="00856B06" w:rsidRDefault="00856B06">
      <w:pPr>
        <w:sectPr w:rsidR="00856B06">
          <w:type w:val="continuous"/>
          <w:pgSz w:w="11900" w:h="16838"/>
          <w:pgMar w:top="681" w:right="586" w:bottom="0" w:left="500" w:header="0" w:footer="0" w:gutter="0"/>
          <w:cols w:space="708" w:equalWidth="0">
            <w:col w:w="10820"/>
          </w:cols>
        </w:sectPr>
      </w:pPr>
    </w:p>
    <w:p w:rsidR="00856B06" w:rsidRDefault="00C45466">
      <w:pPr>
        <w:ind w:left="294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285115</wp:posOffset>
            </wp:positionH>
            <wp:positionV relativeFrom="page">
              <wp:posOffset>535305</wp:posOffset>
            </wp:positionV>
            <wp:extent cx="6944995" cy="9761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995" cy="976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 xml:space="preserve">Przykładowy wykaz klas </w:t>
      </w:r>
      <w:r>
        <w:rPr>
          <w:rFonts w:ascii="Arial" w:eastAsia="Arial" w:hAnsi="Arial" w:cs="Arial"/>
          <w:b/>
          <w:bCs/>
        </w:rPr>
        <w:t>PKD</w:t>
      </w:r>
    </w:p>
    <w:p w:rsidR="00856B06" w:rsidRDefault="00856B06">
      <w:pPr>
        <w:spacing w:line="200" w:lineRule="exact"/>
        <w:rPr>
          <w:sz w:val="20"/>
          <w:szCs w:val="20"/>
        </w:rPr>
      </w:pPr>
    </w:p>
    <w:p w:rsidR="00856B06" w:rsidRDefault="00856B06">
      <w:pPr>
        <w:spacing w:line="200" w:lineRule="exact"/>
        <w:rPr>
          <w:sz w:val="20"/>
          <w:szCs w:val="20"/>
        </w:rPr>
      </w:pPr>
    </w:p>
    <w:p w:rsidR="00856B06" w:rsidRDefault="00856B06">
      <w:pPr>
        <w:spacing w:line="200" w:lineRule="exact"/>
        <w:rPr>
          <w:sz w:val="20"/>
          <w:szCs w:val="20"/>
        </w:rPr>
      </w:pPr>
    </w:p>
    <w:p w:rsidR="00856B06" w:rsidRDefault="00856B06">
      <w:pPr>
        <w:spacing w:line="301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Uprawy rolne inne niż wieloletnie</w:t>
      </w:r>
    </w:p>
    <w:p w:rsidR="00856B06" w:rsidRDefault="00856B06">
      <w:pPr>
        <w:spacing w:line="167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01.11.Z Uprawa zbóż, roślin strączkowych i roślin oleistych na nasiona, z wyłączeniem ryżu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01.12.Z Uprawa ryżu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tabs>
          <w:tab w:val="left" w:pos="64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01.13.Z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Uprawa warzyw, włączając melony oraz uprawa roślin korzeniowych i roślin bulwiastych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01.14.Z Uprawa trzciny cukrowej</w:t>
      </w:r>
    </w:p>
    <w:p w:rsidR="00856B06" w:rsidRDefault="00856B06">
      <w:pPr>
        <w:spacing w:line="196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01.15.Z Uprawa tytoniu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01.16.Z Uprawa roślin włóknistych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01.19.Z Pozostałe uprawy rolne inne niż wieloletnie</w:t>
      </w:r>
    </w:p>
    <w:p w:rsidR="00856B06" w:rsidRDefault="00856B06">
      <w:pPr>
        <w:spacing w:line="176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Uprawa roślin wieloletnich</w:t>
      </w:r>
    </w:p>
    <w:p w:rsidR="00856B06" w:rsidRDefault="00856B06">
      <w:pPr>
        <w:spacing w:line="167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01.21.Z Uprawa winogron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01.22.Z Uprawa drzew i krzewów owocowych tropikalnych i </w:t>
      </w:r>
      <w:r>
        <w:rPr>
          <w:rFonts w:ascii="Arial" w:eastAsia="Arial" w:hAnsi="Arial" w:cs="Arial"/>
          <w:sz w:val="16"/>
          <w:szCs w:val="16"/>
        </w:rPr>
        <w:t>podzwrotnikowych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01.23.Z Uprawa drzew i krzewów owocowych cytrusowych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01.24.Z Uprawa drzew i krzewów owocowych ziarnkowych i pestkowych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01.25.Z Uprawa pozostałych drzew i krzewów owocowych oraz orzechów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01.26.Z Uprawa drzew oleistych</w:t>
      </w:r>
    </w:p>
    <w:p w:rsidR="00856B06" w:rsidRDefault="00856B06">
      <w:pPr>
        <w:spacing w:line="196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01.27.Z Uprawa ro</w:t>
      </w:r>
      <w:r>
        <w:rPr>
          <w:rFonts w:ascii="Arial" w:eastAsia="Arial" w:hAnsi="Arial" w:cs="Arial"/>
          <w:sz w:val="16"/>
          <w:szCs w:val="16"/>
        </w:rPr>
        <w:t>ślin wykorzystywanych do produkcji napojów</w:t>
      </w:r>
    </w:p>
    <w:p w:rsidR="00856B06" w:rsidRDefault="00856B06">
      <w:pPr>
        <w:spacing w:line="181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01.28.Z Uprawa roślin przyprawowych i aromatycznych oraz roślin wykorzystywanych do produkcji leków i wyrobów farmaceutycznych</w:t>
      </w:r>
    </w:p>
    <w:p w:rsidR="00856B06" w:rsidRDefault="00856B06">
      <w:pPr>
        <w:spacing w:line="206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01.29.Z Uprawa pozostałych roślin wieloletnich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01.30.Z Rozmnażanie roślin</w:t>
      </w:r>
    </w:p>
    <w:p w:rsidR="00856B06" w:rsidRDefault="00856B06">
      <w:pPr>
        <w:spacing w:line="176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Chów i h</w:t>
      </w:r>
      <w:r>
        <w:rPr>
          <w:rFonts w:ascii="Arial" w:eastAsia="Arial" w:hAnsi="Arial" w:cs="Arial"/>
          <w:b/>
          <w:bCs/>
          <w:sz w:val="17"/>
          <w:szCs w:val="17"/>
        </w:rPr>
        <w:t>odowla zwierząt</w:t>
      </w:r>
    </w:p>
    <w:p w:rsidR="00856B06" w:rsidRDefault="00856B06">
      <w:pPr>
        <w:spacing w:line="167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01.41.Z Chów i hodowla bydła mlecznego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01.42.Z Chów i hodowla pozostałego bydła i bawołów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01.44.Z Chów i hodowla wielbłądów i zwierząt wielbłądowatych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01.45.Z Chów i hodowla owiec i kóz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01.46.Z Chów i hodowla świń</w:t>
      </w:r>
    </w:p>
    <w:p w:rsidR="00856B06" w:rsidRDefault="00856B06">
      <w:pPr>
        <w:spacing w:line="196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01.47.Z Chów i </w:t>
      </w:r>
      <w:r>
        <w:rPr>
          <w:rFonts w:ascii="Arial" w:eastAsia="Arial" w:hAnsi="Arial" w:cs="Arial"/>
          <w:sz w:val="16"/>
          <w:szCs w:val="16"/>
        </w:rPr>
        <w:t>hodowla drobiu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01.49.Z Chów i hodowla pozostałych zwierząt</w:t>
      </w:r>
    </w:p>
    <w:p w:rsidR="00856B06" w:rsidRDefault="00856B06">
      <w:pPr>
        <w:spacing w:line="195" w:lineRule="exact"/>
        <w:rPr>
          <w:sz w:val="20"/>
          <w:szCs w:val="20"/>
        </w:rPr>
      </w:pPr>
    </w:p>
    <w:p w:rsidR="00856B06" w:rsidRDefault="00C45466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01.50.Z Uprawy rolne połączone z chowem i hodowlą zwierząt (działalność mieszana)</w:t>
      </w:r>
    </w:p>
    <w:p w:rsidR="00856B06" w:rsidRDefault="00856B06">
      <w:pPr>
        <w:sectPr w:rsidR="00856B06">
          <w:pgSz w:w="11900" w:h="16838"/>
          <w:pgMar w:top="1428" w:right="1266" w:bottom="1440" w:left="1420" w:header="0" w:footer="0" w:gutter="0"/>
          <w:cols w:space="708" w:equalWidth="0">
            <w:col w:w="9220"/>
          </w:cols>
        </w:sectPr>
      </w:pPr>
    </w:p>
    <w:p w:rsidR="00000000" w:rsidRDefault="00C45466">
      <w:bookmarkStart w:id="2" w:name="page3"/>
      <w:bookmarkEnd w:id="2"/>
    </w:p>
    <w:sectPr w:rsidR="00000000" w:rsidSect="00856B06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BF501102"/>
    <w:lvl w:ilvl="0" w:tplc="BBECBF78">
      <w:start w:val="3"/>
      <w:numFmt w:val="decimal"/>
      <w:lvlText w:val="%1)"/>
      <w:lvlJc w:val="left"/>
    </w:lvl>
    <w:lvl w:ilvl="1" w:tplc="E3F247BC">
      <w:numFmt w:val="decimal"/>
      <w:lvlText w:val=""/>
      <w:lvlJc w:val="left"/>
    </w:lvl>
    <w:lvl w:ilvl="2" w:tplc="56DEE940">
      <w:numFmt w:val="decimal"/>
      <w:lvlText w:val=""/>
      <w:lvlJc w:val="left"/>
    </w:lvl>
    <w:lvl w:ilvl="3" w:tplc="BA5AC28C">
      <w:numFmt w:val="decimal"/>
      <w:lvlText w:val=""/>
      <w:lvlJc w:val="left"/>
    </w:lvl>
    <w:lvl w:ilvl="4" w:tplc="E560112E">
      <w:numFmt w:val="decimal"/>
      <w:lvlText w:val=""/>
      <w:lvlJc w:val="left"/>
    </w:lvl>
    <w:lvl w:ilvl="5" w:tplc="774E609A">
      <w:numFmt w:val="decimal"/>
      <w:lvlText w:val=""/>
      <w:lvlJc w:val="left"/>
    </w:lvl>
    <w:lvl w:ilvl="6" w:tplc="92DEBB0A">
      <w:numFmt w:val="decimal"/>
      <w:lvlText w:val=""/>
      <w:lvlJc w:val="left"/>
    </w:lvl>
    <w:lvl w:ilvl="7" w:tplc="EE8E8458">
      <w:numFmt w:val="decimal"/>
      <w:lvlText w:val=""/>
      <w:lvlJc w:val="left"/>
    </w:lvl>
    <w:lvl w:ilvl="8" w:tplc="C7B0406A">
      <w:numFmt w:val="decimal"/>
      <w:lvlText w:val=""/>
      <w:lvlJc w:val="left"/>
    </w:lvl>
  </w:abstractNum>
  <w:abstractNum w:abstractNumId="1">
    <w:nsid w:val="66334873"/>
    <w:multiLevelType w:val="hybridMultilevel"/>
    <w:tmpl w:val="3AC0331E"/>
    <w:lvl w:ilvl="0" w:tplc="977CDA7A">
      <w:start w:val="1"/>
      <w:numFmt w:val="bullet"/>
      <w:lvlText w:val="-"/>
      <w:lvlJc w:val="left"/>
    </w:lvl>
    <w:lvl w:ilvl="1" w:tplc="12A81832">
      <w:start w:val="1"/>
      <w:numFmt w:val="decimal"/>
      <w:lvlText w:val="%2)"/>
      <w:lvlJc w:val="left"/>
    </w:lvl>
    <w:lvl w:ilvl="2" w:tplc="B764E5F0">
      <w:numFmt w:val="decimal"/>
      <w:lvlText w:val=""/>
      <w:lvlJc w:val="left"/>
    </w:lvl>
    <w:lvl w:ilvl="3" w:tplc="C1AED998">
      <w:numFmt w:val="decimal"/>
      <w:lvlText w:val=""/>
      <w:lvlJc w:val="left"/>
    </w:lvl>
    <w:lvl w:ilvl="4" w:tplc="5B08B196">
      <w:numFmt w:val="decimal"/>
      <w:lvlText w:val=""/>
      <w:lvlJc w:val="left"/>
    </w:lvl>
    <w:lvl w:ilvl="5" w:tplc="3738A72A">
      <w:numFmt w:val="decimal"/>
      <w:lvlText w:val=""/>
      <w:lvlJc w:val="left"/>
    </w:lvl>
    <w:lvl w:ilvl="6" w:tplc="9796D01E">
      <w:numFmt w:val="decimal"/>
      <w:lvlText w:val=""/>
      <w:lvlJc w:val="left"/>
    </w:lvl>
    <w:lvl w:ilvl="7" w:tplc="C464B660">
      <w:numFmt w:val="decimal"/>
      <w:lvlText w:val=""/>
      <w:lvlJc w:val="left"/>
    </w:lvl>
    <w:lvl w:ilvl="8" w:tplc="1F4AD580">
      <w:numFmt w:val="decimal"/>
      <w:lvlText w:val=""/>
      <w:lvlJc w:val="left"/>
    </w:lvl>
  </w:abstractNum>
  <w:abstractNum w:abstractNumId="2">
    <w:nsid w:val="74B0DC51"/>
    <w:multiLevelType w:val="hybridMultilevel"/>
    <w:tmpl w:val="0D4C8040"/>
    <w:lvl w:ilvl="0" w:tplc="AD947FB8">
      <w:start w:val="2"/>
      <w:numFmt w:val="decimal"/>
      <w:lvlText w:val="%1)"/>
      <w:lvlJc w:val="left"/>
    </w:lvl>
    <w:lvl w:ilvl="1" w:tplc="30F6BA92">
      <w:numFmt w:val="decimal"/>
      <w:lvlText w:val=""/>
      <w:lvlJc w:val="left"/>
    </w:lvl>
    <w:lvl w:ilvl="2" w:tplc="207C7D08">
      <w:numFmt w:val="decimal"/>
      <w:lvlText w:val=""/>
      <w:lvlJc w:val="left"/>
    </w:lvl>
    <w:lvl w:ilvl="3" w:tplc="3448388E">
      <w:numFmt w:val="decimal"/>
      <w:lvlText w:val=""/>
      <w:lvlJc w:val="left"/>
    </w:lvl>
    <w:lvl w:ilvl="4" w:tplc="FF9A5AC8">
      <w:numFmt w:val="decimal"/>
      <w:lvlText w:val=""/>
      <w:lvlJc w:val="left"/>
    </w:lvl>
    <w:lvl w:ilvl="5" w:tplc="31A606F2">
      <w:numFmt w:val="decimal"/>
      <w:lvlText w:val=""/>
      <w:lvlJc w:val="left"/>
    </w:lvl>
    <w:lvl w:ilvl="6" w:tplc="C376343C">
      <w:numFmt w:val="decimal"/>
      <w:lvlText w:val=""/>
      <w:lvlJc w:val="left"/>
    </w:lvl>
    <w:lvl w:ilvl="7" w:tplc="5058D5AA">
      <w:numFmt w:val="decimal"/>
      <w:lvlText w:val=""/>
      <w:lvlJc w:val="left"/>
    </w:lvl>
    <w:lvl w:ilvl="8" w:tplc="68CA8EC0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856B06"/>
    <w:rsid w:val="00856B06"/>
    <w:rsid w:val="00C45466"/>
    <w:rsid w:val="00F8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B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jkolodziej</cp:lastModifiedBy>
  <cp:revision>2</cp:revision>
  <dcterms:created xsi:type="dcterms:W3CDTF">2019-01-10T12:26:00Z</dcterms:created>
  <dcterms:modified xsi:type="dcterms:W3CDTF">2019-01-10T12:26:00Z</dcterms:modified>
</cp:coreProperties>
</file>