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E72" w:rsidRPr="00012630" w:rsidRDefault="00D07F50" w:rsidP="00911B5D">
      <w:pPr>
        <w:jc w:val="right"/>
        <w:rPr>
          <w:sz w:val="28"/>
          <w:szCs w:val="28"/>
        </w:rPr>
      </w:pPr>
      <w:bookmarkStart w:id="0" w:name="_Toc276624909"/>
      <w:bookmarkStart w:id="1" w:name="_Toc277592117"/>
      <w:bookmarkStart w:id="2" w:name="_Toc277593987"/>
      <w:r>
        <w:rPr>
          <w:noProof/>
          <w:sz w:val="28"/>
          <w:szCs w:val="28"/>
        </w:rPr>
        <w:drawing>
          <wp:anchor distT="0" distB="0" distL="114300" distR="114300" simplePos="0" relativeHeight="251659264" behindDoc="1" locked="0" layoutInCell="1" allowOverlap="1">
            <wp:simplePos x="0" y="0"/>
            <wp:positionH relativeFrom="margin">
              <wp:align>left</wp:align>
            </wp:positionH>
            <wp:positionV relativeFrom="paragraph">
              <wp:posOffset>448</wp:posOffset>
            </wp:positionV>
            <wp:extent cx="1492250" cy="1865630"/>
            <wp:effectExtent l="0" t="0" r="0" b="127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L_Konstantynów_Łódzki_COA.svg.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92250" cy="1865630"/>
                    </a:xfrm>
                    <a:prstGeom prst="rect">
                      <a:avLst/>
                    </a:prstGeom>
                  </pic:spPr>
                </pic:pic>
              </a:graphicData>
            </a:graphic>
          </wp:anchor>
        </w:drawing>
      </w:r>
    </w:p>
    <w:p w:rsidR="00286E27" w:rsidRPr="00012630" w:rsidRDefault="00286E27" w:rsidP="00911B5D">
      <w:pPr>
        <w:jc w:val="right"/>
        <w:rPr>
          <w:sz w:val="28"/>
          <w:szCs w:val="28"/>
        </w:rPr>
      </w:pPr>
    </w:p>
    <w:p w:rsidR="00286E27" w:rsidRPr="00012630" w:rsidRDefault="00286E27" w:rsidP="00911B5D">
      <w:pPr>
        <w:jc w:val="right"/>
        <w:rPr>
          <w:sz w:val="28"/>
          <w:szCs w:val="28"/>
        </w:rPr>
      </w:pPr>
    </w:p>
    <w:p w:rsidR="00286E27" w:rsidRPr="00012630" w:rsidRDefault="00286E27" w:rsidP="00911B5D">
      <w:pPr>
        <w:jc w:val="right"/>
        <w:rPr>
          <w:sz w:val="28"/>
          <w:szCs w:val="28"/>
        </w:rPr>
      </w:pPr>
    </w:p>
    <w:p w:rsidR="00286E27" w:rsidRPr="00012630" w:rsidRDefault="00286E27" w:rsidP="00911B5D">
      <w:pPr>
        <w:jc w:val="right"/>
        <w:rPr>
          <w:sz w:val="28"/>
          <w:szCs w:val="28"/>
        </w:rPr>
      </w:pPr>
    </w:p>
    <w:p w:rsidR="00286E27" w:rsidRPr="00012630" w:rsidRDefault="00286E27" w:rsidP="00911B5D">
      <w:pPr>
        <w:jc w:val="right"/>
        <w:rPr>
          <w:sz w:val="28"/>
          <w:szCs w:val="28"/>
        </w:rPr>
      </w:pPr>
    </w:p>
    <w:p w:rsidR="00286E27" w:rsidRPr="00012630" w:rsidRDefault="00286E27" w:rsidP="00911B5D">
      <w:pPr>
        <w:jc w:val="right"/>
        <w:rPr>
          <w:sz w:val="28"/>
          <w:szCs w:val="28"/>
        </w:rPr>
      </w:pPr>
    </w:p>
    <w:p w:rsidR="00286E27" w:rsidRPr="00012630" w:rsidRDefault="00286E27" w:rsidP="00911B5D">
      <w:pPr>
        <w:jc w:val="right"/>
        <w:rPr>
          <w:sz w:val="28"/>
          <w:szCs w:val="28"/>
        </w:rPr>
      </w:pPr>
    </w:p>
    <w:p w:rsidR="00286E27" w:rsidRPr="00012630" w:rsidRDefault="00286E27" w:rsidP="00911B5D">
      <w:pPr>
        <w:jc w:val="right"/>
        <w:rPr>
          <w:sz w:val="28"/>
          <w:szCs w:val="28"/>
        </w:rPr>
      </w:pPr>
    </w:p>
    <w:p w:rsidR="00286E27" w:rsidRPr="00012630" w:rsidRDefault="00286E27" w:rsidP="00911B5D">
      <w:pPr>
        <w:jc w:val="right"/>
        <w:rPr>
          <w:sz w:val="28"/>
          <w:szCs w:val="28"/>
        </w:rPr>
      </w:pPr>
    </w:p>
    <w:p w:rsidR="00286E27" w:rsidRPr="00012630" w:rsidRDefault="00286E27" w:rsidP="00911B5D">
      <w:pPr>
        <w:jc w:val="right"/>
        <w:rPr>
          <w:sz w:val="28"/>
          <w:szCs w:val="28"/>
        </w:rPr>
      </w:pPr>
    </w:p>
    <w:p w:rsidR="00541E72" w:rsidRPr="00012630" w:rsidRDefault="00541E72" w:rsidP="00911B5D">
      <w:pPr>
        <w:jc w:val="right"/>
        <w:rPr>
          <w:sz w:val="28"/>
          <w:szCs w:val="28"/>
        </w:rPr>
      </w:pPr>
    </w:p>
    <w:p w:rsidR="00541E72" w:rsidRPr="00012630" w:rsidRDefault="00541E72" w:rsidP="00911B5D">
      <w:pPr>
        <w:jc w:val="right"/>
        <w:rPr>
          <w:sz w:val="28"/>
          <w:szCs w:val="28"/>
        </w:rPr>
      </w:pPr>
    </w:p>
    <w:p w:rsidR="00524EB0" w:rsidRPr="00012630" w:rsidRDefault="00524EB0" w:rsidP="00911B5D">
      <w:pPr>
        <w:jc w:val="right"/>
        <w:rPr>
          <w:sz w:val="28"/>
          <w:szCs w:val="28"/>
        </w:rPr>
      </w:pPr>
    </w:p>
    <w:p w:rsidR="00524EB0" w:rsidRPr="00012630" w:rsidRDefault="00524EB0" w:rsidP="00911B5D">
      <w:pPr>
        <w:jc w:val="right"/>
        <w:rPr>
          <w:sz w:val="28"/>
          <w:szCs w:val="28"/>
        </w:rPr>
      </w:pPr>
    </w:p>
    <w:p w:rsidR="00541E72" w:rsidRPr="00911B5D" w:rsidRDefault="00541E72" w:rsidP="00911B5D">
      <w:pPr>
        <w:jc w:val="right"/>
        <w:rPr>
          <w:b/>
          <w:sz w:val="30"/>
          <w:szCs w:val="30"/>
        </w:rPr>
      </w:pPr>
      <w:r w:rsidRPr="00911B5D">
        <w:rPr>
          <w:b/>
          <w:sz w:val="30"/>
          <w:szCs w:val="30"/>
        </w:rPr>
        <w:t>PROGNOZA ODDZIAŁYWANIA NA</w:t>
      </w:r>
    </w:p>
    <w:p w:rsidR="00524EB0" w:rsidRPr="00911B5D" w:rsidRDefault="00541E72" w:rsidP="00911B5D">
      <w:pPr>
        <w:jc w:val="right"/>
        <w:rPr>
          <w:b/>
          <w:sz w:val="30"/>
          <w:szCs w:val="30"/>
        </w:rPr>
      </w:pPr>
      <w:r w:rsidRPr="00911B5D">
        <w:rPr>
          <w:b/>
          <w:sz w:val="30"/>
          <w:szCs w:val="30"/>
        </w:rPr>
        <w:t>ŚRODOWISKO</w:t>
      </w:r>
    </w:p>
    <w:p w:rsidR="00541E72" w:rsidRPr="00012630" w:rsidRDefault="00541E72" w:rsidP="00911B5D">
      <w:pPr>
        <w:jc w:val="right"/>
        <w:rPr>
          <w:sz w:val="28"/>
          <w:szCs w:val="28"/>
        </w:rPr>
      </w:pPr>
    </w:p>
    <w:p w:rsidR="00C6105B" w:rsidRPr="00012630" w:rsidRDefault="00C6105B" w:rsidP="00911B5D">
      <w:pPr>
        <w:jc w:val="right"/>
        <w:rPr>
          <w:sz w:val="28"/>
          <w:szCs w:val="28"/>
        </w:rPr>
      </w:pPr>
    </w:p>
    <w:p w:rsidR="00C6105B" w:rsidRPr="00911B5D" w:rsidRDefault="00541E72" w:rsidP="00911B5D">
      <w:pPr>
        <w:jc w:val="right"/>
        <w:rPr>
          <w:b/>
          <w:sz w:val="26"/>
          <w:szCs w:val="26"/>
        </w:rPr>
      </w:pPr>
      <w:r w:rsidRPr="00911B5D">
        <w:rPr>
          <w:b/>
          <w:sz w:val="26"/>
          <w:szCs w:val="26"/>
        </w:rPr>
        <w:t>USTALEŃ</w:t>
      </w:r>
      <w:r w:rsidR="00911B5D">
        <w:rPr>
          <w:b/>
          <w:sz w:val="26"/>
          <w:szCs w:val="26"/>
        </w:rPr>
        <w:t xml:space="preserve"> ZMIANY </w:t>
      </w:r>
      <w:r w:rsidR="00286E27" w:rsidRPr="00911B5D">
        <w:rPr>
          <w:b/>
          <w:sz w:val="26"/>
          <w:szCs w:val="26"/>
        </w:rPr>
        <w:t>MIEJSCOWEGO PLANU</w:t>
      </w:r>
    </w:p>
    <w:p w:rsidR="00C6105B" w:rsidRPr="00911B5D" w:rsidRDefault="00286E27" w:rsidP="00911B5D">
      <w:pPr>
        <w:jc w:val="right"/>
        <w:rPr>
          <w:b/>
          <w:sz w:val="26"/>
          <w:szCs w:val="26"/>
        </w:rPr>
      </w:pPr>
      <w:r w:rsidRPr="00911B5D">
        <w:rPr>
          <w:b/>
          <w:sz w:val="26"/>
          <w:szCs w:val="26"/>
        </w:rPr>
        <w:t>ZAGOSPODAROWANIA PRZESTRZENNEGO</w:t>
      </w:r>
    </w:p>
    <w:p w:rsidR="005E6C21" w:rsidRDefault="00286E27" w:rsidP="00911B5D">
      <w:pPr>
        <w:jc w:val="right"/>
        <w:rPr>
          <w:b/>
          <w:sz w:val="26"/>
          <w:szCs w:val="26"/>
        </w:rPr>
      </w:pPr>
      <w:r w:rsidRPr="00911B5D">
        <w:rPr>
          <w:b/>
          <w:sz w:val="26"/>
          <w:szCs w:val="26"/>
        </w:rPr>
        <w:t xml:space="preserve">DLA </w:t>
      </w:r>
      <w:r w:rsidR="005E6C21">
        <w:rPr>
          <w:b/>
          <w:sz w:val="26"/>
          <w:szCs w:val="26"/>
        </w:rPr>
        <w:t>CZĘŚCI OBSZARU</w:t>
      </w:r>
    </w:p>
    <w:p w:rsidR="00541E72" w:rsidRPr="00911B5D" w:rsidRDefault="00911B5D" w:rsidP="00911B5D">
      <w:pPr>
        <w:jc w:val="right"/>
        <w:rPr>
          <w:b/>
          <w:sz w:val="26"/>
          <w:szCs w:val="26"/>
        </w:rPr>
      </w:pPr>
      <w:r>
        <w:rPr>
          <w:b/>
          <w:sz w:val="26"/>
          <w:szCs w:val="26"/>
        </w:rPr>
        <w:t>KONSTANTYNOWA ŁÓDZKIEGO</w:t>
      </w:r>
    </w:p>
    <w:p w:rsidR="00524EB0" w:rsidRPr="00012630" w:rsidRDefault="00524EB0" w:rsidP="00911B5D">
      <w:pPr>
        <w:jc w:val="right"/>
        <w:rPr>
          <w:sz w:val="28"/>
          <w:szCs w:val="28"/>
        </w:rPr>
      </w:pPr>
    </w:p>
    <w:p w:rsidR="00524EB0" w:rsidRPr="00012630" w:rsidRDefault="00524EB0" w:rsidP="00911B5D">
      <w:pPr>
        <w:jc w:val="right"/>
        <w:rPr>
          <w:sz w:val="28"/>
          <w:szCs w:val="28"/>
        </w:rPr>
      </w:pPr>
    </w:p>
    <w:p w:rsidR="00524EB0" w:rsidRPr="00012630" w:rsidRDefault="00524EB0" w:rsidP="00911B5D">
      <w:pPr>
        <w:jc w:val="right"/>
        <w:rPr>
          <w:sz w:val="28"/>
          <w:szCs w:val="28"/>
        </w:rPr>
      </w:pPr>
    </w:p>
    <w:p w:rsidR="00524EB0" w:rsidRDefault="00524EB0" w:rsidP="00911B5D">
      <w:pPr>
        <w:jc w:val="right"/>
        <w:rPr>
          <w:sz w:val="28"/>
          <w:szCs w:val="28"/>
        </w:rPr>
      </w:pPr>
    </w:p>
    <w:p w:rsidR="005E6C21" w:rsidRDefault="005E6C21" w:rsidP="00911B5D">
      <w:pPr>
        <w:jc w:val="right"/>
        <w:rPr>
          <w:sz w:val="28"/>
          <w:szCs w:val="28"/>
        </w:rPr>
      </w:pPr>
    </w:p>
    <w:p w:rsidR="005E6C21" w:rsidRDefault="005E6C21" w:rsidP="00911B5D">
      <w:pPr>
        <w:jc w:val="right"/>
        <w:rPr>
          <w:sz w:val="28"/>
          <w:szCs w:val="28"/>
        </w:rPr>
      </w:pPr>
    </w:p>
    <w:p w:rsidR="005E6C21" w:rsidRDefault="005E6C21" w:rsidP="00911B5D">
      <w:pPr>
        <w:jc w:val="right"/>
        <w:rPr>
          <w:sz w:val="28"/>
          <w:szCs w:val="28"/>
        </w:rPr>
      </w:pPr>
    </w:p>
    <w:p w:rsidR="005E6C21" w:rsidRDefault="005E6C21" w:rsidP="00911B5D">
      <w:pPr>
        <w:jc w:val="right"/>
        <w:rPr>
          <w:sz w:val="28"/>
          <w:szCs w:val="28"/>
        </w:rPr>
      </w:pPr>
    </w:p>
    <w:p w:rsidR="005E6C21" w:rsidRDefault="005E6C21" w:rsidP="00911B5D">
      <w:pPr>
        <w:jc w:val="right"/>
        <w:rPr>
          <w:sz w:val="28"/>
          <w:szCs w:val="28"/>
        </w:rPr>
      </w:pPr>
    </w:p>
    <w:p w:rsidR="005E6C21" w:rsidRPr="00012630" w:rsidRDefault="005E6C21" w:rsidP="00911B5D">
      <w:pPr>
        <w:jc w:val="right"/>
        <w:rPr>
          <w:sz w:val="28"/>
          <w:szCs w:val="28"/>
        </w:rPr>
      </w:pPr>
    </w:p>
    <w:p w:rsidR="00524EB0" w:rsidRPr="00012630" w:rsidRDefault="00524EB0" w:rsidP="00911B5D">
      <w:pPr>
        <w:jc w:val="right"/>
        <w:rPr>
          <w:sz w:val="28"/>
          <w:szCs w:val="28"/>
        </w:rPr>
      </w:pPr>
    </w:p>
    <w:p w:rsidR="00042E88" w:rsidRPr="00012630" w:rsidRDefault="00042E88" w:rsidP="00911B5D">
      <w:pPr>
        <w:jc w:val="right"/>
        <w:rPr>
          <w:sz w:val="28"/>
          <w:szCs w:val="28"/>
        </w:rPr>
      </w:pPr>
    </w:p>
    <w:p w:rsidR="00524EB0" w:rsidRDefault="00524EB0" w:rsidP="00911B5D">
      <w:pPr>
        <w:jc w:val="right"/>
        <w:rPr>
          <w:sz w:val="28"/>
          <w:szCs w:val="28"/>
        </w:rPr>
      </w:pPr>
    </w:p>
    <w:p w:rsidR="00911B5D" w:rsidRDefault="00911B5D" w:rsidP="00911B5D">
      <w:pPr>
        <w:jc w:val="right"/>
        <w:rPr>
          <w:sz w:val="28"/>
          <w:szCs w:val="28"/>
        </w:rPr>
      </w:pPr>
    </w:p>
    <w:p w:rsidR="00911B5D" w:rsidRDefault="00911B5D" w:rsidP="00012630">
      <w:pPr>
        <w:jc w:val="center"/>
        <w:rPr>
          <w:sz w:val="28"/>
          <w:szCs w:val="28"/>
        </w:rPr>
      </w:pPr>
    </w:p>
    <w:p w:rsidR="00911B5D" w:rsidRPr="00911B5D" w:rsidRDefault="00925809" w:rsidP="00012630">
      <w:pPr>
        <w:jc w:val="center"/>
        <w:rPr>
          <w:i/>
          <w:sz w:val="24"/>
          <w:szCs w:val="24"/>
        </w:rPr>
      </w:pPr>
      <w:r>
        <w:rPr>
          <w:i/>
          <w:sz w:val="24"/>
          <w:szCs w:val="24"/>
        </w:rPr>
        <w:t>grudzień</w:t>
      </w:r>
      <w:r w:rsidR="00FF123A">
        <w:rPr>
          <w:i/>
          <w:sz w:val="24"/>
          <w:szCs w:val="24"/>
        </w:rPr>
        <w:t xml:space="preserve"> 2018</w:t>
      </w:r>
    </w:p>
    <w:p w:rsidR="00EE0206" w:rsidRPr="00012630" w:rsidRDefault="00524EB0" w:rsidP="00012630">
      <w:r w:rsidRPr="009F4F04">
        <w:br w:type="page"/>
      </w:r>
    </w:p>
    <w:p w:rsidR="00EE0206" w:rsidRPr="00012630" w:rsidRDefault="00EE0206" w:rsidP="00012630"/>
    <w:p w:rsidR="00EE0206" w:rsidRPr="00012630" w:rsidRDefault="00EE0206" w:rsidP="00012630"/>
    <w:p w:rsidR="00EE0206" w:rsidRPr="00012630" w:rsidRDefault="00EE0206" w:rsidP="00012630"/>
    <w:p w:rsidR="00EE0206" w:rsidRPr="00012630" w:rsidRDefault="00EE0206" w:rsidP="00012630"/>
    <w:p w:rsidR="00EE0206" w:rsidRPr="00012630" w:rsidRDefault="00EE0206" w:rsidP="00012630"/>
    <w:p w:rsidR="00EE0206" w:rsidRPr="00012630" w:rsidRDefault="00EE0206" w:rsidP="00012630"/>
    <w:p w:rsidR="00EE0206" w:rsidRPr="00012630" w:rsidRDefault="00EE0206" w:rsidP="00012630"/>
    <w:p w:rsidR="00EE0206" w:rsidRPr="00012630" w:rsidRDefault="00EE0206" w:rsidP="00012630"/>
    <w:p w:rsidR="00EE0206" w:rsidRPr="00012630" w:rsidRDefault="00EE0206" w:rsidP="00012630"/>
    <w:p w:rsidR="00EE0206" w:rsidRPr="00012630" w:rsidRDefault="00EE0206" w:rsidP="00012630"/>
    <w:p w:rsidR="00EE0206" w:rsidRPr="00012630" w:rsidRDefault="00EE0206" w:rsidP="00012630"/>
    <w:p w:rsidR="00EE0206" w:rsidRPr="00012630" w:rsidRDefault="00EE0206" w:rsidP="00012630"/>
    <w:p w:rsidR="00EE0206" w:rsidRDefault="00EE0206" w:rsidP="00012630"/>
    <w:p w:rsidR="00250711" w:rsidRDefault="00250711" w:rsidP="00012630"/>
    <w:p w:rsidR="00250711" w:rsidRDefault="00250711" w:rsidP="00012630"/>
    <w:p w:rsidR="00250711" w:rsidRDefault="00250711" w:rsidP="00012630"/>
    <w:p w:rsidR="00250711" w:rsidRDefault="00250711" w:rsidP="00012630"/>
    <w:p w:rsidR="00250711" w:rsidRDefault="00250711" w:rsidP="00012630"/>
    <w:p w:rsidR="00250711" w:rsidRDefault="00250711" w:rsidP="00012630"/>
    <w:p w:rsidR="00250711" w:rsidRDefault="00250711" w:rsidP="00012630"/>
    <w:p w:rsidR="00250711" w:rsidRDefault="00250711" w:rsidP="00012630"/>
    <w:p w:rsidR="00250711" w:rsidRDefault="00250711" w:rsidP="00012630"/>
    <w:p w:rsidR="00250711" w:rsidRDefault="00250711" w:rsidP="00012630"/>
    <w:p w:rsidR="00250711" w:rsidRDefault="00250711" w:rsidP="00012630"/>
    <w:p w:rsidR="00250711" w:rsidRDefault="00250711" w:rsidP="00012630"/>
    <w:p w:rsidR="00250711" w:rsidRDefault="00250711" w:rsidP="00012630"/>
    <w:p w:rsidR="00250711" w:rsidRDefault="00250711" w:rsidP="00012630"/>
    <w:p w:rsidR="00250711" w:rsidRDefault="00250711" w:rsidP="00012630"/>
    <w:p w:rsidR="00250711" w:rsidRDefault="00250711" w:rsidP="00012630"/>
    <w:p w:rsidR="00250711" w:rsidRDefault="00250711" w:rsidP="00012630"/>
    <w:p w:rsidR="00250711" w:rsidRDefault="00250711" w:rsidP="00012630"/>
    <w:p w:rsidR="00250711" w:rsidRDefault="00250711" w:rsidP="00012630"/>
    <w:p w:rsidR="00250711" w:rsidRDefault="00250711" w:rsidP="00012630"/>
    <w:p w:rsidR="00250711" w:rsidRDefault="00250711" w:rsidP="00012630"/>
    <w:p w:rsidR="00250711" w:rsidRDefault="00250711" w:rsidP="00012630"/>
    <w:p w:rsidR="00250711" w:rsidRDefault="00250711" w:rsidP="00012630"/>
    <w:p w:rsidR="00250711" w:rsidRDefault="00250711" w:rsidP="00012630"/>
    <w:p w:rsidR="00250711" w:rsidRDefault="00250711" w:rsidP="00012630"/>
    <w:p w:rsidR="00250711" w:rsidRDefault="00250711" w:rsidP="00012630"/>
    <w:p w:rsidR="00250711" w:rsidRDefault="00250711" w:rsidP="00012630"/>
    <w:p w:rsidR="00250711" w:rsidRDefault="00250711" w:rsidP="00012630"/>
    <w:p w:rsidR="00250711" w:rsidRDefault="00250711" w:rsidP="00012630"/>
    <w:p w:rsidR="00250711" w:rsidRDefault="00250711" w:rsidP="00012630"/>
    <w:p w:rsidR="00250711" w:rsidRPr="00012630" w:rsidRDefault="00250711" w:rsidP="00012630"/>
    <w:p w:rsidR="00EE0206" w:rsidRPr="00012630" w:rsidRDefault="00EE0206" w:rsidP="00012630"/>
    <w:p w:rsidR="00EE0206" w:rsidRPr="00250711" w:rsidRDefault="00250711" w:rsidP="00012630">
      <w:pPr>
        <w:rPr>
          <w:u w:val="single"/>
        </w:rPr>
      </w:pPr>
      <w:r w:rsidRPr="00250711">
        <w:rPr>
          <w:u w:val="single"/>
        </w:rPr>
        <w:t>ZESPÓŁ AUTORSKI:</w:t>
      </w:r>
    </w:p>
    <w:p w:rsidR="00250711" w:rsidRDefault="00250711" w:rsidP="00012630"/>
    <w:p w:rsidR="00250711" w:rsidRPr="00012630" w:rsidRDefault="00250711" w:rsidP="00012630"/>
    <w:p w:rsidR="00012630" w:rsidRPr="00012630" w:rsidRDefault="00012630" w:rsidP="00012630">
      <w:pPr>
        <w:rPr>
          <w:rFonts w:eastAsia="Calibri"/>
        </w:rPr>
      </w:pPr>
      <w:r w:rsidRPr="00012630">
        <w:rPr>
          <w:rFonts w:eastAsia="Calibri"/>
        </w:rPr>
        <w:t>mgr inż. arch. ŁUKASZ NITECKI</w:t>
      </w:r>
    </w:p>
    <w:p w:rsidR="001B1A35" w:rsidRPr="00012630" w:rsidRDefault="00EE0206" w:rsidP="00012630">
      <w:pPr>
        <w:rPr>
          <w:rFonts w:eastAsia="Calibri"/>
        </w:rPr>
      </w:pPr>
      <w:r w:rsidRPr="00012630">
        <w:rPr>
          <w:rFonts w:eastAsia="Calibri"/>
        </w:rPr>
        <w:t>mgr inż. arch. PAWEŁ SKURPEL</w:t>
      </w:r>
    </w:p>
    <w:p w:rsidR="00EE0206" w:rsidRPr="00012630" w:rsidRDefault="00EE0206" w:rsidP="00012630"/>
    <w:p w:rsidR="00EE0206" w:rsidRPr="00012630" w:rsidRDefault="00EE0206" w:rsidP="00012630"/>
    <w:p w:rsidR="00EE0206" w:rsidRPr="00012630" w:rsidRDefault="00EE0206" w:rsidP="00012630"/>
    <w:p w:rsidR="00173E1F" w:rsidRPr="00250711" w:rsidRDefault="00EE0206" w:rsidP="00012630">
      <w:pPr>
        <w:rPr>
          <w:i/>
          <w:sz w:val="28"/>
          <w:szCs w:val="28"/>
        </w:rPr>
      </w:pPr>
      <w:r w:rsidRPr="00012630">
        <w:br w:type="page"/>
      </w:r>
      <w:r w:rsidR="007701D1" w:rsidRPr="00250711">
        <w:rPr>
          <w:i/>
          <w:sz w:val="28"/>
          <w:szCs w:val="28"/>
        </w:rPr>
        <w:lastRenderedPageBreak/>
        <w:t>SPIS TREŚCI:</w:t>
      </w:r>
    </w:p>
    <w:p w:rsidR="00524EB0" w:rsidRPr="007701D1" w:rsidRDefault="00524EB0">
      <w:pPr>
        <w:pStyle w:val="Spistreci1"/>
      </w:pPr>
    </w:p>
    <w:bookmarkStart w:id="3" w:name="_GoBack"/>
    <w:bookmarkEnd w:id="3"/>
    <w:p w:rsidR="0012027A" w:rsidRDefault="00643358">
      <w:pPr>
        <w:pStyle w:val="Spistreci1"/>
        <w:rPr>
          <w:rFonts w:asciiTheme="minorHAnsi" w:eastAsiaTheme="minorEastAsia" w:hAnsiTheme="minorHAnsi" w:cstheme="minorBidi"/>
          <w:b w:val="0"/>
          <w:sz w:val="22"/>
          <w:szCs w:val="22"/>
        </w:rPr>
      </w:pPr>
      <w:r w:rsidRPr="00643358">
        <w:fldChar w:fldCharType="begin"/>
      </w:r>
      <w:r w:rsidR="00524EB0" w:rsidRPr="00AA2274">
        <w:instrText xml:space="preserve"> TOC \h \z \t "*rozdział;1;**punkt;2;***podpunkt;3" </w:instrText>
      </w:r>
      <w:r w:rsidRPr="00643358">
        <w:fldChar w:fldCharType="separate"/>
      </w:r>
      <w:hyperlink w:anchor="_Toc522115011" w:history="1">
        <w:r w:rsidR="0012027A" w:rsidRPr="00541F0B">
          <w:rPr>
            <w:rStyle w:val="Hipercze"/>
          </w:rPr>
          <w:t>1.</w:t>
        </w:r>
        <w:r w:rsidR="0012027A">
          <w:rPr>
            <w:rFonts w:asciiTheme="minorHAnsi" w:eastAsiaTheme="minorEastAsia" w:hAnsiTheme="minorHAnsi" w:cstheme="minorBidi"/>
            <w:b w:val="0"/>
            <w:sz w:val="22"/>
            <w:szCs w:val="22"/>
          </w:rPr>
          <w:tab/>
        </w:r>
        <w:r w:rsidR="0012027A" w:rsidRPr="00541F0B">
          <w:rPr>
            <w:rStyle w:val="Hipercze"/>
          </w:rPr>
          <w:t>WPROWADZENIE</w:t>
        </w:r>
        <w:r w:rsidR="0012027A">
          <w:rPr>
            <w:webHidden/>
          </w:rPr>
          <w:tab/>
        </w:r>
        <w:r>
          <w:rPr>
            <w:webHidden/>
          </w:rPr>
          <w:fldChar w:fldCharType="begin"/>
        </w:r>
        <w:r w:rsidR="0012027A">
          <w:rPr>
            <w:webHidden/>
          </w:rPr>
          <w:instrText xml:space="preserve"> PAGEREF _Toc522115011 \h </w:instrText>
        </w:r>
        <w:r>
          <w:rPr>
            <w:webHidden/>
          </w:rPr>
        </w:r>
        <w:r>
          <w:rPr>
            <w:webHidden/>
          </w:rPr>
          <w:fldChar w:fldCharType="separate"/>
        </w:r>
        <w:r w:rsidR="0012027A">
          <w:rPr>
            <w:webHidden/>
          </w:rPr>
          <w:t>5</w:t>
        </w:r>
        <w:r>
          <w:rPr>
            <w:webHidden/>
          </w:rPr>
          <w:fldChar w:fldCharType="end"/>
        </w:r>
      </w:hyperlink>
    </w:p>
    <w:p w:rsidR="0012027A" w:rsidRDefault="00643358">
      <w:pPr>
        <w:pStyle w:val="Spistreci2"/>
        <w:rPr>
          <w:rFonts w:asciiTheme="minorHAnsi" w:eastAsiaTheme="minorEastAsia" w:hAnsiTheme="minorHAnsi" w:cstheme="minorBidi"/>
          <w:sz w:val="22"/>
          <w:szCs w:val="22"/>
        </w:rPr>
      </w:pPr>
      <w:hyperlink w:anchor="_Toc522115012" w:history="1">
        <w:r w:rsidR="0012027A" w:rsidRPr="00541F0B">
          <w:rPr>
            <w:rStyle w:val="Hipercze"/>
          </w:rPr>
          <w:t>a. Przedmiot, zakres i cele prognozy oddziaływania na środowisko</w:t>
        </w:r>
        <w:r w:rsidR="0012027A">
          <w:rPr>
            <w:webHidden/>
          </w:rPr>
          <w:tab/>
        </w:r>
        <w:r>
          <w:rPr>
            <w:webHidden/>
          </w:rPr>
          <w:fldChar w:fldCharType="begin"/>
        </w:r>
        <w:r w:rsidR="0012027A">
          <w:rPr>
            <w:webHidden/>
          </w:rPr>
          <w:instrText xml:space="preserve"> PAGEREF _Toc522115012 \h </w:instrText>
        </w:r>
        <w:r>
          <w:rPr>
            <w:webHidden/>
          </w:rPr>
        </w:r>
        <w:r>
          <w:rPr>
            <w:webHidden/>
          </w:rPr>
          <w:fldChar w:fldCharType="separate"/>
        </w:r>
        <w:r w:rsidR="0012027A">
          <w:rPr>
            <w:webHidden/>
          </w:rPr>
          <w:t>5</w:t>
        </w:r>
        <w:r>
          <w:rPr>
            <w:webHidden/>
          </w:rPr>
          <w:fldChar w:fldCharType="end"/>
        </w:r>
      </w:hyperlink>
    </w:p>
    <w:p w:rsidR="0012027A" w:rsidRDefault="00643358">
      <w:pPr>
        <w:pStyle w:val="Spistreci2"/>
        <w:rPr>
          <w:rFonts w:asciiTheme="minorHAnsi" w:eastAsiaTheme="minorEastAsia" w:hAnsiTheme="minorHAnsi" w:cstheme="minorBidi"/>
          <w:sz w:val="22"/>
          <w:szCs w:val="22"/>
        </w:rPr>
      </w:pPr>
      <w:hyperlink w:anchor="_Toc522115013" w:history="1">
        <w:r w:rsidR="0012027A" w:rsidRPr="00541F0B">
          <w:rPr>
            <w:rStyle w:val="Hipercze"/>
            <w:rFonts w:eastAsia="Calibri"/>
          </w:rPr>
          <w:t>b.</w:t>
        </w:r>
        <w:r w:rsidR="0012027A" w:rsidRPr="00541F0B">
          <w:rPr>
            <w:rStyle w:val="Hipercze"/>
          </w:rPr>
          <w:t xml:space="preserve"> Informacje o metodach zastosowanych przy sporządzaniu prognozy oraz jej powiązaniach z innymi dokumentami</w:t>
        </w:r>
        <w:r w:rsidR="0012027A">
          <w:rPr>
            <w:webHidden/>
          </w:rPr>
          <w:tab/>
        </w:r>
        <w:r>
          <w:rPr>
            <w:webHidden/>
          </w:rPr>
          <w:fldChar w:fldCharType="begin"/>
        </w:r>
        <w:r w:rsidR="0012027A">
          <w:rPr>
            <w:webHidden/>
          </w:rPr>
          <w:instrText xml:space="preserve"> PAGEREF _Toc522115013 \h </w:instrText>
        </w:r>
        <w:r>
          <w:rPr>
            <w:webHidden/>
          </w:rPr>
        </w:r>
        <w:r>
          <w:rPr>
            <w:webHidden/>
          </w:rPr>
          <w:fldChar w:fldCharType="separate"/>
        </w:r>
        <w:r w:rsidR="0012027A">
          <w:rPr>
            <w:webHidden/>
          </w:rPr>
          <w:t>6</w:t>
        </w:r>
        <w:r>
          <w:rPr>
            <w:webHidden/>
          </w:rPr>
          <w:fldChar w:fldCharType="end"/>
        </w:r>
      </w:hyperlink>
    </w:p>
    <w:p w:rsidR="0012027A" w:rsidRDefault="00643358">
      <w:pPr>
        <w:pStyle w:val="Spistreci1"/>
        <w:rPr>
          <w:rFonts w:asciiTheme="minorHAnsi" w:eastAsiaTheme="minorEastAsia" w:hAnsiTheme="minorHAnsi" w:cstheme="minorBidi"/>
          <w:b w:val="0"/>
          <w:sz w:val="22"/>
          <w:szCs w:val="22"/>
        </w:rPr>
      </w:pPr>
      <w:hyperlink w:anchor="_Toc522115014" w:history="1">
        <w:r w:rsidR="0012027A" w:rsidRPr="00541F0B">
          <w:rPr>
            <w:rStyle w:val="Hipercze"/>
          </w:rPr>
          <w:t>2.</w:t>
        </w:r>
        <w:r w:rsidR="0012027A">
          <w:rPr>
            <w:rFonts w:asciiTheme="minorHAnsi" w:eastAsiaTheme="minorEastAsia" w:hAnsiTheme="minorHAnsi" w:cstheme="minorBidi"/>
            <w:b w:val="0"/>
            <w:sz w:val="22"/>
            <w:szCs w:val="22"/>
          </w:rPr>
          <w:tab/>
        </w:r>
        <w:r w:rsidR="0012027A" w:rsidRPr="00541F0B">
          <w:rPr>
            <w:rStyle w:val="Hipercze"/>
          </w:rPr>
          <w:t>ANALIZA I OCENA STANU ŚRODOWISKA, W TYM NA OBSZARACH OBJĘTYCH PRZEWIDYWANYM ZNACZĄCYM ODDZIAŁYWANIEM</w:t>
        </w:r>
        <w:r w:rsidR="0012027A">
          <w:rPr>
            <w:webHidden/>
          </w:rPr>
          <w:tab/>
        </w:r>
        <w:r>
          <w:rPr>
            <w:webHidden/>
          </w:rPr>
          <w:fldChar w:fldCharType="begin"/>
        </w:r>
        <w:r w:rsidR="0012027A">
          <w:rPr>
            <w:webHidden/>
          </w:rPr>
          <w:instrText xml:space="preserve"> PAGEREF _Toc522115014 \h </w:instrText>
        </w:r>
        <w:r>
          <w:rPr>
            <w:webHidden/>
          </w:rPr>
        </w:r>
        <w:r>
          <w:rPr>
            <w:webHidden/>
          </w:rPr>
          <w:fldChar w:fldCharType="separate"/>
        </w:r>
        <w:r w:rsidR="0012027A">
          <w:rPr>
            <w:webHidden/>
          </w:rPr>
          <w:t>8</w:t>
        </w:r>
        <w:r>
          <w:rPr>
            <w:webHidden/>
          </w:rPr>
          <w:fldChar w:fldCharType="end"/>
        </w:r>
      </w:hyperlink>
    </w:p>
    <w:p w:rsidR="0012027A" w:rsidRDefault="00643358">
      <w:pPr>
        <w:pStyle w:val="Spistreci2"/>
        <w:rPr>
          <w:rFonts w:asciiTheme="minorHAnsi" w:eastAsiaTheme="minorEastAsia" w:hAnsiTheme="minorHAnsi" w:cstheme="minorBidi"/>
          <w:sz w:val="22"/>
          <w:szCs w:val="22"/>
        </w:rPr>
      </w:pPr>
      <w:hyperlink w:anchor="_Toc522115015" w:history="1">
        <w:r w:rsidR="0012027A" w:rsidRPr="00541F0B">
          <w:rPr>
            <w:rStyle w:val="Hipercze"/>
          </w:rPr>
          <w:t>a. Istniejące zagospodarowanie</w:t>
        </w:r>
        <w:r w:rsidR="0012027A">
          <w:rPr>
            <w:webHidden/>
          </w:rPr>
          <w:tab/>
        </w:r>
        <w:r>
          <w:rPr>
            <w:webHidden/>
          </w:rPr>
          <w:fldChar w:fldCharType="begin"/>
        </w:r>
        <w:r w:rsidR="0012027A">
          <w:rPr>
            <w:webHidden/>
          </w:rPr>
          <w:instrText xml:space="preserve"> PAGEREF _Toc522115015 \h </w:instrText>
        </w:r>
        <w:r>
          <w:rPr>
            <w:webHidden/>
          </w:rPr>
        </w:r>
        <w:r>
          <w:rPr>
            <w:webHidden/>
          </w:rPr>
          <w:fldChar w:fldCharType="separate"/>
        </w:r>
        <w:r w:rsidR="0012027A">
          <w:rPr>
            <w:webHidden/>
          </w:rPr>
          <w:t>8</w:t>
        </w:r>
        <w:r>
          <w:rPr>
            <w:webHidden/>
          </w:rPr>
          <w:fldChar w:fldCharType="end"/>
        </w:r>
      </w:hyperlink>
    </w:p>
    <w:p w:rsidR="0012027A" w:rsidRDefault="00643358">
      <w:pPr>
        <w:pStyle w:val="Spistreci2"/>
        <w:rPr>
          <w:rFonts w:asciiTheme="minorHAnsi" w:eastAsiaTheme="minorEastAsia" w:hAnsiTheme="minorHAnsi" w:cstheme="minorBidi"/>
          <w:sz w:val="22"/>
          <w:szCs w:val="22"/>
        </w:rPr>
      </w:pPr>
      <w:hyperlink w:anchor="_Toc522115016" w:history="1">
        <w:r w:rsidR="0012027A" w:rsidRPr="00541F0B">
          <w:rPr>
            <w:rStyle w:val="Hipercze"/>
          </w:rPr>
          <w:t>b. Położenie fizycznogeograficzne i rzeźba terenu</w:t>
        </w:r>
        <w:r w:rsidR="0012027A">
          <w:rPr>
            <w:webHidden/>
          </w:rPr>
          <w:tab/>
        </w:r>
        <w:r>
          <w:rPr>
            <w:webHidden/>
          </w:rPr>
          <w:fldChar w:fldCharType="begin"/>
        </w:r>
        <w:r w:rsidR="0012027A">
          <w:rPr>
            <w:webHidden/>
          </w:rPr>
          <w:instrText xml:space="preserve"> PAGEREF _Toc522115016 \h </w:instrText>
        </w:r>
        <w:r>
          <w:rPr>
            <w:webHidden/>
          </w:rPr>
        </w:r>
        <w:r>
          <w:rPr>
            <w:webHidden/>
          </w:rPr>
          <w:fldChar w:fldCharType="separate"/>
        </w:r>
        <w:r w:rsidR="0012027A">
          <w:rPr>
            <w:webHidden/>
          </w:rPr>
          <w:t>8</w:t>
        </w:r>
        <w:r>
          <w:rPr>
            <w:webHidden/>
          </w:rPr>
          <w:fldChar w:fldCharType="end"/>
        </w:r>
      </w:hyperlink>
    </w:p>
    <w:p w:rsidR="0012027A" w:rsidRDefault="00643358">
      <w:pPr>
        <w:pStyle w:val="Spistreci2"/>
        <w:rPr>
          <w:rFonts w:asciiTheme="minorHAnsi" w:eastAsiaTheme="minorEastAsia" w:hAnsiTheme="minorHAnsi" w:cstheme="minorBidi"/>
          <w:sz w:val="22"/>
          <w:szCs w:val="22"/>
        </w:rPr>
      </w:pPr>
      <w:hyperlink w:anchor="_Toc522115017" w:history="1">
        <w:r w:rsidR="0012027A" w:rsidRPr="00541F0B">
          <w:rPr>
            <w:rStyle w:val="Hipercze"/>
          </w:rPr>
          <w:t>c. Budowa geologiczna</w:t>
        </w:r>
        <w:r w:rsidR="0012027A">
          <w:rPr>
            <w:webHidden/>
          </w:rPr>
          <w:tab/>
        </w:r>
        <w:r>
          <w:rPr>
            <w:webHidden/>
          </w:rPr>
          <w:fldChar w:fldCharType="begin"/>
        </w:r>
        <w:r w:rsidR="0012027A">
          <w:rPr>
            <w:webHidden/>
          </w:rPr>
          <w:instrText xml:space="preserve"> PAGEREF _Toc522115017 \h </w:instrText>
        </w:r>
        <w:r>
          <w:rPr>
            <w:webHidden/>
          </w:rPr>
        </w:r>
        <w:r>
          <w:rPr>
            <w:webHidden/>
          </w:rPr>
          <w:fldChar w:fldCharType="separate"/>
        </w:r>
        <w:r w:rsidR="0012027A">
          <w:rPr>
            <w:webHidden/>
          </w:rPr>
          <w:t>9</w:t>
        </w:r>
        <w:r>
          <w:rPr>
            <w:webHidden/>
          </w:rPr>
          <w:fldChar w:fldCharType="end"/>
        </w:r>
      </w:hyperlink>
    </w:p>
    <w:p w:rsidR="0012027A" w:rsidRDefault="00643358">
      <w:pPr>
        <w:pStyle w:val="Spistreci2"/>
        <w:rPr>
          <w:rFonts w:asciiTheme="minorHAnsi" w:eastAsiaTheme="minorEastAsia" w:hAnsiTheme="minorHAnsi" w:cstheme="minorBidi"/>
          <w:sz w:val="22"/>
          <w:szCs w:val="22"/>
        </w:rPr>
      </w:pPr>
      <w:hyperlink w:anchor="_Toc522115018" w:history="1">
        <w:r w:rsidR="0012027A" w:rsidRPr="00541F0B">
          <w:rPr>
            <w:rStyle w:val="Hipercze"/>
          </w:rPr>
          <w:t>d. Udokumentowane złoża kopalin, tereny i obszary górnicze</w:t>
        </w:r>
        <w:r w:rsidR="0012027A">
          <w:rPr>
            <w:webHidden/>
          </w:rPr>
          <w:tab/>
        </w:r>
        <w:r>
          <w:rPr>
            <w:webHidden/>
          </w:rPr>
          <w:fldChar w:fldCharType="begin"/>
        </w:r>
        <w:r w:rsidR="0012027A">
          <w:rPr>
            <w:webHidden/>
          </w:rPr>
          <w:instrText xml:space="preserve"> PAGEREF _Toc522115018 \h </w:instrText>
        </w:r>
        <w:r>
          <w:rPr>
            <w:webHidden/>
          </w:rPr>
        </w:r>
        <w:r>
          <w:rPr>
            <w:webHidden/>
          </w:rPr>
          <w:fldChar w:fldCharType="separate"/>
        </w:r>
        <w:r w:rsidR="0012027A">
          <w:rPr>
            <w:webHidden/>
          </w:rPr>
          <w:t>9</w:t>
        </w:r>
        <w:r>
          <w:rPr>
            <w:webHidden/>
          </w:rPr>
          <w:fldChar w:fldCharType="end"/>
        </w:r>
      </w:hyperlink>
    </w:p>
    <w:p w:rsidR="0012027A" w:rsidRDefault="00643358">
      <w:pPr>
        <w:pStyle w:val="Spistreci2"/>
        <w:rPr>
          <w:rFonts w:asciiTheme="minorHAnsi" w:eastAsiaTheme="minorEastAsia" w:hAnsiTheme="minorHAnsi" w:cstheme="minorBidi"/>
          <w:sz w:val="22"/>
          <w:szCs w:val="22"/>
        </w:rPr>
      </w:pPr>
      <w:hyperlink w:anchor="_Toc522115019" w:history="1">
        <w:r w:rsidR="0012027A" w:rsidRPr="00541F0B">
          <w:rPr>
            <w:rStyle w:val="Hipercze"/>
          </w:rPr>
          <w:t>e. Warunki hydrologiczne</w:t>
        </w:r>
        <w:r w:rsidR="0012027A">
          <w:rPr>
            <w:webHidden/>
          </w:rPr>
          <w:tab/>
        </w:r>
        <w:r>
          <w:rPr>
            <w:webHidden/>
          </w:rPr>
          <w:fldChar w:fldCharType="begin"/>
        </w:r>
        <w:r w:rsidR="0012027A">
          <w:rPr>
            <w:webHidden/>
          </w:rPr>
          <w:instrText xml:space="preserve"> PAGEREF _Toc522115019 \h </w:instrText>
        </w:r>
        <w:r>
          <w:rPr>
            <w:webHidden/>
          </w:rPr>
        </w:r>
        <w:r>
          <w:rPr>
            <w:webHidden/>
          </w:rPr>
          <w:fldChar w:fldCharType="separate"/>
        </w:r>
        <w:r w:rsidR="0012027A">
          <w:rPr>
            <w:webHidden/>
          </w:rPr>
          <w:t>10</w:t>
        </w:r>
        <w:r>
          <w:rPr>
            <w:webHidden/>
          </w:rPr>
          <w:fldChar w:fldCharType="end"/>
        </w:r>
      </w:hyperlink>
    </w:p>
    <w:p w:rsidR="0012027A" w:rsidRDefault="00643358">
      <w:pPr>
        <w:pStyle w:val="Spistreci2"/>
        <w:rPr>
          <w:rFonts w:asciiTheme="minorHAnsi" w:eastAsiaTheme="minorEastAsia" w:hAnsiTheme="minorHAnsi" w:cstheme="minorBidi"/>
          <w:sz w:val="22"/>
          <w:szCs w:val="22"/>
        </w:rPr>
      </w:pPr>
      <w:hyperlink w:anchor="_Toc522115020" w:history="1">
        <w:r w:rsidR="0012027A" w:rsidRPr="00541F0B">
          <w:rPr>
            <w:rStyle w:val="Hipercze"/>
          </w:rPr>
          <w:t>f. Sieć hydrograficzna</w:t>
        </w:r>
        <w:r w:rsidR="0012027A">
          <w:rPr>
            <w:webHidden/>
          </w:rPr>
          <w:tab/>
        </w:r>
        <w:r>
          <w:rPr>
            <w:webHidden/>
          </w:rPr>
          <w:fldChar w:fldCharType="begin"/>
        </w:r>
        <w:r w:rsidR="0012027A">
          <w:rPr>
            <w:webHidden/>
          </w:rPr>
          <w:instrText xml:space="preserve"> PAGEREF _Toc522115020 \h </w:instrText>
        </w:r>
        <w:r>
          <w:rPr>
            <w:webHidden/>
          </w:rPr>
        </w:r>
        <w:r>
          <w:rPr>
            <w:webHidden/>
          </w:rPr>
          <w:fldChar w:fldCharType="separate"/>
        </w:r>
        <w:r w:rsidR="0012027A">
          <w:rPr>
            <w:webHidden/>
          </w:rPr>
          <w:t>10</w:t>
        </w:r>
        <w:r>
          <w:rPr>
            <w:webHidden/>
          </w:rPr>
          <w:fldChar w:fldCharType="end"/>
        </w:r>
      </w:hyperlink>
    </w:p>
    <w:p w:rsidR="0012027A" w:rsidRDefault="00643358">
      <w:pPr>
        <w:pStyle w:val="Spistreci2"/>
        <w:rPr>
          <w:rFonts w:asciiTheme="minorHAnsi" w:eastAsiaTheme="minorEastAsia" w:hAnsiTheme="minorHAnsi" w:cstheme="minorBidi"/>
          <w:sz w:val="22"/>
          <w:szCs w:val="22"/>
        </w:rPr>
      </w:pPr>
      <w:hyperlink w:anchor="_Toc522115021" w:history="1">
        <w:r w:rsidR="0012027A" w:rsidRPr="00541F0B">
          <w:rPr>
            <w:rStyle w:val="Hipercze"/>
          </w:rPr>
          <w:t>g. Gleby</w:t>
        </w:r>
        <w:r w:rsidR="0012027A">
          <w:rPr>
            <w:webHidden/>
          </w:rPr>
          <w:tab/>
        </w:r>
        <w:r>
          <w:rPr>
            <w:webHidden/>
          </w:rPr>
          <w:fldChar w:fldCharType="begin"/>
        </w:r>
        <w:r w:rsidR="0012027A">
          <w:rPr>
            <w:webHidden/>
          </w:rPr>
          <w:instrText xml:space="preserve"> PAGEREF _Toc522115021 \h </w:instrText>
        </w:r>
        <w:r>
          <w:rPr>
            <w:webHidden/>
          </w:rPr>
        </w:r>
        <w:r>
          <w:rPr>
            <w:webHidden/>
          </w:rPr>
          <w:fldChar w:fldCharType="separate"/>
        </w:r>
        <w:r w:rsidR="0012027A">
          <w:rPr>
            <w:webHidden/>
          </w:rPr>
          <w:t>10</w:t>
        </w:r>
        <w:r>
          <w:rPr>
            <w:webHidden/>
          </w:rPr>
          <w:fldChar w:fldCharType="end"/>
        </w:r>
      </w:hyperlink>
    </w:p>
    <w:p w:rsidR="0012027A" w:rsidRDefault="00643358">
      <w:pPr>
        <w:pStyle w:val="Spistreci2"/>
        <w:rPr>
          <w:rFonts w:asciiTheme="minorHAnsi" w:eastAsiaTheme="minorEastAsia" w:hAnsiTheme="minorHAnsi" w:cstheme="minorBidi"/>
          <w:sz w:val="22"/>
          <w:szCs w:val="22"/>
        </w:rPr>
      </w:pPr>
      <w:hyperlink w:anchor="_Toc522115022" w:history="1">
        <w:r w:rsidR="0012027A" w:rsidRPr="00541F0B">
          <w:rPr>
            <w:rStyle w:val="Hipercze"/>
          </w:rPr>
          <w:t>h. Warunki klimatu lokalnego</w:t>
        </w:r>
        <w:r w:rsidR="0012027A">
          <w:rPr>
            <w:webHidden/>
          </w:rPr>
          <w:tab/>
        </w:r>
        <w:r>
          <w:rPr>
            <w:webHidden/>
          </w:rPr>
          <w:fldChar w:fldCharType="begin"/>
        </w:r>
        <w:r w:rsidR="0012027A">
          <w:rPr>
            <w:webHidden/>
          </w:rPr>
          <w:instrText xml:space="preserve"> PAGEREF _Toc522115022 \h </w:instrText>
        </w:r>
        <w:r>
          <w:rPr>
            <w:webHidden/>
          </w:rPr>
        </w:r>
        <w:r>
          <w:rPr>
            <w:webHidden/>
          </w:rPr>
          <w:fldChar w:fldCharType="separate"/>
        </w:r>
        <w:r w:rsidR="0012027A">
          <w:rPr>
            <w:webHidden/>
          </w:rPr>
          <w:t>11</w:t>
        </w:r>
        <w:r>
          <w:rPr>
            <w:webHidden/>
          </w:rPr>
          <w:fldChar w:fldCharType="end"/>
        </w:r>
      </w:hyperlink>
    </w:p>
    <w:p w:rsidR="0012027A" w:rsidRDefault="00643358">
      <w:pPr>
        <w:pStyle w:val="Spistreci2"/>
        <w:rPr>
          <w:rFonts w:asciiTheme="minorHAnsi" w:eastAsiaTheme="minorEastAsia" w:hAnsiTheme="minorHAnsi" w:cstheme="minorBidi"/>
          <w:sz w:val="22"/>
          <w:szCs w:val="22"/>
        </w:rPr>
      </w:pPr>
      <w:hyperlink w:anchor="_Toc522115023" w:history="1">
        <w:r w:rsidR="0012027A" w:rsidRPr="00541F0B">
          <w:rPr>
            <w:rStyle w:val="Hipercze"/>
          </w:rPr>
          <w:t>i. Flora</w:t>
        </w:r>
        <w:r w:rsidR="0012027A">
          <w:rPr>
            <w:webHidden/>
          </w:rPr>
          <w:tab/>
        </w:r>
        <w:r>
          <w:rPr>
            <w:webHidden/>
          </w:rPr>
          <w:fldChar w:fldCharType="begin"/>
        </w:r>
        <w:r w:rsidR="0012027A">
          <w:rPr>
            <w:webHidden/>
          </w:rPr>
          <w:instrText xml:space="preserve"> PAGEREF _Toc522115023 \h </w:instrText>
        </w:r>
        <w:r>
          <w:rPr>
            <w:webHidden/>
          </w:rPr>
        </w:r>
        <w:r>
          <w:rPr>
            <w:webHidden/>
          </w:rPr>
          <w:fldChar w:fldCharType="separate"/>
        </w:r>
        <w:r w:rsidR="0012027A">
          <w:rPr>
            <w:webHidden/>
          </w:rPr>
          <w:t>12</w:t>
        </w:r>
        <w:r>
          <w:rPr>
            <w:webHidden/>
          </w:rPr>
          <w:fldChar w:fldCharType="end"/>
        </w:r>
      </w:hyperlink>
    </w:p>
    <w:p w:rsidR="0012027A" w:rsidRDefault="00643358">
      <w:pPr>
        <w:pStyle w:val="Spistreci2"/>
        <w:rPr>
          <w:rFonts w:asciiTheme="minorHAnsi" w:eastAsiaTheme="minorEastAsia" w:hAnsiTheme="minorHAnsi" w:cstheme="minorBidi"/>
          <w:sz w:val="22"/>
          <w:szCs w:val="22"/>
        </w:rPr>
      </w:pPr>
      <w:hyperlink w:anchor="_Toc522115024" w:history="1">
        <w:r w:rsidR="0012027A" w:rsidRPr="00541F0B">
          <w:rPr>
            <w:rStyle w:val="Hipercze"/>
          </w:rPr>
          <w:t>j. Fauna</w:t>
        </w:r>
        <w:r w:rsidR="0012027A">
          <w:rPr>
            <w:webHidden/>
          </w:rPr>
          <w:tab/>
        </w:r>
        <w:r>
          <w:rPr>
            <w:webHidden/>
          </w:rPr>
          <w:fldChar w:fldCharType="begin"/>
        </w:r>
        <w:r w:rsidR="0012027A">
          <w:rPr>
            <w:webHidden/>
          </w:rPr>
          <w:instrText xml:space="preserve"> PAGEREF _Toc522115024 \h </w:instrText>
        </w:r>
        <w:r>
          <w:rPr>
            <w:webHidden/>
          </w:rPr>
        </w:r>
        <w:r>
          <w:rPr>
            <w:webHidden/>
          </w:rPr>
          <w:fldChar w:fldCharType="separate"/>
        </w:r>
        <w:r w:rsidR="0012027A">
          <w:rPr>
            <w:webHidden/>
          </w:rPr>
          <w:t>14</w:t>
        </w:r>
        <w:r>
          <w:rPr>
            <w:webHidden/>
          </w:rPr>
          <w:fldChar w:fldCharType="end"/>
        </w:r>
      </w:hyperlink>
    </w:p>
    <w:p w:rsidR="0012027A" w:rsidRDefault="00643358">
      <w:pPr>
        <w:pStyle w:val="Spistreci2"/>
        <w:rPr>
          <w:rFonts w:asciiTheme="minorHAnsi" w:eastAsiaTheme="minorEastAsia" w:hAnsiTheme="minorHAnsi" w:cstheme="minorBidi"/>
          <w:sz w:val="22"/>
          <w:szCs w:val="22"/>
        </w:rPr>
      </w:pPr>
      <w:hyperlink w:anchor="_Toc522115025" w:history="1">
        <w:r w:rsidR="0012027A" w:rsidRPr="00541F0B">
          <w:rPr>
            <w:rStyle w:val="Hipercze"/>
          </w:rPr>
          <w:t>k. Formy ochrony przyrody</w:t>
        </w:r>
        <w:r w:rsidR="0012027A">
          <w:rPr>
            <w:webHidden/>
          </w:rPr>
          <w:tab/>
        </w:r>
        <w:r>
          <w:rPr>
            <w:webHidden/>
          </w:rPr>
          <w:fldChar w:fldCharType="begin"/>
        </w:r>
        <w:r w:rsidR="0012027A">
          <w:rPr>
            <w:webHidden/>
          </w:rPr>
          <w:instrText xml:space="preserve"> PAGEREF _Toc522115025 \h </w:instrText>
        </w:r>
        <w:r>
          <w:rPr>
            <w:webHidden/>
          </w:rPr>
        </w:r>
        <w:r>
          <w:rPr>
            <w:webHidden/>
          </w:rPr>
          <w:fldChar w:fldCharType="separate"/>
        </w:r>
        <w:r w:rsidR="0012027A">
          <w:rPr>
            <w:webHidden/>
          </w:rPr>
          <w:t>15</w:t>
        </w:r>
        <w:r>
          <w:rPr>
            <w:webHidden/>
          </w:rPr>
          <w:fldChar w:fldCharType="end"/>
        </w:r>
      </w:hyperlink>
    </w:p>
    <w:p w:rsidR="0012027A" w:rsidRDefault="00643358">
      <w:pPr>
        <w:pStyle w:val="Spistreci1"/>
        <w:rPr>
          <w:rFonts w:asciiTheme="minorHAnsi" w:eastAsiaTheme="minorEastAsia" w:hAnsiTheme="minorHAnsi" w:cstheme="minorBidi"/>
          <w:b w:val="0"/>
          <w:sz w:val="22"/>
          <w:szCs w:val="22"/>
        </w:rPr>
      </w:pPr>
      <w:hyperlink w:anchor="_Toc522115026" w:history="1">
        <w:r w:rsidR="0012027A" w:rsidRPr="00541F0B">
          <w:rPr>
            <w:rStyle w:val="Hipercze"/>
          </w:rPr>
          <w:t>3.</w:t>
        </w:r>
        <w:r w:rsidR="0012027A">
          <w:rPr>
            <w:rFonts w:asciiTheme="minorHAnsi" w:eastAsiaTheme="minorEastAsia" w:hAnsiTheme="minorHAnsi" w:cstheme="minorBidi"/>
            <w:b w:val="0"/>
            <w:sz w:val="22"/>
            <w:szCs w:val="22"/>
          </w:rPr>
          <w:tab/>
        </w:r>
        <w:r w:rsidR="0012027A" w:rsidRPr="00541F0B">
          <w:rPr>
            <w:rStyle w:val="Hipercze"/>
          </w:rPr>
          <w:t>OKREŚLENIE, ANALIZA I OCENA ISTNIEJĄCYCH PROBLEMÓW OCHRONY ŚRODOWISKA ISTOTNYCH Z PUNKTU WIDZENIA PROJEKTOWANEGO DOKUMENTU, W SZCZEGÓLNOŚCI DOTYCZĄCYCH OBSZARÓW CHRONIONYCH</w:t>
        </w:r>
        <w:r w:rsidR="0012027A">
          <w:rPr>
            <w:webHidden/>
          </w:rPr>
          <w:tab/>
        </w:r>
        <w:r>
          <w:rPr>
            <w:webHidden/>
          </w:rPr>
          <w:fldChar w:fldCharType="begin"/>
        </w:r>
        <w:r w:rsidR="0012027A">
          <w:rPr>
            <w:webHidden/>
          </w:rPr>
          <w:instrText xml:space="preserve"> PAGEREF _Toc522115026 \h </w:instrText>
        </w:r>
        <w:r>
          <w:rPr>
            <w:webHidden/>
          </w:rPr>
        </w:r>
        <w:r>
          <w:rPr>
            <w:webHidden/>
          </w:rPr>
          <w:fldChar w:fldCharType="separate"/>
        </w:r>
        <w:r w:rsidR="0012027A">
          <w:rPr>
            <w:webHidden/>
          </w:rPr>
          <w:t>17</w:t>
        </w:r>
        <w:r>
          <w:rPr>
            <w:webHidden/>
          </w:rPr>
          <w:fldChar w:fldCharType="end"/>
        </w:r>
      </w:hyperlink>
    </w:p>
    <w:p w:rsidR="0012027A" w:rsidRDefault="00643358">
      <w:pPr>
        <w:pStyle w:val="Spistreci2"/>
        <w:rPr>
          <w:rFonts w:asciiTheme="minorHAnsi" w:eastAsiaTheme="minorEastAsia" w:hAnsiTheme="minorHAnsi" w:cstheme="minorBidi"/>
          <w:sz w:val="22"/>
          <w:szCs w:val="22"/>
        </w:rPr>
      </w:pPr>
      <w:hyperlink w:anchor="_Toc522115027" w:history="1">
        <w:r w:rsidR="0012027A" w:rsidRPr="00541F0B">
          <w:rPr>
            <w:rStyle w:val="Hipercze"/>
          </w:rPr>
          <w:t>a. Zagrożenie atmosfery</w:t>
        </w:r>
        <w:r w:rsidR="0012027A">
          <w:rPr>
            <w:webHidden/>
          </w:rPr>
          <w:tab/>
        </w:r>
        <w:r>
          <w:rPr>
            <w:webHidden/>
          </w:rPr>
          <w:fldChar w:fldCharType="begin"/>
        </w:r>
        <w:r w:rsidR="0012027A">
          <w:rPr>
            <w:webHidden/>
          </w:rPr>
          <w:instrText xml:space="preserve"> PAGEREF _Toc522115027 \h </w:instrText>
        </w:r>
        <w:r>
          <w:rPr>
            <w:webHidden/>
          </w:rPr>
        </w:r>
        <w:r>
          <w:rPr>
            <w:webHidden/>
          </w:rPr>
          <w:fldChar w:fldCharType="separate"/>
        </w:r>
        <w:r w:rsidR="0012027A">
          <w:rPr>
            <w:webHidden/>
          </w:rPr>
          <w:t>17</w:t>
        </w:r>
        <w:r>
          <w:rPr>
            <w:webHidden/>
          </w:rPr>
          <w:fldChar w:fldCharType="end"/>
        </w:r>
      </w:hyperlink>
    </w:p>
    <w:p w:rsidR="0012027A" w:rsidRDefault="00643358">
      <w:pPr>
        <w:pStyle w:val="Spistreci2"/>
        <w:rPr>
          <w:rFonts w:asciiTheme="minorHAnsi" w:eastAsiaTheme="minorEastAsia" w:hAnsiTheme="minorHAnsi" w:cstheme="minorBidi"/>
          <w:sz w:val="22"/>
          <w:szCs w:val="22"/>
        </w:rPr>
      </w:pPr>
      <w:hyperlink w:anchor="_Toc522115028" w:history="1">
        <w:r w:rsidR="0012027A" w:rsidRPr="00541F0B">
          <w:rPr>
            <w:rStyle w:val="Hipercze"/>
          </w:rPr>
          <w:t>b. Zagrożenie wód powierzchniowych i podziemnych</w:t>
        </w:r>
        <w:r w:rsidR="0012027A">
          <w:rPr>
            <w:webHidden/>
          </w:rPr>
          <w:tab/>
        </w:r>
        <w:r>
          <w:rPr>
            <w:webHidden/>
          </w:rPr>
          <w:fldChar w:fldCharType="begin"/>
        </w:r>
        <w:r w:rsidR="0012027A">
          <w:rPr>
            <w:webHidden/>
          </w:rPr>
          <w:instrText xml:space="preserve"> PAGEREF _Toc522115028 \h </w:instrText>
        </w:r>
        <w:r>
          <w:rPr>
            <w:webHidden/>
          </w:rPr>
        </w:r>
        <w:r>
          <w:rPr>
            <w:webHidden/>
          </w:rPr>
          <w:fldChar w:fldCharType="separate"/>
        </w:r>
        <w:r w:rsidR="0012027A">
          <w:rPr>
            <w:webHidden/>
          </w:rPr>
          <w:t>19</w:t>
        </w:r>
        <w:r>
          <w:rPr>
            <w:webHidden/>
          </w:rPr>
          <w:fldChar w:fldCharType="end"/>
        </w:r>
      </w:hyperlink>
    </w:p>
    <w:p w:rsidR="0012027A" w:rsidRDefault="00643358">
      <w:pPr>
        <w:pStyle w:val="Spistreci2"/>
        <w:rPr>
          <w:rFonts w:asciiTheme="minorHAnsi" w:eastAsiaTheme="minorEastAsia" w:hAnsiTheme="minorHAnsi" w:cstheme="minorBidi"/>
          <w:sz w:val="22"/>
          <w:szCs w:val="22"/>
        </w:rPr>
      </w:pPr>
      <w:hyperlink w:anchor="_Toc522115029" w:history="1">
        <w:r w:rsidR="0012027A" w:rsidRPr="00541F0B">
          <w:rPr>
            <w:rStyle w:val="Hipercze"/>
          </w:rPr>
          <w:t>c. Zagrożenie spowodowane oddziaływaniem elektroenergetycznym</w:t>
        </w:r>
        <w:r w:rsidR="0012027A">
          <w:rPr>
            <w:webHidden/>
          </w:rPr>
          <w:tab/>
        </w:r>
        <w:r>
          <w:rPr>
            <w:webHidden/>
          </w:rPr>
          <w:fldChar w:fldCharType="begin"/>
        </w:r>
        <w:r w:rsidR="0012027A">
          <w:rPr>
            <w:webHidden/>
          </w:rPr>
          <w:instrText xml:space="preserve"> PAGEREF _Toc522115029 \h </w:instrText>
        </w:r>
        <w:r>
          <w:rPr>
            <w:webHidden/>
          </w:rPr>
        </w:r>
        <w:r>
          <w:rPr>
            <w:webHidden/>
          </w:rPr>
          <w:fldChar w:fldCharType="separate"/>
        </w:r>
        <w:r w:rsidR="0012027A">
          <w:rPr>
            <w:webHidden/>
          </w:rPr>
          <w:t>20</w:t>
        </w:r>
        <w:r>
          <w:rPr>
            <w:webHidden/>
          </w:rPr>
          <w:fldChar w:fldCharType="end"/>
        </w:r>
      </w:hyperlink>
    </w:p>
    <w:p w:rsidR="0012027A" w:rsidRDefault="00643358">
      <w:pPr>
        <w:pStyle w:val="Spistreci1"/>
        <w:rPr>
          <w:rFonts w:asciiTheme="minorHAnsi" w:eastAsiaTheme="minorEastAsia" w:hAnsiTheme="minorHAnsi" w:cstheme="minorBidi"/>
          <w:b w:val="0"/>
          <w:sz w:val="22"/>
          <w:szCs w:val="22"/>
        </w:rPr>
      </w:pPr>
      <w:hyperlink w:anchor="_Toc522115030" w:history="1">
        <w:r w:rsidR="0012027A" w:rsidRPr="00541F0B">
          <w:rPr>
            <w:rStyle w:val="Hipercze"/>
          </w:rPr>
          <w:t>4.</w:t>
        </w:r>
        <w:r w:rsidR="0012027A">
          <w:rPr>
            <w:rFonts w:asciiTheme="minorHAnsi" w:eastAsiaTheme="minorEastAsia" w:hAnsiTheme="minorHAnsi" w:cstheme="minorBidi"/>
            <w:b w:val="0"/>
            <w:sz w:val="22"/>
            <w:szCs w:val="22"/>
          </w:rPr>
          <w:tab/>
        </w:r>
        <w:r w:rsidR="0012027A" w:rsidRPr="00541F0B">
          <w:rPr>
            <w:rStyle w:val="Hipercze"/>
          </w:rPr>
          <w:t>PRZEDSTAWIENIE ROZWIĄZAŃ FUNKCJONALNO-PRZESTRZENNYCH I INNYCH USTALEŃ ZAWARTYCH W MIEJSCOWYM PLANIE ZAGOSPODAROWANIA PRZESTRZENNEGO</w:t>
        </w:r>
        <w:r w:rsidR="0012027A">
          <w:rPr>
            <w:webHidden/>
          </w:rPr>
          <w:tab/>
        </w:r>
        <w:r>
          <w:rPr>
            <w:webHidden/>
          </w:rPr>
          <w:fldChar w:fldCharType="begin"/>
        </w:r>
        <w:r w:rsidR="0012027A">
          <w:rPr>
            <w:webHidden/>
          </w:rPr>
          <w:instrText xml:space="preserve"> PAGEREF _Toc522115030 \h </w:instrText>
        </w:r>
        <w:r>
          <w:rPr>
            <w:webHidden/>
          </w:rPr>
        </w:r>
        <w:r>
          <w:rPr>
            <w:webHidden/>
          </w:rPr>
          <w:fldChar w:fldCharType="separate"/>
        </w:r>
        <w:r w:rsidR="0012027A">
          <w:rPr>
            <w:webHidden/>
          </w:rPr>
          <w:t>20</w:t>
        </w:r>
        <w:r>
          <w:rPr>
            <w:webHidden/>
          </w:rPr>
          <w:fldChar w:fldCharType="end"/>
        </w:r>
      </w:hyperlink>
    </w:p>
    <w:p w:rsidR="0012027A" w:rsidRDefault="00643358">
      <w:pPr>
        <w:pStyle w:val="Spistreci2"/>
        <w:rPr>
          <w:rFonts w:asciiTheme="minorHAnsi" w:eastAsiaTheme="minorEastAsia" w:hAnsiTheme="minorHAnsi" w:cstheme="minorBidi"/>
          <w:sz w:val="22"/>
          <w:szCs w:val="22"/>
        </w:rPr>
      </w:pPr>
      <w:hyperlink w:anchor="_Toc522115031" w:history="1">
        <w:r w:rsidR="0012027A" w:rsidRPr="00541F0B">
          <w:rPr>
            <w:rStyle w:val="Hipercze"/>
          </w:rPr>
          <w:t>a. Informacje o głównych celach, zawartości oraz powiązaniach miejscowego planu zagospodarowania przestrzennego z innymi dokumentami</w:t>
        </w:r>
        <w:r w:rsidR="0012027A">
          <w:rPr>
            <w:webHidden/>
          </w:rPr>
          <w:tab/>
        </w:r>
        <w:r>
          <w:rPr>
            <w:webHidden/>
          </w:rPr>
          <w:fldChar w:fldCharType="begin"/>
        </w:r>
        <w:r w:rsidR="0012027A">
          <w:rPr>
            <w:webHidden/>
          </w:rPr>
          <w:instrText xml:space="preserve"> PAGEREF _Toc522115031 \h </w:instrText>
        </w:r>
        <w:r>
          <w:rPr>
            <w:webHidden/>
          </w:rPr>
        </w:r>
        <w:r>
          <w:rPr>
            <w:webHidden/>
          </w:rPr>
          <w:fldChar w:fldCharType="separate"/>
        </w:r>
        <w:r w:rsidR="0012027A">
          <w:rPr>
            <w:webHidden/>
          </w:rPr>
          <w:t>21</w:t>
        </w:r>
        <w:r>
          <w:rPr>
            <w:webHidden/>
          </w:rPr>
          <w:fldChar w:fldCharType="end"/>
        </w:r>
      </w:hyperlink>
    </w:p>
    <w:p w:rsidR="0012027A" w:rsidRDefault="00643358">
      <w:pPr>
        <w:pStyle w:val="Spistreci2"/>
        <w:rPr>
          <w:rFonts w:asciiTheme="minorHAnsi" w:eastAsiaTheme="minorEastAsia" w:hAnsiTheme="minorHAnsi" w:cstheme="minorBidi"/>
          <w:sz w:val="22"/>
          <w:szCs w:val="22"/>
        </w:rPr>
      </w:pPr>
      <w:hyperlink w:anchor="_Toc522115032" w:history="1">
        <w:r w:rsidR="0012027A" w:rsidRPr="00541F0B">
          <w:rPr>
            <w:rStyle w:val="Hipercze"/>
          </w:rPr>
          <w:t>b. Ustalenia planu</w:t>
        </w:r>
        <w:r w:rsidR="0012027A">
          <w:rPr>
            <w:webHidden/>
          </w:rPr>
          <w:tab/>
        </w:r>
        <w:r>
          <w:rPr>
            <w:webHidden/>
          </w:rPr>
          <w:fldChar w:fldCharType="begin"/>
        </w:r>
        <w:r w:rsidR="0012027A">
          <w:rPr>
            <w:webHidden/>
          </w:rPr>
          <w:instrText xml:space="preserve"> PAGEREF _Toc522115032 \h </w:instrText>
        </w:r>
        <w:r>
          <w:rPr>
            <w:webHidden/>
          </w:rPr>
        </w:r>
        <w:r>
          <w:rPr>
            <w:webHidden/>
          </w:rPr>
          <w:fldChar w:fldCharType="separate"/>
        </w:r>
        <w:r w:rsidR="0012027A">
          <w:rPr>
            <w:webHidden/>
          </w:rPr>
          <w:t>22</w:t>
        </w:r>
        <w:r>
          <w:rPr>
            <w:webHidden/>
          </w:rPr>
          <w:fldChar w:fldCharType="end"/>
        </w:r>
      </w:hyperlink>
    </w:p>
    <w:p w:rsidR="0012027A" w:rsidRDefault="00643358">
      <w:pPr>
        <w:pStyle w:val="Spistreci1"/>
        <w:rPr>
          <w:rFonts w:asciiTheme="minorHAnsi" w:eastAsiaTheme="minorEastAsia" w:hAnsiTheme="minorHAnsi" w:cstheme="minorBidi"/>
          <w:b w:val="0"/>
          <w:sz w:val="22"/>
          <w:szCs w:val="22"/>
        </w:rPr>
      </w:pPr>
      <w:hyperlink w:anchor="_Toc522115033" w:history="1">
        <w:r w:rsidR="0012027A" w:rsidRPr="00541F0B">
          <w:rPr>
            <w:rStyle w:val="Hipercze"/>
          </w:rPr>
          <w:t>5.</w:t>
        </w:r>
        <w:r w:rsidR="0012027A">
          <w:rPr>
            <w:rFonts w:asciiTheme="minorHAnsi" w:eastAsiaTheme="minorEastAsia" w:hAnsiTheme="minorHAnsi" w:cstheme="minorBidi"/>
            <w:b w:val="0"/>
            <w:sz w:val="22"/>
            <w:szCs w:val="22"/>
          </w:rPr>
          <w:tab/>
        </w:r>
        <w:r w:rsidR="0012027A" w:rsidRPr="00541F0B">
          <w:rPr>
            <w:rStyle w:val="Hipercze"/>
          </w:rPr>
          <w:t>ANALIZA I OCENA CELÓW OCHRONY ŚRODOWISKA USTANOWIONYCH NA SZCZEBLU MIĘDZYNARODOWYM ALBO KRAJOWYM, ISTOTNYCH Z PUNKTU WIDZENIA PROJEKTOWANEGO DOKUMENTU</w:t>
        </w:r>
        <w:r w:rsidR="0012027A">
          <w:rPr>
            <w:webHidden/>
          </w:rPr>
          <w:tab/>
        </w:r>
        <w:r>
          <w:rPr>
            <w:webHidden/>
          </w:rPr>
          <w:fldChar w:fldCharType="begin"/>
        </w:r>
        <w:r w:rsidR="0012027A">
          <w:rPr>
            <w:webHidden/>
          </w:rPr>
          <w:instrText xml:space="preserve"> PAGEREF _Toc522115033 \h </w:instrText>
        </w:r>
        <w:r>
          <w:rPr>
            <w:webHidden/>
          </w:rPr>
        </w:r>
        <w:r>
          <w:rPr>
            <w:webHidden/>
          </w:rPr>
          <w:fldChar w:fldCharType="separate"/>
        </w:r>
        <w:r w:rsidR="0012027A">
          <w:rPr>
            <w:webHidden/>
          </w:rPr>
          <w:t>23</w:t>
        </w:r>
        <w:r>
          <w:rPr>
            <w:webHidden/>
          </w:rPr>
          <w:fldChar w:fldCharType="end"/>
        </w:r>
      </w:hyperlink>
    </w:p>
    <w:p w:rsidR="0012027A" w:rsidRDefault="00643358">
      <w:pPr>
        <w:pStyle w:val="Spistreci1"/>
        <w:rPr>
          <w:rFonts w:asciiTheme="minorHAnsi" w:eastAsiaTheme="minorEastAsia" w:hAnsiTheme="minorHAnsi" w:cstheme="minorBidi"/>
          <w:b w:val="0"/>
          <w:sz w:val="22"/>
          <w:szCs w:val="22"/>
        </w:rPr>
      </w:pPr>
      <w:hyperlink w:anchor="_Toc522115034" w:history="1">
        <w:r w:rsidR="0012027A" w:rsidRPr="00541F0B">
          <w:rPr>
            <w:rStyle w:val="Hipercze"/>
          </w:rPr>
          <w:t>6.</w:t>
        </w:r>
        <w:r w:rsidR="0012027A">
          <w:rPr>
            <w:rFonts w:asciiTheme="minorHAnsi" w:eastAsiaTheme="minorEastAsia" w:hAnsiTheme="minorHAnsi" w:cstheme="minorBidi"/>
            <w:b w:val="0"/>
            <w:sz w:val="22"/>
            <w:szCs w:val="22"/>
          </w:rPr>
          <w:tab/>
        </w:r>
        <w:r w:rsidR="0012027A" w:rsidRPr="00541F0B">
          <w:rPr>
            <w:rStyle w:val="Hipercze"/>
          </w:rPr>
          <w:t>OKREŚLENIE, ANALIZA I OCENA PRZEWIDYWANEGO ZNACZĄCEGO ODDZIAŁYWANIA</w:t>
        </w:r>
        <w:r w:rsidR="0012027A">
          <w:rPr>
            <w:webHidden/>
          </w:rPr>
          <w:tab/>
        </w:r>
        <w:r>
          <w:rPr>
            <w:webHidden/>
          </w:rPr>
          <w:fldChar w:fldCharType="begin"/>
        </w:r>
        <w:r w:rsidR="0012027A">
          <w:rPr>
            <w:webHidden/>
          </w:rPr>
          <w:instrText xml:space="preserve"> PAGEREF _Toc522115034 \h </w:instrText>
        </w:r>
        <w:r>
          <w:rPr>
            <w:webHidden/>
          </w:rPr>
        </w:r>
        <w:r>
          <w:rPr>
            <w:webHidden/>
          </w:rPr>
          <w:fldChar w:fldCharType="separate"/>
        </w:r>
        <w:r w:rsidR="0012027A">
          <w:rPr>
            <w:webHidden/>
          </w:rPr>
          <w:t>27</w:t>
        </w:r>
        <w:r>
          <w:rPr>
            <w:webHidden/>
          </w:rPr>
          <w:fldChar w:fldCharType="end"/>
        </w:r>
      </w:hyperlink>
    </w:p>
    <w:p w:rsidR="0012027A" w:rsidRDefault="00643358">
      <w:pPr>
        <w:pStyle w:val="Spistreci1"/>
        <w:rPr>
          <w:rFonts w:asciiTheme="minorHAnsi" w:eastAsiaTheme="minorEastAsia" w:hAnsiTheme="minorHAnsi" w:cstheme="minorBidi"/>
          <w:b w:val="0"/>
          <w:sz w:val="22"/>
          <w:szCs w:val="22"/>
        </w:rPr>
      </w:pPr>
      <w:hyperlink w:anchor="_Toc522115035" w:history="1">
        <w:r w:rsidR="0012027A" w:rsidRPr="00541F0B">
          <w:rPr>
            <w:rStyle w:val="Hipercze"/>
          </w:rPr>
          <w:t>7.</w:t>
        </w:r>
        <w:r w:rsidR="0012027A">
          <w:rPr>
            <w:rFonts w:asciiTheme="minorHAnsi" w:eastAsiaTheme="minorEastAsia" w:hAnsiTheme="minorHAnsi" w:cstheme="minorBidi"/>
            <w:b w:val="0"/>
            <w:sz w:val="22"/>
            <w:szCs w:val="22"/>
          </w:rPr>
          <w:tab/>
        </w:r>
        <w:r w:rsidR="0012027A" w:rsidRPr="00541F0B">
          <w:rPr>
            <w:rStyle w:val="Hipercze"/>
          </w:rPr>
          <w:t>PRZEWIDYWANE ODDZIAŁYWANIE USTALEŃ PLANU NA ŚRODOWISKO</w:t>
        </w:r>
        <w:r w:rsidR="0012027A">
          <w:rPr>
            <w:webHidden/>
          </w:rPr>
          <w:tab/>
        </w:r>
        <w:r>
          <w:rPr>
            <w:webHidden/>
          </w:rPr>
          <w:fldChar w:fldCharType="begin"/>
        </w:r>
        <w:r w:rsidR="0012027A">
          <w:rPr>
            <w:webHidden/>
          </w:rPr>
          <w:instrText xml:space="preserve"> PAGEREF _Toc522115035 \h </w:instrText>
        </w:r>
        <w:r>
          <w:rPr>
            <w:webHidden/>
          </w:rPr>
        </w:r>
        <w:r>
          <w:rPr>
            <w:webHidden/>
          </w:rPr>
          <w:fldChar w:fldCharType="separate"/>
        </w:r>
        <w:r w:rsidR="0012027A">
          <w:rPr>
            <w:webHidden/>
          </w:rPr>
          <w:t>29</w:t>
        </w:r>
        <w:r>
          <w:rPr>
            <w:webHidden/>
          </w:rPr>
          <w:fldChar w:fldCharType="end"/>
        </w:r>
      </w:hyperlink>
    </w:p>
    <w:p w:rsidR="0012027A" w:rsidRDefault="00643358">
      <w:pPr>
        <w:pStyle w:val="Spistreci2"/>
        <w:rPr>
          <w:rFonts w:asciiTheme="minorHAnsi" w:eastAsiaTheme="minorEastAsia" w:hAnsiTheme="minorHAnsi" w:cstheme="minorBidi"/>
          <w:sz w:val="22"/>
          <w:szCs w:val="22"/>
        </w:rPr>
      </w:pPr>
      <w:hyperlink w:anchor="_Toc522115036" w:history="1">
        <w:r w:rsidR="0012027A" w:rsidRPr="00541F0B">
          <w:rPr>
            <w:rStyle w:val="Hipercze"/>
          </w:rPr>
          <w:t>a. Oddziaływanie na powierzchnię ziemi i gleb</w:t>
        </w:r>
        <w:r w:rsidR="0012027A">
          <w:rPr>
            <w:webHidden/>
          </w:rPr>
          <w:tab/>
        </w:r>
        <w:r>
          <w:rPr>
            <w:webHidden/>
          </w:rPr>
          <w:fldChar w:fldCharType="begin"/>
        </w:r>
        <w:r w:rsidR="0012027A">
          <w:rPr>
            <w:webHidden/>
          </w:rPr>
          <w:instrText xml:space="preserve"> PAGEREF _Toc522115036 \h </w:instrText>
        </w:r>
        <w:r>
          <w:rPr>
            <w:webHidden/>
          </w:rPr>
        </w:r>
        <w:r>
          <w:rPr>
            <w:webHidden/>
          </w:rPr>
          <w:fldChar w:fldCharType="separate"/>
        </w:r>
        <w:r w:rsidR="0012027A">
          <w:rPr>
            <w:webHidden/>
          </w:rPr>
          <w:t>30</w:t>
        </w:r>
        <w:r>
          <w:rPr>
            <w:webHidden/>
          </w:rPr>
          <w:fldChar w:fldCharType="end"/>
        </w:r>
      </w:hyperlink>
    </w:p>
    <w:p w:rsidR="0012027A" w:rsidRDefault="00643358">
      <w:pPr>
        <w:pStyle w:val="Spistreci2"/>
        <w:rPr>
          <w:rFonts w:asciiTheme="minorHAnsi" w:eastAsiaTheme="minorEastAsia" w:hAnsiTheme="minorHAnsi" w:cstheme="minorBidi"/>
          <w:sz w:val="22"/>
          <w:szCs w:val="22"/>
        </w:rPr>
      </w:pPr>
      <w:hyperlink w:anchor="_Toc522115037" w:history="1">
        <w:r w:rsidR="0012027A" w:rsidRPr="00541F0B">
          <w:rPr>
            <w:rStyle w:val="Hipercze"/>
          </w:rPr>
          <w:t>b. Oddziaływanie na wody powierzchowne i podziemne</w:t>
        </w:r>
        <w:r w:rsidR="0012027A">
          <w:rPr>
            <w:webHidden/>
          </w:rPr>
          <w:tab/>
        </w:r>
        <w:r>
          <w:rPr>
            <w:webHidden/>
          </w:rPr>
          <w:fldChar w:fldCharType="begin"/>
        </w:r>
        <w:r w:rsidR="0012027A">
          <w:rPr>
            <w:webHidden/>
          </w:rPr>
          <w:instrText xml:space="preserve"> PAGEREF _Toc522115037 \h </w:instrText>
        </w:r>
        <w:r>
          <w:rPr>
            <w:webHidden/>
          </w:rPr>
        </w:r>
        <w:r>
          <w:rPr>
            <w:webHidden/>
          </w:rPr>
          <w:fldChar w:fldCharType="separate"/>
        </w:r>
        <w:r w:rsidR="0012027A">
          <w:rPr>
            <w:webHidden/>
          </w:rPr>
          <w:t>30</w:t>
        </w:r>
        <w:r>
          <w:rPr>
            <w:webHidden/>
          </w:rPr>
          <w:fldChar w:fldCharType="end"/>
        </w:r>
      </w:hyperlink>
    </w:p>
    <w:p w:rsidR="0012027A" w:rsidRDefault="00643358">
      <w:pPr>
        <w:pStyle w:val="Spistreci2"/>
        <w:rPr>
          <w:rFonts w:asciiTheme="minorHAnsi" w:eastAsiaTheme="minorEastAsia" w:hAnsiTheme="minorHAnsi" w:cstheme="minorBidi"/>
          <w:sz w:val="22"/>
          <w:szCs w:val="22"/>
        </w:rPr>
      </w:pPr>
      <w:hyperlink w:anchor="_Toc522115038" w:history="1">
        <w:r w:rsidR="0012027A" w:rsidRPr="00541F0B">
          <w:rPr>
            <w:rStyle w:val="Hipercze"/>
          </w:rPr>
          <w:t>c. Oddziaływanie na powietrze</w:t>
        </w:r>
        <w:r w:rsidR="0012027A">
          <w:rPr>
            <w:webHidden/>
          </w:rPr>
          <w:tab/>
        </w:r>
        <w:r>
          <w:rPr>
            <w:webHidden/>
          </w:rPr>
          <w:fldChar w:fldCharType="begin"/>
        </w:r>
        <w:r w:rsidR="0012027A">
          <w:rPr>
            <w:webHidden/>
          </w:rPr>
          <w:instrText xml:space="preserve"> PAGEREF _Toc522115038 \h </w:instrText>
        </w:r>
        <w:r>
          <w:rPr>
            <w:webHidden/>
          </w:rPr>
        </w:r>
        <w:r>
          <w:rPr>
            <w:webHidden/>
          </w:rPr>
          <w:fldChar w:fldCharType="separate"/>
        </w:r>
        <w:r w:rsidR="0012027A">
          <w:rPr>
            <w:webHidden/>
          </w:rPr>
          <w:t>31</w:t>
        </w:r>
        <w:r>
          <w:rPr>
            <w:webHidden/>
          </w:rPr>
          <w:fldChar w:fldCharType="end"/>
        </w:r>
      </w:hyperlink>
    </w:p>
    <w:p w:rsidR="0012027A" w:rsidRDefault="00643358">
      <w:pPr>
        <w:pStyle w:val="Spistreci2"/>
        <w:rPr>
          <w:rFonts w:asciiTheme="minorHAnsi" w:eastAsiaTheme="minorEastAsia" w:hAnsiTheme="minorHAnsi" w:cstheme="minorBidi"/>
          <w:sz w:val="22"/>
          <w:szCs w:val="22"/>
        </w:rPr>
      </w:pPr>
      <w:hyperlink w:anchor="_Toc522115039" w:history="1">
        <w:r w:rsidR="0012027A" w:rsidRPr="00541F0B">
          <w:rPr>
            <w:rStyle w:val="Hipercze"/>
          </w:rPr>
          <w:t>d. Oddziaływanie na krajobraz</w:t>
        </w:r>
        <w:r w:rsidR="0012027A">
          <w:rPr>
            <w:webHidden/>
          </w:rPr>
          <w:tab/>
        </w:r>
        <w:r>
          <w:rPr>
            <w:webHidden/>
          </w:rPr>
          <w:fldChar w:fldCharType="begin"/>
        </w:r>
        <w:r w:rsidR="0012027A">
          <w:rPr>
            <w:webHidden/>
          </w:rPr>
          <w:instrText xml:space="preserve"> PAGEREF _Toc522115039 \h </w:instrText>
        </w:r>
        <w:r>
          <w:rPr>
            <w:webHidden/>
          </w:rPr>
        </w:r>
        <w:r>
          <w:rPr>
            <w:webHidden/>
          </w:rPr>
          <w:fldChar w:fldCharType="separate"/>
        </w:r>
        <w:r w:rsidR="0012027A">
          <w:rPr>
            <w:webHidden/>
          </w:rPr>
          <w:t>31</w:t>
        </w:r>
        <w:r>
          <w:rPr>
            <w:webHidden/>
          </w:rPr>
          <w:fldChar w:fldCharType="end"/>
        </w:r>
      </w:hyperlink>
    </w:p>
    <w:p w:rsidR="0012027A" w:rsidRDefault="00643358">
      <w:pPr>
        <w:pStyle w:val="Spistreci2"/>
        <w:rPr>
          <w:rFonts w:asciiTheme="minorHAnsi" w:eastAsiaTheme="minorEastAsia" w:hAnsiTheme="minorHAnsi" w:cstheme="minorBidi"/>
          <w:sz w:val="22"/>
          <w:szCs w:val="22"/>
        </w:rPr>
      </w:pPr>
      <w:hyperlink w:anchor="_Toc522115040" w:history="1">
        <w:r w:rsidR="0012027A" w:rsidRPr="00541F0B">
          <w:rPr>
            <w:rStyle w:val="Hipercze"/>
          </w:rPr>
          <w:t>e. Klimat</w:t>
        </w:r>
        <w:r w:rsidR="0012027A">
          <w:rPr>
            <w:webHidden/>
          </w:rPr>
          <w:tab/>
        </w:r>
        <w:r>
          <w:rPr>
            <w:webHidden/>
          </w:rPr>
          <w:fldChar w:fldCharType="begin"/>
        </w:r>
        <w:r w:rsidR="0012027A">
          <w:rPr>
            <w:webHidden/>
          </w:rPr>
          <w:instrText xml:space="preserve"> PAGEREF _Toc522115040 \h </w:instrText>
        </w:r>
        <w:r>
          <w:rPr>
            <w:webHidden/>
          </w:rPr>
        </w:r>
        <w:r>
          <w:rPr>
            <w:webHidden/>
          </w:rPr>
          <w:fldChar w:fldCharType="separate"/>
        </w:r>
        <w:r w:rsidR="0012027A">
          <w:rPr>
            <w:webHidden/>
          </w:rPr>
          <w:t>31</w:t>
        </w:r>
        <w:r>
          <w:rPr>
            <w:webHidden/>
          </w:rPr>
          <w:fldChar w:fldCharType="end"/>
        </w:r>
      </w:hyperlink>
    </w:p>
    <w:p w:rsidR="0012027A" w:rsidRDefault="00643358">
      <w:pPr>
        <w:pStyle w:val="Spistreci2"/>
        <w:rPr>
          <w:rFonts w:asciiTheme="minorHAnsi" w:eastAsiaTheme="minorEastAsia" w:hAnsiTheme="minorHAnsi" w:cstheme="minorBidi"/>
          <w:sz w:val="22"/>
          <w:szCs w:val="22"/>
        </w:rPr>
      </w:pPr>
      <w:hyperlink w:anchor="_Toc522115041" w:history="1">
        <w:r w:rsidR="0012027A" w:rsidRPr="00541F0B">
          <w:rPr>
            <w:rStyle w:val="Hipercze"/>
          </w:rPr>
          <w:t>f. Oddziaływanie na szatę roślinną, świat zwierzęcy</w:t>
        </w:r>
        <w:r w:rsidR="0012027A">
          <w:rPr>
            <w:webHidden/>
          </w:rPr>
          <w:tab/>
        </w:r>
        <w:r>
          <w:rPr>
            <w:webHidden/>
          </w:rPr>
          <w:fldChar w:fldCharType="begin"/>
        </w:r>
        <w:r w:rsidR="0012027A">
          <w:rPr>
            <w:webHidden/>
          </w:rPr>
          <w:instrText xml:space="preserve"> PAGEREF _Toc522115041 \h </w:instrText>
        </w:r>
        <w:r>
          <w:rPr>
            <w:webHidden/>
          </w:rPr>
        </w:r>
        <w:r>
          <w:rPr>
            <w:webHidden/>
          </w:rPr>
          <w:fldChar w:fldCharType="separate"/>
        </w:r>
        <w:r w:rsidR="0012027A">
          <w:rPr>
            <w:webHidden/>
          </w:rPr>
          <w:t>32</w:t>
        </w:r>
        <w:r>
          <w:rPr>
            <w:webHidden/>
          </w:rPr>
          <w:fldChar w:fldCharType="end"/>
        </w:r>
      </w:hyperlink>
    </w:p>
    <w:p w:rsidR="0012027A" w:rsidRDefault="00643358">
      <w:pPr>
        <w:pStyle w:val="Spistreci2"/>
        <w:rPr>
          <w:rFonts w:asciiTheme="minorHAnsi" w:eastAsiaTheme="minorEastAsia" w:hAnsiTheme="minorHAnsi" w:cstheme="minorBidi"/>
          <w:sz w:val="22"/>
          <w:szCs w:val="22"/>
        </w:rPr>
      </w:pPr>
      <w:hyperlink w:anchor="_Toc522115042" w:history="1">
        <w:r w:rsidR="0012027A" w:rsidRPr="00541F0B">
          <w:rPr>
            <w:rStyle w:val="Hipercze"/>
          </w:rPr>
          <w:t>g. Oddziaływanie na obszary chronione, w tym obszary sieci Natura 2000</w:t>
        </w:r>
        <w:r w:rsidR="0012027A">
          <w:rPr>
            <w:webHidden/>
          </w:rPr>
          <w:tab/>
        </w:r>
        <w:r>
          <w:rPr>
            <w:webHidden/>
          </w:rPr>
          <w:fldChar w:fldCharType="begin"/>
        </w:r>
        <w:r w:rsidR="0012027A">
          <w:rPr>
            <w:webHidden/>
          </w:rPr>
          <w:instrText xml:space="preserve"> PAGEREF _Toc522115042 \h </w:instrText>
        </w:r>
        <w:r>
          <w:rPr>
            <w:webHidden/>
          </w:rPr>
        </w:r>
        <w:r>
          <w:rPr>
            <w:webHidden/>
          </w:rPr>
          <w:fldChar w:fldCharType="separate"/>
        </w:r>
        <w:r w:rsidR="0012027A">
          <w:rPr>
            <w:webHidden/>
          </w:rPr>
          <w:t>33</w:t>
        </w:r>
        <w:r>
          <w:rPr>
            <w:webHidden/>
          </w:rPr>
          <w:fldChar w:fldCharType="end"/>
        </w:r>
      </w:hyperlink>
    </w:p>
    <w:p w:rsidR="0012027A" w:rsidRDefault="00643358">
      <w:pPr>
        <w:pStyle w:val="Spistreci2"/>
        <w:rPr>
          <w:rFonts w:asciiTheme="minorHAnsi" w:eastAsiaTheme="minorEastAsia" w:hAnsiTheme="minorHAnsi" w:cstheme="minorBidi"/>
          <w:sz w:val="22"/>
          <w:szCs w:val="22"/>
        </w:rPr>
      </w:pPr>
      <w:hyperlink w:anchor="_Toc522115043" w:history="1">
        <w:r w:rsidR="0012027A" w:rsidRPr="00541F0B">
          <w:rPr>
            <w:rStyle w:val="Hipercze"/>
          </w:rPr>
          <w:t>h. Oddziaływanie na zasoby naturalne</w:t>
        </w:r>
        <w:r w:rsidR="0012027A">
          <w:rPr>
            <w:webHidden/>
          </w:rPr>
          <w:tab/>
        </w:r>
        <w:r>
          <w:rPr>
            <w:webHidden/>
          </w:rPr>
          <w:fldChar w:fldCharType="begin"/>
        </w:r>
        <w:r w:rsidR="0012027A">
          <w:rPr>
            <w:webHidden/>
          </w:rPr>
          <w:instrText xml:space="preserve"> PAGEREF _Toc522115043 \h </w:instrText>
        </w:r>
        <w:r>
          <w:rPr>
            <w:webHidden/>
          </w:rPr>
        </w:r>
        <w:r>
          <w:rPr>
            <w:webHidden/>
          </w:rPr>
          <w:fldChar w:fldCharType="separate"/>
        </w:r>
        <w:r w:rsidR="0012027A">
          <w:rPr>
            <w:webHidden/>
          </w:rPr>
          <w:t>33</w:t>
        </w:r>
        <w:r>
          <w:rPr>
            <w:webHidden/>
          </w:rPr>
          <w:fldChar w:fldCharType="end"/>
        </w:r>
      </w:hyperlink>
    </w:p>
    <w:p w:rsidR="0012027A" w:rsidRDefault="00643358">
      <w:pPr>
        <w:pStyle w:val="Spistreci2"/>
        <w:rPr>
          <w:rFonts w:asciiTheme="minorHAnsi" w:eastAsiaTheme="minorEastAsia" w:hAnsiTheme="minorHAnsi" w:cstheme="minorBidi"/>
          <w:sz w:val="22"/>
          <w:szCs w:val="22"/>
        </w:rPr>
      </w:pPr>
      <w:hyperlink w:anchor="_Toc522115044" w:history="1">
        <w:r w:rsidR="0012027A" w:rsidRPr="00541F0B">
          <w:rPr>
            <w:rStyle w:val="Hipercze"/>
          </w:rPr>
          <w:t>i. Oddziaływanie na klimat akustyczny</w:t>
        </w:r>
        <w:r w:rsidR="0012027A">
          <w:rPr>
            <w:webHidden/>
          </w:rPr>
          <w:tab/>
        </w:r>
        <w:r>
          <w:rPr>
            <w:webHidden/>
          </w:rPr>
          <w:fldChar w:fldCharType="begin"/>
        </w:r>
        <w:r w:rsidR="0012027A">
          <w:rPr>
            <w:webHidden/>
          </w:rPr>
          <w:instrText xml:space="preserve"> PAGEREF _Toc522115044 \h </w:instrText>
        </w:r>
        <w:r>
          <w:rPr>
            <w:webHidden/>
          </w:rPr>
        </w:r>
        <w:r>
          <w:rPr>
            <w:webHidden/>
          </w:rPr>
          <w:fldChar w:fldCharType="separate"/>
        </w:r>
        <w:r w:rsidR="0012027A">
          <w:rPr>
            <w:webHidden/>
          </w:rPr>
          <w:t>33</w:t>
        </w:r>
        <w:r>
          <w:rPr>
            <w:webHidden/>
          </w:rPr>
          <w:fldChar w:fldCharType="end"/>
        </w:r>
      </w:hyperlink>
    </w:p>
    <w:p w:rsidR="0012027A" w:rsidRDefault="00643358">
      <w:pPr>
        <w:pStyle w:val="Spistreci2"/>
        <w:rPr>
          <w:rFonts w:asciiTheme="minorHAnsi" w:eastAsiaTheme="minorEastAsia" w:hAnsiTheme="minorHAnsi" w:cstheme="minorBidi"/>
          <w:sz w:val="22"/>
          <w:szCs w:val="22"/>
        </w:rPr>
      </w:pPr>
      <w:hyperlink w:anchor="_Toc522115045" w:history="1">
        <w:r w:rsidR="0012027A" w:rsidRPr="00541F0B">
          <w:rPr>
            <w:rStyle w:val="Hipercze"/>
          </w:rPr>
          <w:t>j. Emitowanie pól elektromagnetycznych</w:t>
        </w:r>
        <w:r w:rsidR="0012027A">
          <w:rPr>
            <w:webHidden/>
          </w:rPr>
          <w:tab/>
        </w:r>
        <w:r>
          <w:rPr>
            <w:webHidden/>
          </w:rPr>
          <w:fldChar w:fldCharType="begin"/>
        </w:r>
        <w:r w:rsidR="0012027A">
          <w:rPr>
            <w:webHidden/>
          </w:rPr>
          <w:instrText xml:space="preserve"> PAGEREF _Toc522115045 \h </w:instrText>
        </w:r>
        <w:r>
          <w:rPr>
            <w:webHidden/>
          </w:rPr>
        </w:r>
        <w:r>
          <w:rPr>
            <w:webHidden/>
          </w:rPr>
          <w:fldChar w:fldCharType="separate"/>
        </w:r>
        <w:r w:rsidR="0012027A">
          <w:rPr>
            <w:webHidden/>
          </w:rPr>
          <w:t>33</w:t>
        </w:r>
        <w:r>
          <w:rPr>
            <w:webHidden/>
          </w:rPr>
          <w:fldChar w:fldCharType="end"/>
        </w:r>
      </w:hyperlink>
    </w:p>
    <w:p w:rsidR="0012027A" w:rsidRDefault="00643358">
      <w:pPr>
        <w:pStyle w:val="Spistreci2"/>
        <w:rPr>
          <w:rFonts w:asciiTheme="minorHAnsi" w:eastAsiaTheme="minorEastAsia" w:hAnsiTheme="minorHAnsi" w:cstheme="minorBidi"/>
          <w:sz w:val="22"/>
          <w:szCs w:val="22"/>
        </w:rPr>
      </w:pPr>
      <w:hyperlink w:anchor="_Toc522115046" w:history="1">
        <w:r w:rsidR="0012027A" w:rsidRPr="00541F0B">
          <w:rPr>
            <w:rStyle w:val="Hipercze"/>
          </w:rPr>
          <w:t>k. Oddziaływanie na ludzi</w:t>
        </w:r>
        <w:r w:rsidR="0012027A">
          <w:rPr>
            <w:webHidden/>
          </w:rPr>
          <w:tab/>
        </w:r>
        <w:r>
          <w:rPr>
            <w:webHidden/>
          </w:rPr>
          <w:fldChar w:fldCharType="begin"/>
        </w:r>
        <w:r w:rsidR="0012027A">
          <w:rPr>
            <w:webHidden/>
          </w:rPr>
          <w:instrText xml:space="preserve"> PAGEREF _Toc522115046 \h </w:instrText>
        </w:r>
        <w:r>
          <w:rPr>
            <w:webHidden/>
          </w:rPr>
        </w:r>
        <w:r>
          <w:rPr>
            <w:webHidden/>
          </w:rPr>
          <w:fldChar w:fldCharType="separate"/>
        </w:r>
        <w:r w:rsidR="0012027A">
          <w:rPr>
            <w:webHidden/>
          </w:rPr>
          <w:t>33</w:t>
        </w:r>
        <w:r>
          <w:rPr>
            <w:webHidden/>
          </w:rPr>
          <w:fldChar w:fldCharType="end"/>
        </w:r>
      </w:hyperlink>
    </w:p>
    <w:p w:rsidR="0012027A" w:rsidRDefault="00643358">
      <w:pPr>
        <w:pStyle w:val="Spistreci1"/>
        <w:rPr>
          <w:rFonts w:asciiTheme="minorHAnsi" w:eastAsiaTheme="minorEastAsia" w:hAnsiTheme="minorHAnsi" w:cstheme="minorBidi"/>
          <w:b w:val="0"/>
          <w:sz w:val="22"/>
          <w:szCs w:val="22"/>
        </w:rPr>
      </w:pPr>
      <w:hyperlink w:anchor="_Toc522115047" w:history="1">
        <w:r w:rsidR="0012027A" w:rsidRPr="00541F0B">
          <w:rPr>
            <w:rStyle w:val="Hipercze"/>
          </w:rPr>
          <w:t>8.</w:t>
        </w:r>
        <w:r w:rsidR="0012027A">
          <w:rPr>
            <w:rFonts w:asciiTheme="minorHAnsi" w:eastAsiaTheme="minorEastAsia" w:hAnsiTheme="minorHAnsi" w:cstheme="minorBidi"/>
            <w:b w:val="0"/>
            <w:sz w:val="22"/>
            <w:szCs w:val="22"/>
          </w:rPr>
          <w:tab/>
        </w:r>
        <w:r w:rsidR="0012027A" w:rsidRPr="00541F0B">
          <w:rPr>
            <w:rStyle w:val="Hipercze"/>
          </w:rPr>
          <w:t>PRZEDSTAWIENIE ROZWIĄZAŃ MAJĄCYCH NA CELU ZAPOBIEGANIE, OGRANICZANIE LUB KOMPENSACJĘ PRZYRODNICZĄ NEGATYWNYCH ODDZIAŁYWAŃ NA ŚRODOWISKO, MOGĄCYCH BYĆ REZULTATEM REALIZACJI PROJEKTOWANEGO DOKUMENTU</w:t>
        </w:r>
        <w:r w:rsidR="0012027A">
          <w:rPr>
            <w:webHidden/>
          </w:rPr>
          <w:tab/>
        </w:r>
        <w:r>
          <w:rPr>
            <w:webHidden/>
          </w:rPr>
          <w:fldChar w:fldCharType="begin"/>
        </w:r>
        <w:r w:rsidR="0012027A">
          <w:rPr>
            <w:webHidden/>
          </w:rPr>
          <w:instrText xml:space="preserve"> PAGEREF _Toc522115047 \h </w:instrText>
        </w:r>
        <w:r>
          <w:rPr>
            <w:webHidden/>
          </w:rPr>
        </w:r>
        <w:r>
          <w:rPr>
            <w:webHidden/>
          </w:rPr>
          <w:fldChar w:fldCharType="separate"/>
        </w:r>
        <w:r w:rsidR="0012027A">
          <w:rPr>
            <w:webHidden/>
          </w:rPr>
          <w:t>34</w:t>
        </w:r>
        <w:r>
          <w:rPr>
            <w:webHidden/>
          </w:rPr>
          <w:fldChar w:fldCharType="end"/>
        </w:r>
      </w:hyperlink>
    </w:p>
    <w:p w:rsidR="0012027A" w:rsidRDefault="00643358">
      <w:pPr>
        <w:pStyle w:val="Spistreci1"/>
        <w:rPr>
          <w:rFonts w:asciiTheme="minorHAnsi" w:eastAsiaTheme="minorEastAsia" w:hAnsiTheme="minorHAnsi" w:cstheme="minorBidi"/>
          <w:b w:val="0"/>
          <w:sz w:val="22"/>
          <w:szCs w:val="22"/>
        </w:rPr>
      </w:pPr>
      <w:hyperlink w:anchor="_Toc522115048" w:history="1">
        <w:r w:rsidR="0012027A" w:rsidRPr="00541F0B">
          <w:rPr>
            <w:rStyle w:val="Hipercze"/>
          </w:rPr>
          <w:t>9.</w:t>
        </w:r>
        <w:r w:rsidR="0012027A">
          <w:rPr>
            <w:rFonts w:asciiTheme="minorHAnsi" w:eastAsiaTheme="minorEastAsia" w:hAnsiTheme="minorHAnsi" w:cstheme="minorBidi"/>
            <w:b w:val="0"/>
            <w:sz w:val="22"/>
            <w:szCs w:val="22"/>
          </w:rPr>
          <w:tab/>
        </w:r>
        <w:r w:rsidR="0012027A" w:rsidRPr="00541F0B">
          <w:rPr>
            <w:rStyle w:val="Hipercze"/>
          </w:rPr>
          <w:t>PRZEDSTAWIENIE ROZWIĄZAŃ ALTERNATYWNYCH DO ROZWIĄZAŃ ZAWARTYCH W PROJEKTOWANYM DOKUMENCIE WRAZ Z UZASADNIENIEM ICH WYBORU</w:t>
        </w:r>
        <w:r w:rsidR="0012027A">
          <w:rPr>
            <w:webHidden/>
          </w:rPr>
          <w:tab/>
        </w:r>
        <w:r>
          <w:rPr>
            <w:webHidden/>
          </w:rPr>
          <w:fldChar w:fldCharType="begin"/>
        </w:r>
        <w:r w:rsidR="0012027A">
          <w:rPr>
            <w:webHidden/>
          </w:rPr>
          <w:instrText xml:space="preserve"> PAGEREF _Toc522115048 \h </w:instrText>
        </w:r>
        <w:r>
          <w:rPr>
            <w:webHidden/>
          </w:rPr>
        </w:r>
        <w:r>
          <w:rPr>
            <w:webHidden/>
          </w:rPr>
          <w:fldChar w:fldCharType="separate"/>
        </w:r>
        <w:r w:rsidR="0012027A">
          <w:rPr>
            <w:webHidden/>
          </w:rPr>
          <w:t>35</w:t>
        </w:r>
        <w:r>
          <w:rPr>
            <w:webHidden/>
          </w:rPr>
          <w:fldChar w:fldCharType="end"/>
        </w:r>
      </w:hyperlink>
    </w:p>
    <w:p w:rsidR="0012027A" w:rsidRDefault="00643358">
      <w:pPr>
        <w:pStyle w:val="Spistreci1"/>
        <w:rPr>
          <w:rFonts w:asciiTheme="minorHAnsi" w:eastAsiaTheme="minorEastAsia" w:hAnsiTheme="minorHAnsi" w:cstheme="minorBidi"/>
          <w:b w:val="0"/>
          <w:sz w:val="22"/>
          <w:szCs w:val="22"/>
        </w:rPr>
      </w:pPr>
      <w:hyperlink w:anchor="_Toc522115049" w:history="1">
        <w:r w:rsidR="0012027A" w:rsidRPr="00541F0B">
          <w:rPr>
            <w:rStyle w:val="Hipercze"/>
          </w:rPr>
          <w:t>10.</w:t>
        </w:r>
        <w:r w:rsidR="0012027A">
          <w:rPr>
            <w:rFonts w:asciiTheme="minorHAnsi" w:eastAsiaTheme="minorEastAsia" w:hAnsiTheme="minorHAnsi" w:cstheme="minorBidi"/>
            <w:b w:val="0"/>
            <w:sz w:val="22"/>
            <w:szCs w:val="22"/>
          </w:rPr>
          <w:tab/>
        </w:r>
        <w:r w:rsidR="0012027A" w:rsidRPr="00541F0B">
          <w:rPr>
            <w:rStyle w:val="Hipercze"/>
          </w:rPr>
          <w:t>TRUDNOŚC WYNIKAJĄCE Z NIEDOSTATKÓW TECHNIKI LUB LUK WE WSPÓŁCZESNEJ WIEDZY, JAKIE NAPOTKANO OPRACOWUJĄC RAPORT.</w:t>
        </w:r>
        <w:r w:rsidR="0012027A">
          <w:rPr>
            <w:webHidden/>
          </w:rPr>
          <w:tab/>
        </w:r>
        <w:r>
          <w:rPr>
            <w:webHidden/>
          </w:rPr>
          <w:fldChar w:fldCharType="begin"/>
        </w:r>
        <w:r w:rsidR="0012027A">
          <w:rPr>
            <w:webHidden/>
          </w:rPr>
          <w:instrText xml:space="preserve"> PAGEREF _Toc522115049 \h </w:instrText>
        </w:r>
        <w:r>
          <w:rPr>
            <w:webHidden/>
          </w:rPr>
        </w:r>
        <w:r>
          <w:rPr>
            <w:webHidden/>
          </w:rPr>
          <w:fldChar w:fldCharType="separate"/>
        </w:r>
        <w:r w:rsidR="0012027A">
          <w:rPr>
            <w:webHidden/>
          </w:rPr>
          <w:t>36</w:t>
        </w:r>
        <w:r>
          <w:rPr>
            <w:webHidden/>
          </w:rPr>
          <w:fldChar w:fldCharType="end"/>
        </w:r>
      </w:hyperlink>
    </w:p>
    <w:p w:rsidR="0012027A" w:rsidRDefault="00643358">
      <w:pPr>
        <w:pStyle w:val="Spistreci1"/>
        <w:rPr>
          <w:rFonts w:asciiTheme="minorHAnsi" w:eastAsiaTheme="minorEastAsia" w:hAnsiTheme="minorHAnsi" w:cstheme="minorBidi"/>
          <w:b w:val="0"/>
          <w:sz w:val="22"/>
          <w:szCs w:val="22"/>
        </w:rPr>
      </w:pPr>
      <w:hyperlink w:anchor="_Toc522115050" w:history="1">
        <w:r w:rsidR="0012027A" w:rsidRPr="00541F0B">
          <w:rPr>
            <w:rStyle w:val="Hipercze"/>
          </w:rPr>
          <w:t>11.</w:t>
        </w:r>
        <w:r w:rsidR="0012027A">
          <w:rPr>
            <w:rFonts w:asciiTheme="minorHAnsi" w:eastAsiaTheme="minorEastAsia" w:hAnsiTheme="minorHAnsi" w:cstheme="minorBidi"/>
            <w:b w:val="0"/>
            <w:sz w:val="22"/>
            <w:szCs w:val="22"/>
          </w:rPr>
          <w:tab/>
        </w:r>
        <w:r w:rsidR="0012027A" w:rsidRPr="00541F0B">
          <w:rPr>
            <w:rStyle w:val="Hipercze"/>
          </w:rPr>
          <w:t>INFORMACJE O MOŻLIWYM TRANSGRANICZNYM ODDZIAŁYWANIU NA ŚRODOWISKO.</w:t>
        </w:r>
        <w:r w:rsidR="0012027A">
          <w:rPr>
            <w:webHidden/>
          </w:rPr>
          <w:tab/>
        </w:r>
        <w:r>
          <w:rPr>
            <w:webHidden/>
          </w:rPr>
          <w:fldChar w:fldCharType="begin"/>
        </w:r>
        <w:r w:rsidR="0012027A">
          <w:rPr>
            <w:webHidden/>
          </w:rPr>
          <w:instrText xml:space="preserve"> PAGEREF _Toc522115050 \h </w:instrText>
        </w:r>
        <w:r>
          <w:rPr>
            <w:webHidden/>
          </w:rPr>
        </w:r>
        <w:r>
          <w:rPr>
            <w:webHidden/>
          </w:rPr>
          <w:fldChar w:fldCharType="separate"/>
        </w:r>
        <w:r w:rsidR="0012027A">
          <w:rPr>
            <w:webHidden/>
          </w:rPr>
          <w:t>36</w:t>
        </w:r>
        <w:r>
          <w:rPr>
            <w:webHidden/>
          </w:rPr>
          <w:fldChar w:fldCharType="end"/>
        </w:r>
      </w:hyperlink>
    </w:p>
    <w:p w:rsidR="0012027A" w:rsidRDefault="00643358">
      <w:pPr>
        <w:pStyle w:val="Spistreci1"/>
        <w:rPr>
          <w:rFonts w:asciiTheme="minorHAnsi" w:eastAsiaTheme="minorEastAsia" w:hAnsiTheme="minorHAnsi" w:cstheme="minorBidi"/>
          <w:b w:val="0"/>
          <w:sz w:val="22"/>
          <w:szCs w:val="22"/>
        </w:rPr>
      </w:pPr>
      <w:hyperlink w:anchor="_Toc522115051" w:history="1">
        <w:r w:rsidR="0012027A" w:rsidRPr="00541F0B">
          <w:rPr>
            <w:rStyle w:val="Hipercze"/>
          </w:rPr>
          <w:t>12.</w:t>
        </w:r>
        <w:r w:rsidR="0012027A">
          <w:rPr>
            <w:rFonts w:asciiTheme="minorHAnsi" w:eastAsiaTheme="minorEastAsia" w:hAnsiTheme="minorHAnsi" w:cstheme="minorBidi"/>
            <w:b w:val="0"/>
            <w:sz w:val="22"/>
            <w:szCs w:val="22"/>
          </w:rPr>
          <w:tab/>
        </w:r>
        <w:r w:rsidR="0012027A" w:rsidRPr="00541F0B">
          <w:rPr>
            <w:rStyle w:val="Hipercze"/>
          </w:rPr>
          <w:t>POTENCJALNE ZMIANY W ŚRODOWISKU W PRZYPADKU BRAKU REALIZACJI POSTANOWIEŃ PROJEKTOWANEGO DOKUMENTU</w:t>
        </w:r>
        <w:r w:rsidR="0012027A">
          <w:rPr>
            <w:webHidden/>
          </w:rPr>
          <w:tab/>
        </w:r>
        <w:r>
          <w:rPr>
            <w:webHidden/>
          </w:rPr>
          <w:fldChar w:fldCharType="begin"/>
        </w:r>
        <w:r w:rsidR="0012027A">
          <w:rPr>
            <w:webHidden/>
          </w:rPr>
          <w:instrText xml:space="preserve"> PAGEREF _Toc522115051 \h </w:instrText>
        </w:r>
        <w:r>
          <w:rPr>
            <w:webHidden/>
          </w:rPr>
        </w:r>
        <w:r>
          <w:rPr>
            <w:webHidden/>
          </w:rPr>
          <w:fldChar w:fldCharType="separate"/>
        </w:r>
        <w:r w:rsidR="0012027A">
          <w:rPr>
            <w:webHidden/>
          </w:rPr>
          <w:t>36</w:t>
        </w:r>
        <w:r>
          <w:rPr>
            <w:webHidden/>
          </w:rPr>
          <w:fldChar w:fldCharType="end"/>
        </w:r>
      </w:hyperlink>
    </w:p>
    <w:p w:rsidR="0012027A" w:rsidRDefault="00643358">
      <w:pPr>
        <w:pStyle w:val="Spistreci1"/>
        <w:rPr>
          <w:rFonts w:asciiTheme="minorHAnsi" w:eastAsiaTheme="minorEastAsia" w:hAnsiTheme="minorHAnsi" w:cstheme="minorBidi"/>
          <w:b w:val="0"/>
          <w:sz w:val="22"/>
          <w:szCs w:val="22"/>
        </w:rPr>
      </w:pPr>
      <w:hyperlink w:anchor="_Toc522115052" w:history="1">
        <w:r w:rsidR="0012027A" w:rsidRPr="00541F0B">
          <w:rPr>
            <w:rStyle w:val="Hipercze"/>
          </w:rPr>
          <w:t>13.</w:t>
        </w:r>
        <w:r w:rsidR="0012027A">
          <w:rPr>
            <w:rFonts w:asciiTheme="minorHAnsi" w:eastAsiaTheme="minorEastAsia" w:hAnsiTheme="minorHAnsi" w:cstheme="minorBidi"/>
            <w:b w:val="0"/>
            <w:sz w:val="22"/>
            <w:szCs w:val="22"/>
          </w:rPr>
          <w:tab/>
        </w:r>
        <w:r w:rsidR="0012027A" w:rsidRPr="00541F0B">
          <w:rPr>
            <w:rStyle w:val="Hipercze"/>
          </w:rPr>
          <w:t>PROPOZYCJE DOTYCZĄCE PRZEWIDYWANYCH METOD ANALIZY SKUTKÓW REALIZACJI POSTANOWIEŃ PROJEKTOWANEGO DOKUMENTU ORAZ CZĘSTOTLIWOŚCI JEJ PRZEPROWADZANIA.</w:t>
        </w:r>
        <w:r w:rsidR="0012027A">
          <w:rPr>
            <w:webHidden/>
          </w:rPr>
          <w:tab/>
        </w:r>
        <w:r>
          <w:rPr>
            <w:webHidden/>
          </w:rPr>
          <w:fldChar w:fldCharType="begin"/>
        </w:r>
        <w:r w:rsidR="0012027A">
          <w:rPr>
            <w:webHidden/>
          </w:rPr>
          <w:instrText xml:space="preserve"> PAGEREF _Toc522115052 \h </w:instrText>
        </w:r>
        <w:r>
          <w:rPr>
            <w:webHidden/>
          </w:rPr>
        </w:r>
        <w:r>
          <w:rPr>
            <w:webHidden/>
          </w:rPr>
          <w:fldChar w:fldCharType="separate"/>
        </w:r>
        <w:r w:rsidR="0012027A">
          <w:rPr>
            <w:webHidden/>
          </w:rPr>
          <w:t>37</w:t>
        </w:r>
        <w:r>
          <w:rPr>
            <w:webHidden/>
          </w:rPr>
          <w:fldChar w:fldCharType="end"/>
        </w:r>
      </w:hyperlink>
    </w:p>
    <w:p w:rsidR="0012027A" w:rsidRDefault="00643358">
      <w:pPr>
        <w:pStyle w:val="Spistreci1"/>
        <w:rPr>
          <w:rFonts w:asciiTheme="minorHAnsi" w:eastAsiaTheme="minorEastAsia" w:hAnsiTheme="minorHAnsi" w:cstheme="minorBidi"/>
          <w:b w:val="0"/>
          <w:sz w:val="22"/>
          <w:szCs w:val="22"/>
        </w:rPr>
      </w:pPr>
      <w:hyperlink w:anchor="_Toc522115053" w:history="1">
        <w:r w:rsidR="0012027A" w:rsidRPr="00541F0B">
          <w:rPr>
            <w:rStyle w:val="Hipercze"/>
          </w:rPr>
          <w:t>14.</w:t>
        </w:r>
        <w:r w:rsidR="0012027A">
          <w:rPr>
            <w:rFonts w:asciiTheme="minorHAnsi" w:eastAsiaTheme="minorEastAsia" w:hAnsiTheme="minorHAnsi" w:cstheme="minorBidi"/>
            <w:b w:val="0"/>
            <w:sz w:val="22"/>
            <w:szCs w:val="22"/>
          </w:rPr>
          <w:tab/>
        </w:r>
        <w:r w:rsidR="0012027A" w:rsidRPr="00541F0B">
          <w:rPr>
            <w:rStyle w:val="Hipercze"/>
          </w:rPr>
          <w:t>STRESZCZENIE W JĘZYKU NIESPECJALISTYCZNYM</w:t>
        </w:r>
        <w:r w:rsidR="0012027A">
          <w:rPr>
            <w:webHidden/>
          </w:rPr>
          <w:tab/>
        </w:r>
        <w:r>
          <w:rPr>
            <w:webHidden/>
          </w:rPr>
          <w:fldChar w:fldCharType="begin"/>
        </w:r>
        <w:r w:rsidR="0012027A">
          <w:rPr>
            <w:webHidden/>
          </w:rPr>
          <w:instrText xml:space="preserve"> PAGEREF _Toc522115053 \h </w:instrText>
        </w:r>
        <w:r>
          <w:rPr>
            <w:webHidden/>
          </w:rPr>
        </w:r>
        <w:r>
          <w:rPr>
            <w:webHidden/>
          </w:rPr>
          <w:fldChar w:fldCharType="separate"/>
        </w:r>
        <w:r w:rsidR="0012027A">
          <w:rPr>
            <w:webHidden/>
          </w:rPr>
          <w:t>37</w:t>
        </w:r>
        <w:r>
          <w:rPr>
            <w:webHidden/>
          </w:rPr>
          <w:fldChar w:fldCharType="end"/>
        </w:r>
      </w:hyperlink>
    </w:p>
    <w:p w:rsidR="00EA4A0B" w:rsidRPr="00AA2274" w:rsidRDefault="00643358" w:rsidP="00EA4A0B">
      <w:pPr>
        <w:pStyle w:val="rozdzia"/>
        <w:numPr>
          <w:ilvl w:val="0"/>
          <w:numId w:val="0"/>
        </w:numPr>
        <w:ind w:left="567" w:hanging="567"/>
        <w:jc w:val="both"/>
      </w:pPr>
      <w:r w:rsidRPr="00AA2274">
        <w:fldChar w:fldCharType="end"/>
      </w:r>
    </w:p>
    <w:p w:rsidR="00936655" w:rsidRPr="00EA4A0B" w:rsidRDefault="00524EB0" w:rsidP="00EA4A0B">
      <w:pPr>
        <w:pStyle w:val="rozdzia"/>
        <w:tabs>
          <w:tab w:val="clear" w:pos="644"/>
        </w:tabs>
        <w:jc w:val="both"/>
      </w:pPr>
      <w:r w:rsidRPr="009F4F04">
        <w:rPr>
          <w:color w:val="FF0000"/>
        </w:rPr>
        <w:br w:type="page"/>
      </w:r>
      <w:bookmarkStart w:id="4" w:name="_Toc277685692"/>
      <w:bookmarkStart w:id="5" w:name="_Toc522115011"/>
      <w:r w:rsidR="00293B57" w:rsidRPr="00EA4A0B">
        <w:lastRenderedPageBreak/>
        <w:t>WPROWADZENIE</w:t>
      </w:r>
      <w:bookmarkStart w:id="6" w:name="_Toc276624910"/>
      <w:bookmarkEnd w:id="0"/>
      <w:bookmarkEnd w:id="1"/>
      <w:bookmarkEnd w:id="2"/>
      <w:bookmarkEnd w:id="4"/>
      <w:bookmarkEnd w:id="5"/>
    </w:p>
    <w:p w:rsidR="00EA4A0B" w:rsidRPr="00EA4A0B" w:rsidRDefault="00EA4A0B" w:rsidP="00D14D38">
      <w:pPr>
        <w:autoSpaceDE w:val="0"/>
        <w:autoSpaceDN w:val="0"/>
        <w:adjustRightInd w:val="0"/>
        <w:spacing w:line="360" w:lineRule="auto"/>
        <w:ind w:firstLine="567"/>
        <w:jc w:val="both"/>
        <w:rPr>
          <w:rFonts w:cs="Arial"/>
          <w:sz w:val="22"/>
          <w:szCs w:val="22"/>
        </w:rPr>
      </w:pPr>
      <w:bookmarkStart w:id="7" w:name="_Toc277593988"/>
      <w:r w:rsidRPr="00EA4A0B">
        <w:rPr>
          <w:rFonts w:cs="Arial"/>
          <w:sz w:val="22"/>
          <w:szCs w:val="22"/>
        </w:rPr>
        <w:t>Podstawę formalno-prawną sporządzenia prognozy stanowi:</w:t>
      </w:r>
    </w:p>
    <w:p w:rsidR="00EA4A0B" w:rsidRPr="00EA4A0B" w:rsidRDefault="00EA4A0B" w:rsidP="00EA4A0B">
      <w:pPr>
        <w:autoSpaceDE w:val="0"/>
        <w:autoSpaceDN w:val="0"/>
        <w:adjustRightInd w:val="0"/>
        <w:spacing w:line="360" w:lineRule="auto"/>
        <w:jc w:val="both"/>
        <w:rPr>
          <w:rFonts w:cs="Arial"/>
          <w:sz w:val="22"/>
          <w:szCs w:val="22"/>
        </w:rPr>
      </w:pPr>
      <w:r w:rsidRPr="00EA4A0B">
        <w:rPr>
          <w:rFonts w:cs="Arial"/>
          <w:sz w:val="22"/>
          <w:szCs w:val="22"/>
        </w:rPr>
        <w:t xml:space="preserve">- </w:t>
      </w:r>
      <w:r w:rsidR="00F356E4" w:rsidRPr="00EA4A0B">
        <w:rPr>
          <w:sz w:val="22"/>
          <w:szCs w:val="22"/>
        </w:rPr>
        <w:t>art. 3 ust. 1 pkt. 14, art. 46 oraz art. 51 us</w:t>
      </w:r>
      <w:r w:rsidR="00F356E4" w:rsidRPr="00EA4A0B">
        <w:rPr>
          <w:rFonts w:cs="Arial"/>
          <w:sz w:val="22"/>
          <w:szCs w:val="22"/>
        </w:rPr>
        <w:t>tawy z dnia 3 października 2008 r. o udostępnianiu informacji o środowisku i jego ochronie, udziale społeczeństwa w ochronie środowiska oraz o ocenach oddziaływania na środowisko (</w:t>
      </w:r>
      <w:r w:rsidR="00FF2227" w:rsidRPr="00EA4A0B">
        <w:rPr>
          <w:rFonts w:cs="Arial"/>
          <w:sz w:val="22"/>
          <w:szCs w:val="22"/>
        </w:rPr>
        <w:t xml:space="preserve">Dz. U. </w:t>
      </w:r>
      <w:r w:rsidR="004724F7">
        <w:rPr>
          <w:rFonts w:cs="Arial"/>
          <w:sz w:val="22"/>
          <w:szCs w:val="22"/>
        </w:rPr>
        <w:t>z 2018 r. poz</w:t>
      </w:r>
      <w:r w:rsidR="00EC07D2" w:rsidRPr="00EA4A0B">
        <w:rPr>
          <w:rFonts w:cs="Arial"/>
          <w:sz w:val="22"/>
          <w:szCs w:val="22"/>
        </w:rPr>
        <w:t>.</w:t>
      </w:r>
      <w:r w:rsidR="004724F7">
        <w:rPr>
          <w:rFonts w:cs="Arial"/>
          <w:sz w:val="22"/>
          <w:szCs w:val="22"/>
        </w:rPr>
        <w:t xml:space="preserve"> 2081</w:t>
      </w:r>
      <w:r w:rsidR="00F356E4" w:rsidRPr="00EA4A0B">
        <w:rPr>
          <w:rFonts w:cs="Arial"/>
          <w:sz w:val="22"/>
          <w:szCs w:val="22"/>
        </w:rPr>
        <w:t>)</w:t>
      </w:r>
      <w:r w:rsidRPr="00EA4A0B">
        <w:rPr>
          <w:rFonts w:cs="Arial"/>
          <w:sz w:val="22"/>
          <w:szCs w:val="22"/>
        </w:rPr>
        <w:t>,</w:t>
      </w:r>
    </w:p>
    <w:p w:rsidR="00EA4A0B" w:rsidRPr="00EA4A0B" w:rsidRDefault="00EA4A0B" w:rsidP="00EA4A0B">
      <w:pPr>
        <w:autoSpaceDE w:val="0"/>
        <w:autoSpaceDN w:val="0"/>
        <w:adjustRightInd w:val="0"/>
        <w:spacing w:line="360" w:lineRule="auto"/>
        <w:jc w:val="both"/>
        <w:rPr>
          <w:rFonts w:cs="Arial"/>
          <w:sz w:val="22"/>
          <w:szCs w:val="22"/>
        </w:rPr>
      </w:pPr>
      <w:r w:rsidRPr="00EA4A0B">
        <w:rPr>
          <w:rFonts w:cs="Arial"/>
          <w:sz w:val="22"/>
          <w:szCs w:val="22"/>
        </w:rPr>
        <w:t xml:space="preserve">- uchwała </w:t>
      </w:r>
      <w:r w:rsidRPr="00EA4A0B">
        <w:rPr>
          <w:sz w:val="22"/>
          <w:szCs w:val="22"/>
        </w:rPr>
        <w:t>nr XXI/168/16 Rady Miejskiej w Konstantynowie Łódzkim z dnia 28 kwietnia 2016 r. w sprawie przystąpienia do sporządzania zmiany miejscowego planu zagospodarowania przestrzennego dla części obszaru Konstantynowa Łódzkiego</w:t>
      </w:r>
      <w:r w:rsidR="00F356E4" w:rsidRPr="00EA4A0B">
        <w:rPr>
          <w:rFonts w:cs="Arial"/>
          <w:sz w:val="22"/>
          <w:szCs w:val="22"/>
        </w:rPr>
        <w:t>.</w:t>
      </w:r>
    </w:p>
    <w:p w:rsidR="00F356E4" w:rsidRPr="00EA4A0B" w:rsidRDefault="00EA4A0B" w:rsidP="00D14D38">
      <w:pPr>
        <w:pStyle w:val="Default"/>
        <w:spacing w:line="360" w:lineRule="auto"/>
        <w:jc w:val="both"/>
        <w:rPr>
          <w:rFonts w:ascii="Times New Roman" w:eastAsia="Calibri" w:hAnsi="Times New Roman" w:cs="Times New Roman"/>
          <w:color w:val="auto"/>
          <w:sz w:val="22"/>
          <w:szCs w:val="22"/>
        </w:rPr>
      </w:pPr>
      <w:r w:rsidRPr="00EA4A0B">
        <w:rPr>
          <w:rFonts w:ascii="Arial" w:hAnsi="Arial" w:cs="Arial"/>
          <w:color w:val="auto"/>
          <w:sz w:val="22"/>
          <w:szCs w:val="22"/>
        </w:rPr>
        <w:t>Konieczność opracowania</w:t>
      </w:r>
      <w:r w:rsidR="00F356E4" w:rsidRPr="00EA4A0B">
        <w:rPr>
          <w:rFonts w:ascii="Arial" w:hAnsi="Arial" w:cs="Arial"/>
          <w:color w:val="auto"/>
          <w:sz w:val="22"/>
          <w:szCs w:val="22"/>
        </w:rPr>
        <w:t xml:space="preserve"> prognozy oddziaływania na środowisko dotyczącej planu miejscowego </w:t>
      </w:r>
      <w:r w:rsidRPr="00EA4A0B">
        <w:rPr>
          <w:rFonts w:ascii="Arial" w:hAnsi="Arial" w:cs="Arial"/>
          <w:color w:val="auto"/>
          <w:sz w:val="22"/>
          <w:szCs w:val="22"/>
        </w:rPr>
        <w:t xml:space="preserve">wynika także z </w:t>
      </w:r>
      <w:r w:rsidR="00F356E4" w:rsidRPr="00EA4A0B">
        <w:rPr>
          <w:rFonts w:ascii="Arial" w:hAnsi="Arial" w:cs="Arial"/>
          <w:color w:val="auto"/>
          <w:sz w:val="22"/>
          <w:szCs w:val="22"/>
        </w:rPr>
        <w:t>art. 17 pkt. 4 ustawy z dnia 27 marca 2003 r. o planowaniu i zagospodarowaniu przestrzennym</w:t>
      </w:r>
      <w:r w:rsidR="00E5634F" w:rsidRPr="00EA4A0B">
        <w:rPr>
          <w:rFonts w:ascii="Arial" w:hAnsi="Arial" w:cs="Arial"/>
          <w:color w:val="auto"/>
          <w:sz w:val="22"/>
          <w:szCs w:val="22"/>
        </w:rPr>
        <w:t xml:space="preserve"> (</w:t>
      </w:r>
      <w:r w:rsidR="002C1F3C" w:rsidRPr="00EA4A0B">
        <w:rPr>
          <w:rFonts w:ascii="Arial" w:hAnsi="Arial" w:cs="Arial"/>
          <w:color w:val="auto"/>
          <w:sz w:val="22"/>
          <w:szCs w:val="22"/>
        </w:rPr>
        <w:t xml:space="preserve">Dz. U. </w:t>
      </w:r>
      <w:r w:rsidR="004724F7">
        <w:rPr>
          <w:rFonts w:ascii="Arial" w:hAnsi="Arial" w:cs="Arial"/>
          <w:color w:val="auto"/>
          <w:sz w:val="22"/>
          <w:szCs w:val="22"/>
        </w:rPr>
        <w:t>z 2018 r</w:t>
      </w:r>
      <w:r w:rsidRPr="00EA4A0B">
        <w:rPr>
          <w:rFonts w:ascii="Arial" w:hAnsi="Arial" w:cs="Arial"/>
          <w:color w:val="auto"/>
          <w:sz w:val="22"/>
          <w:szCs w:val="22"/>
        </w:rPr>
        <w:t>.</w:t>
      </w:r>
      <w:r w:rsidR="004724F7">
        <w:rPr>
          <w:rFonts w:ascii="Arial" w:hAnsi="Arial" w:cs="Arial"/>
          <w:color w:val="auto"/>
          <w:sz w:val="22"/>
          <w:szCs w:val="22"/>
        </w:rPr>
        <w:t xml:space="preserve"> poz. 1945</w:t>
      </w:r>
      <w:r w:rsidR="00E5634F" w:rsidRPr="00EA4A0B">
        <w:rPr>
          <w:rFonts w:ascii="Arial" w:hAnsi="Arial" w:cs="Arial"/>
          <w:color w:val="auto"/>
          <w:sz w:val="22"/>
          <w:szCs w:val="22"/>
        </w:rPr>
        <w:t>)</w:t>
      </w:r>
      <w:r w:rsidR="00F356E4" w:rsidRPr="00EA4A0B">
        <w:rPr>
          <w:rFonts w:ascii="Arial" w:hAnsi="Arial" w:cs="Arial"/>
          <w:color w:val="auto"/>
          <w:sz w:val="22"/>
          <w:szCs w:val="22"/>
        </w:rPr>
        <w:t>,</w:t>
      </w:r>
      <w:r w:rsidR="00F356E4" w:rsidRPr="00EA4A0B">
        <w:rPr>
          <w:rFonts w:ascii="Arial" w:eastAsia="Calibri" w:hAnsi="Arial" w:cs="Arial"/>
          <w:color w:val="auto"/>
          <w:sz w:val="22"/>
          <w:szCs w:val="22"/>
        </w:rPr>
        <w:t xml:space="preserve"> zgodnie z którym </w:t>
      </w:r>
      <w:r w:rsidRPr="00EA4A0B">
        <w:rPr>
          <w:rFonts w:ascii="Arial" w:eastAsia="Calibri" w:hAnsi="Arial" w:cs="Arial"/>
          <w:color w:val="auto"/>
          <w:sz w:val="22"/>
          <w:szCs w:val="22"/>
        </w:rPr>
        <w:t xml:space="preserve">właściwy organ samorządowy </w:t>
      </w:r>
      <w:r w:rsidR="00F356E4" w:rsidRPr="00EA4A0B">
        <w:rPr>
          <w:rFonts w:ascii="Arial" w:eastAsia="Calibri" w:hAnsi="Arial" w:cs="Arial"/>
          <w:color w:val="auto"/>
          <w:sz w:val="22"/>
          <w:szCs w:val="22"/>
        </w:rPr>
        <w:t>sporządza plan miejscow</w:t>
      </w:r>
      <w:r w:rsidR="00BC6238" w:rsidRPr="00EA4A0B">
        <w:rPr>
          <w:rFonts w:ascii="Arial" w:eastAsia="Calibri" w:hAnsi="Arial" w:cs="Arial"/>
          <w:color w:val="auto"/>
          <w:sz w:val="22"/>
          <w:szCs w:val="22"/>
        </w:rPr>
        <w:t>y</w:t>
      </w:r>
      <w:r w:rsidR="00F356E4" w:rsidRPr="00EA4A0B">
        <w:rPr>
          <w:rFonts w:ascii="Arial" w:eastAsia="Calibri" w:hAnsi="Arial" w:cs="Arial"/>
          <w:color w:val="auto"/>
          <w:sz w:val="22"/>
          <w:szCs w:val="22"/>
        </w:rPr>
        <w:t xml:space="preserve"> wraz z prognozą oddziaływania na środowisko.</w:t>
      </w:r>
    </w:p>
    <w:p w:rsidR="00CC72A3" w:rsidRPr="002C64D4" w:rsidRDefault="00642A74" w:rsidP="00487F42">
      <w:pPr>
        <w:pStyle w:val="punkt"/>
      </w:pPr>
      <w:bookmarkStart w:id="8" w:name="_Toc277685693"/>
      <w:bookmarkStart w:id="9" w:name="_Toc522115012"/>
      <w:bookmarkStart w:id="10" w:name="_Toc277592118"/>
      <w:bookmarkStart w:id="11" w:name="_Toc277593989"/>
      <w:bookmarkEnd w:id="6"/>
      <w:bookmarkEnd w:id="7"/>
      <w:r w:rsidRPr="002C64D4">
        <w:t>Przedmiot, zakres</w:t>
      </w:r>
      <w:r w:rsidR="0060619C" w:rsidRPr="002C64D4">
        <w:t xml:space="preserve"> i cele</w:t>
      </w:r>
      <w:r w:rsidR="004724F7">
        <w:t xml:space="preserve"> </w:t>
      </w:r>
      <w:r w:rsidR="00CC72A3" w:rsidRPr="002C64D4">
        <w:t>prognozy oddziaływania na środowisko</w:t>
      </w:r>
      <w:bookmarkEnd w:id="8"/>
      <w:bookmarkEnd w:id="9"/>
    </w:p>
    <w:p w:rsidR="002C64D4" w:rsidRDefault="00227E6F" w:rsidP="00D90DC8">
      <w:pPr>
        <w:spacing w:line="360" w:lineRule="auto"/>
        <w:ind w:firstLine="567"/>
        <w:jc w:val="both"/>
        <w:rPr>
          <w:rFonts w:cs="Arial"/>
          <w:color w:val="000000"/>
          <w:sz w:val="22"/>
          <w:szCs w:val="22"/>
        </w:rPr>
      </w:pPr>
      <w:bookmarkStart w:id="12" w:name="_Toc276624911"/>
      <w:bookmarkStart w:id="13" w:name="_Toc277592119"/>
      <w:bookmarkStart w:id="14" w:name="_Toc277593990"/>
      <w:bookmarkEnd w:id="10"/>
      <w:bookmarkEnd w:id="11"/>
      <w:r>
        <w:rPr>
          <w:rFonts w:cs="Arial"/>
          <w:noProof/>
          <w:color w:val="4472C4" w:themeColor="accent5"/>
          <w:sz w:val="22"/>
          <w:szCs w:val="22"/>
        </w:rPr>
        <w:drawing>
          <wp:anchor distT="0" distB="0" distL="114300" distR="114300" simplePos="0" relativeHeight="251658240" behindDoc="0" locked="0" layoutInCell="1" allowOverlap="1">
            <wp:simplePos x="0" y="0"/>
            <wp:positionH relativeFrom="margin">
              <wp:align>right</wp:align>
            </wp:positionH>
            <wp:positionV relativeFrom="margin">
              <wp:align>bottom</wp:align>
            </wp:positionV>
            <wp:extent cx="3873855" cy="3671514"/>
            <wp:effectExtent l="0" t="0" r="0" b="5715"/>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kalizacja.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3855" cy="3671514"/>
                    </a:xfrm>
                    <a:prstGeom prst="rect">
                      <a:avLst/>
                    </a:prstGeom>
                  </pic:spPr>
                </pic:pic>
              </a:graphicData>
            </a:graphic>
          </wp:anchor>
        </w:drawing>
      </w:r>
      <w:r w:rsidR="002C64D4" w:rsidRPr="002C64D4">
        <w:rPr>
          <w:rFonts w:cs="Arial"/>
          <w:color w:val="000000"/>
          <w:sz w:val="22"/>
          <w:szCs w:val="22"/>
        </w:rPr>
        <w:t xml:space="preserve">Przedmiotem prognozy oddziaływania na środowisko jest projekt </w:t>
      </w:r>
      <w:r w:rsidR="002C64D4">
        <w:rPr>
          <w:rFonts w:cs="Arial"/>
          <w:color w:val="000000"/>
          <w:sz w:val="22"/>
          <w:szCs w:val="22"/>
        </w:rPr>
        <w:t>zmiany miejscowego planu zagospodarowania przestrzennego dla części obszaru Konstantynowa Łódzkiego</w:t>
      </w:r>
      <w:r w:rsidR="002C64D4" w:rsidRPr="002C64D4">
        <w:rPr>
          <w:rFonts w:cs="Arial"/>
          <w:color w:val="000000"/>
          <w:sz w:val="22"/>
          <w:szCs w:val="22"/>
        </w:rPr>
        <w:t xml:space="preserve">, dotyczący </w:t>
      </w:r>
      <w:r w:rsidR="002C64D4">
        <w:rPr>
          <w:rFonts w:cs="Arial"/>
          <w:color w:val="000000"/>
          <w:sz w:val="22"/>
          <w:szCs w:val="22"/>
        </w:rPr>
        <w:t>fragmentu</w:t>
      </w:r>
      <w:r w:rsidR="004724F7">
        <w:rPr>
          <w:rFonts w:cs="Arial"/>
          <w:color w:val="000000"/>
          <w:sz w:val="22"/>
          <w:szCs w:val="22"/>
        </w:rPr>
        <w:t xml:space="preserve"> </w:t>
      </w:r>
      <w:r w:rsidR="002C64D4">
        <w:rPr>
          <w:rFonts w:cs="Arial"/>
          <w:color w:val="000000"/>
          <w:sz w:val="22"/>
          <w:szCs w:val="22"/>
        </w:rPr>
        <w:t xml:space="preserve">położonego w </w:t>
      </w:r>
      <w:r w:rsidR="007701D1">
        <w:rPr>
          <w:rFonts w:cs="Arial"/>
          <w:color w:val="000000"/>
          <w:sz w:val="22"/>
          <w:szCs w:val="22"/>
        </w:rPr>
        <w:t>północno-</w:t>
      </w:r>
      <w:r w:rsidR="002C64D4">
        <w:rPr>
          <w:rFonts w:cs="Arial"/>
          <w:color w:val="000000"/>
          <w:sz w:val="22"/>
          <w:szCs w:val="22"/>
        </w:rPr>
        <w:t xml:space="preserve">zachodniej części </w:t>
      </w:r>
      <w:r w:rsidR="002C64D4" w:rsidRPr="002C64D4">
        <w:rPr>
          <w:rFonts w:cs="Arial"/>
          <w:color w:val="000000"/>
          <w:sz w:val="22"/>
          <w:szCs w:val="22"/>
        </w:rPr>
        <w:t>miasta</w:t>
      </w:r>
      <w:r w:rsidR="002C64D4">
        <w:rPr>
          <w:rFonts w:cs="Arial"/>
          <w:color w:val="000000"/>
          <w:sz w:val="22"/>
          <w:szCs w:val="22"/>
        </w:rPr>
        <w:t>, w rejonie ulicy Polnej.</w:t>
      </w:r>
    </w:p>
    <w:p w:rsidR="00C045D8" w:rsidRDefault="00E20C53" w:rsidP="00D90DC8">
      <w:pPr>
        <w:spacing w:line="360" w:lineRule="auto"/>
        <w:ind w:firstLine="567"/>
        <w:jc w:val="both"/>
        <w:rPr>
          <w:rFonts w:cs="Arial"/>
          <w:sz w:val="22"/>
          <w:szCs w:val="22"/>
        </w:rPr>
      </w:pPr>
      <w:r w:rsidRPr="00C045D8">
        <w:rPr>
          <w:rFonts w:cs="Arial"/>
          <w:sz w:val="22"/>
          <w:szCs w:val="22"/>
        </w:rPr>
        <w:t xml:space="preserve">Celem opracowania prognozy jest ocena potencjalnych skutków środowiskowych realizacji zapisów </w:t>
      </w:r>
      <w:r w:rsidR="00C045D8" w:rsidRPr="00C045D8">
        <w:rPr>
          <w:rFonts w:cs="Arial"/>
          <w:sz w:val="22"/>
          <w:szCs w:val="22"/>
        </w:rPr>
        <w:t xml:space="preserve">projektu zmiany miejscowego planu zagospodarowania przestrzennego oraz </w:t>
      </w:r>
      <w:r w:rsidRPr="00C045D8">
        <w:rPr>
          <w:rFonts w:cs="Arial"/>
          <w:sz w:val="22"/>
          <w:szCs w:val="22"/>
        </w:rPr>
        <w:t xml:space="preserve">ocena </w:t>
      </w:r>
      <w:r w:rsidRPr="00E30965">
        <w:rPr>
          <w:rFonts w:cs="Arial"/>
          <w:sz w:val="22"/>
          <w:szCs w:val="22"/>
        </w:rPr>
        <w:t xml:space="preserve">potencjalnych skutków środowiskowych w przypadku </w:t>
      </w:r>
      <w:r w:rsidR="00C045D8" w:rsidRPr="00E30965">
        <w:rPr>
          <w:rFonts w:cs="Arial"/>
          <w:sz w:val="22"/>
          <w:szCs w:val="22"/>
        </w:rPr>
        <w:t>braku jego realizacji</w:t>
      </w:r>
      <w:r w:rsidR="00E30965" w:rsidRPr="00E30965">
        <w:rPr>
          <w:rFonts w:cs="Arial"/>
          <w:sz w:val="22"/>
          <w:szCs w:val="22"/>
        </w:rPr>
        <w:t xml:space="preserve">, określenie problemów i celów środowiska istotnych z </w:t>
      </w:r>
      <w:r w:rsidR="00E30965" w:rsidRPr="00E30965">
        <w:rPr>
          <w:rFonts w:cs="Arial"/>
          <w:sz w:val="22"/>
          <w:szCs w:val="22"/>
        </w:rPr>
        <w:lastRenderedPageBreak/>
        <w:t xml:space="preserve">punktu widzenia projektu dokumentu, określenie przewidywanych znaczących oddziaływań na cele i przedmiot ochrony obszarów Natura 2000 i integralność tych obszarów oraz na środowisko: różnorodność biologiczną, ludzi, zwierzęta, rośliny, wodę, powietrze, powierzchnię ziemi, krajobraz, klimat, zasoby naturalne, zabytki i dobra materialne z uwzględnieniem zależności między tymi elementami i między oddziaływaniami na te elementy, przedstawienie rozwiązań mających na celu zapobieganie, ograniczanie lub kompensację przyrodniczą negatywnych oddziaływań na środowisko, mogących być rezultatem realizacji projektowanego dokumentu, a także </w:t>
      </w:r>
      <w:r w:rsidRPr="00E30965">
        <w:rPr>
          <w:rFonts w:cs="Arial"/>
          <w:sz w:val="22"/>
          <w:szCs w:val="22"/>
        </w:rPr>
        <w:t xml:space="preserve">przedstawienie ewentualnych rozwiązań alternatywnych, które pozwolą na zmniejszenie bądź wyeliminowanie negatywnych skutków wynikających </w:t>
      </w:r>
      <w:r w:rsidRPr="00C045D8">
        <w:rPr>
          <w:rFonts w:cs="Arial"/>
          <w:sz w:val="22"/>
          <w:szCs w:val="22"/>
        </w:rPr>
        <w:t xml:space="preserve">z </w:t>
      </w:r>
      <w:r w:rsidR="00C045D8" w:rsidRPr="00C045D8">
        <w:rPr>
          <w:rFonts w:cs="Arial"/>
          <w:sz w:val="22"/>
          <w:szCs w:val="22"/>
        </w:rPr>
        <w:t xml:space="preserve">jego </w:t>
      </w:r>
      <w:r w:rsidRPr="00C045D8">
        <w:rPr>
          <w:rFonts w:cs="Arial"/>
          <w:sz w:val="22"/>
          <w:szCs w:val="22"/>
        </w:rPr>
        <w:t>zapisów.</w:t>
      </w:r>
    </w:p>
    <w:p w:rsidR="00E20C53" w:rsidRPr="00E30965" w:rsidRDefault="00E20C53" w:rsidP="00D90DC8">
      <w:pPr>
        <w:spacing w:line="360" w:lineRule="auto"/>
        <w:ind w:firstLine="567"/>
        <w:jc w:val="both"/>
        <w:rPr>
          <w:sz w:val="22"/>
        </w:rPr>
      </w:pPr>
      <w:r w:rsidRPr="00C045D8">
        <w:rPr>
          <w:rFonts w:cs="Arial"/>
          <w:sz w:val="22"/>
          <w:szCs w:val="22"/>
        </w:rPr>
        <w:t xml:space="preserve">Zakres Prognozy jest zgodny z zapisami </w:t>
      </w:r>
      <w:r w:rsidR="0073556B">
        <w:rPr>
          <w:rFonts w:cs="Arial"/>
          <w:sz w:val="22"/>
          <w:szCs w:val="22"/>
        </w:rPr>
        <w:t>art.</w:t>
      </w:r>
      <w:r w:rsidRPr="00C045D8">
        <w:rPr>
          <w:rFonts w:cs="Arial"/>
          <w:sz w:val="22"/>
          <w:szCs w:val="22"/>
        </w:rPr>
        <w:t xml:space="preserve"> 51 </w:t>
      </w:r>
      <w:r w:rsidR="0073556B">
        <w:rPr>
          <w:rFonts w:cs="Arial"/>
          <w:sz w:val="22"/>
          <w:szCs w:val="22"/>
        </w:rPr>
        <w:t>i art. 52 u</w:t>
      </w:r>
      <w:r w:rsidRPr="00C045D8">
        <w:rPr>
          <w:rFonts w:cs="Arial"/>
          <w:sz w:val="22"/>
          <w:szCs w:val="22"/>
        </w:rPr>
        <w:t>stawy z dnia 3 października 2008 r. o udostępnianiu informacji o środowisku i jego ochronie, udziale społeczeństwa w ochronie środowiska oraz o ocenach oddziaływania na środowisko (</w:t>
      </w:r>
      <w:r w:rsidR="00C045D8" w:rsidRPr="00C045D8">
        <w:rPr>
          <w:rFonts w:cs="Arial"/>
          <w:sz w:val="22"/>
          <w:szCs w:val="22"/>
        </w:rPr>
        <w:t xml:space="preserve">Dz. U. </w:t>
      </w:r>
      <w:r w:rsidR="00DC49BB">
        <w:rPr>
          <w:rFonts w:cs="Arial"/>
          <w:sz w:val="22"/>
          <w:szCs w:val="22"/>
        </w:rPr>
        <w:t>z 2018r. poz. 2081</w:t>
      </w:r>
      <w:r w:rsidRPr="00C045D8">
        <w:rPr>
          <w:rFonts w:cs="Arial"/>
          <w:sz w:val="22"/>
          <w:szCs w:val="22"/>
        </w:rPr>
        <w:t>)</w:t>
      </w:r>
      <w:r w:rsidR="00C045D8" w:rsidRPr="00C045D8">
        <w:rPr>
          <w:rFonts w:cs="Arial"/>
          <w:sz w:val="22"/>
          <w:szCs w:val="22"/>
        </w:rPr>
        <w:t xml:space="preserve"> oraz został uzgodniony z Regionalnym Dyrektorem </w:t>
      </w:r>
      <w:r w:rsidR="00C045D8" w:rsidRPr="00C045D8">
        <w:rPr>
          <w:rFonts w:cs="Arial"/>
          <w:sz w:val="22"/>
          <w:szCs w:val="24"/>
        </w:rPr>
        <w:t xml:space="preserve">Ochrony Środowiska w Łodzi oraz </w:t>
      </w:r>
      <w:r w:rsidR="00C045D8" w:rsidRPr="00E30965">
        <w:rPr>
          <w:rFonts w:cs="Arial"/>
          <w:sz w:val="22"/>
          <w:szCs w:val="24"/>
        </w:rPr>
        <w:t>Państwowym Powiatowym Inspektorem Sanitarnym w Pabianicach</w:t>
      </w:r>
      <w:r w:rsidRPr="00E30965">
        <w:rPr>
          <w:rFonts w:cs="Arial"/>
          <w:sz w:val="22"/>
          <w:szCs w:val="22"/>
        </w:rPr>
        <w:t>.</w:t>
      </w:r>
    </w:p>
    <w:p w:rsidR="00D90DC8" w:rsidRPr="00E30965" w:rsidRDefault="0073556B" w:rsidP="00D90DC8">
      <w:pPr>
        <w:pStyle w:val="Tekstpodstawowywcity3"/>
        <w:spacing w:after="0" w:line="360" w:lineRule="auto"/>
        <w:ind w:left="0" w:firstLine="567"/>
        <w:jc w:val="both"/>
        <w:rPr>
          <w:sz w:val="22"/>
          <w:szCs w:val="22"/>
        </w:rPr>
      </w:pPr>
      <w:r w:rsidRPr="00E30965">
        <w:rPr>
          <w:sz w:val="22"/>
          <w:szCs w:val="22"/>
        </w:rPr>
        <w:t>Niniejsze o</w:t>
      </w:r>
      <w:r w:rsidR="00D90DC8" w:rsidRPr="00E30965">
        <w:rPr>
          <w:sz w:val="22"/>
          <w:szCs w:val="22"/>
        </w:rPr>
        <w:t xml:space="preserve">pracowanie składa się z części tekstowej oraz z części graficznej, sporządzonej w skali </w:t>
      </w:r>
      <w:r w:rsidR="00D90DC8" w:rsidRPr="00EA4A0B">
        <w:rPr>
          <w:sz w:val="22"/>
          <w:szCs w:val="22"/>
        </w:rPr>
        <w:t>1:</w:t>
      </w:r>
      <w:r w:rsidRPr="00EA4A0B">
        <w:rPr>
          <w:sz w:val="22"/>
          <w:szCs w:val="22"/>
        </w:rPr>
        <w:t>1</w:t>
      </w:r>
      <w:r w:rsidR="00D90DC8" w:rsidRPr="00EA4A0B">
        <w:rPr>
          <w:sz w:val="22"/>
          <w:szCs w:val="22"/>
        </w:rPr>
        <w:t>000</w:t>
      </w:r>
      <w:r w:rsidR="00E30965" w:rsidRPr="00E30965">
        <w:rPr>
          <w:sz w:val="22"/>
          <w:szCs w:val="22"/>
        </w:rPr>
        <w:t>.</w:t>
      </w:r>
    </w:p>
    <w:p w:rsidR="00487F42" w:rsidRPr="00AA2274" w:rsidRDefault="00487F42" w:rsidP="00487F42">
      <w:pPr>
        <w:pStyle w:val="punkt"/>
        <w:rPr>
          <w:rFonts w:eastAsia="Calibri"/>
        </w:rPr>
      </w:pPr>
      <w:bookmarkStart w:id="15" w:name="_Toc277685694"/>
      <w:bookmarkStart w:id="16" w:name="_Toc522115013"/>
      <w:bookmarkStart w:id="17" w:name="_Toc277592126"/>
      <w:bookmarkStart w:id="18" w:name="_Toc277593991"/>
      <w:bookmarkEnd w:id="12"/>
      <w:bookmarkEnd w:id="13"/>
      <w:bookmarkEnd w:id="14"/>
      <w:r w:rsidRPr="00E30965">
        <w:t xml:space="preserve">Informacje o </w:t>
      </w:r>
      <w:r w:rsidRPr="00AA2274">
        <w:t xml:space="preserve">metodach zastosowanych przy sporządzaniu </w:t>
      </w:r>
      <w:proofErr w:type="spellStart"/>
      <w:r w:rsidRPr="00AA2274">
        <w:t>prognozy</w:t>
      </w:r>
      <w:bookmarkEnd w:id="15"/>
      <w:r w:rsidR="004C6EDD" w:rsidRPr="00AA2274">
        <w:t>oraz</w:t>
      </w:r>
      <w:proofErr w:type="spellEnd"/>
      <w:r w:rsidR="004C6EDD" w:rsidRPr="00AA2274">
        <w:t xml:space="preserve"> jej powiązaniach z innymi dokumentami</w:t>
      </w:r>
      <w:bookmarkEnd w:id="16"/>
    </w:p>
    <w:bookmarkEnd w:id="17"/>
    <w:bookmarkEnd w:id="18"/>
    <w:p w:rsidR="00145FD0" w:rsidRPr="00EC07D2" w:rsidRDefault="00145FD0" w:rsidP="00145FD0">
      <w:pPr>
        <w:spacing w:line="360" w:lineRule="auto"/>
        <w:ind w:firstLine="567"/>
        <w:jc w:val="both"/>
        <w:rPr>
          <w:rFonts w:cs="Arial"/>
          <w:color w:val="000000"/>
          <w:sz w:val="22"/>
          <w:szCs w:val="22"/>
        </w:rPr>
      </w:pPr>
      <w:r w:rsidRPr="00AA2274">
        <w:rPr>
          <w:rFonts w:cs="Arial"/>
          <w:sz w:val="22"/>
          <w:szCs w:val="22"/>
        </w:rPr>
        <w:t xml:space="preserve">Procedura tworzenia strategicznej oceny oddziaływania na środowisko przebiegała równolegle z powstawaniem </w:t>
      </w:r>
      <w:r w:rsidRPr="00EC07D2">
        <w:rPr>
          <w:rFonts w:cs="Arial"/>
          <w:color w:val="000000"/>
          <w:sz w:val="22"/>
          <w:szCs w:val="22"/>
        </w:rPr>
        <w:t>projektowego dokumentu podstawowego, jakim jest zmiana miejscowego planu zagospodarowania przestrzennego dla części obszaru Konstantynowa Łódzkiego. W procesie tworzenia dokumentu wykorzystano następujące materiały:</w:t>
      </w:r>
    </w:p>
    <w:p w:rsidR="00145FD0" w:rsidRPr="00EC07D2" w:rsidRDefault="00145FD0" w:rsidP="00145FD0">
      <w:pPr>
        <w:spacing w:line="360" w:lineRule="auto"/>
        <w:jc w:val="both"/>
        <w:rPr>
          <w:rFonts w:cs="Arial"/>
          <w:color w:val="000000"/>
          <w:sz w:val="22"/>
          <w:szCs w:val="22"/>
        </w:rPr>
      </w:pPr>
      <w:r w:rsidRPr="00EC07D2">
        <w:rPr>
          <w:rFonts w:cs="Arial"/>
          <w:color w:val="000000"/>
          <w:sz w:val="22"/>
          <w:szCs w:val="22"/>
        </w:rPr>
        <w:t xml:space="preserve">- </w:t>
      </w:r>
      <w:r w:rsidR="001D4884" w:rsidRPr="00EC07D2">
        <w:rPr>
          <w:rFonts w:cs="Arial"/>
          <w:bCs/>
          <w:sz w:val="22"/>
          <w:szCs w:val="22"/>
        </w:rPr>
        <w:t xml:space="preserve">Opracowanie </w:t>
      </w:r>
      <w:proofErr w:type="spellStart"/>
      <w:r w:rsidR="001D4884" w:rsidRPr="00EC07D2">
        <w:rPr>
          <w:rFonts w:cs="Arial"/>
          <w:bCs/>
          <w:sz w:val="22"/>
          <w:szCs w:val="22"/>
        </w:rPr>
        <w:t>ekofizjograficzne</w:t>
      </w:r>
      <w:proofErr w:type="spellEnd"/>
      <w:r w:rsidR="001D4884" w:rsidRPr="00EC07D2">
        <w:rPr>
          <w:rFonts w:cs="Arial"/>
          <w:bCs/>
          <w:sz w:val="22"/>
          <w:szCs w:val="22"/>
        </w:rPr>
        <w:t xml:space="preserve"> dla terenu miasta Konstantynów Łódzki,</w:t>
      </w:r>
    </w:p>
    <w:p w:rsidR="00145FD0" w:rsidRPr="00EC07D2" w:rsidRDefault="00145FD0" w:rsidP="00145FD0">
      <w:pPr>
        <w:spacing w:line="360" w:lineRule="auto"/>
        <w:jc w:val="both"/>
        <w:rPr>
          <w:rFonts w:cs="Arial"/>
          <w:color w:val="000000"/>
          <w:sz w:val="22"/>
          <w:szCs w:val="22"/>
        </w:rPr>
      </w:pPr>
      <w:r w:rsidRPr="00EC07D2">
        <w:rPr>
          <w:rFonts w:cs="Arial"/>
          <w:color w:val="000000"/>
          <w:sz w:val="22"/>
          <w:szCs w:val="22"/>
        </w:rPr>
        <w:t xml:space="preserve">- Studium uwarunkowań i kierunków zagospodarowania przestrzennego miasta </w:t>
      </w:r>
      <w:r w:rsidR="00671D04">
        <w:rPr>
          <w:rFonts w:cs="Arial"/>
          <w:color w:val="000000"/>
          <w:sz w:val="22"/>
          <w:szCs w:val="22"/>
        </w:rPr>
        <w:t>Konstantynowa Łódzkiego</w:t>
      </w:r>
      <w:r w:rsidRPr="00EC07D2">
        <w:rPr>
          <w:rFonts w:cs="Arial"/>
          <w:color w:val="000000"/>
          <w:sz w:val="22"/>
          <w:szCs w:val="22"/>
        </w:rPr>
        <w:t xml:space="preserve">, przyjęte uchwałą nr </w:t>
      </w:r>
      <w:r w:rsidR="00DC49BB">
        <w:rPr>
          <w:rFonts w:cs="Arial"/>
          <w:color w:val="000000"/>
          <w:sz w:val="22"/>
          <w:szCs w:val="22"/>
        </w:rPr>
        <w:t>XXXVI/293/17</w:t>
      </w:r>
      <w:r w:rsidRPr="00EC07D2">
        <w:rPr>
          <w:rFonts w:cs="Arial"/>
          <w:color w:val="000000"/>
          <w:sz w:val="22"/>
          <w:szCs w:val="22"/>
        </w:rPr>
        <w:t xml:space="preserve"> Rady </w:t>
      </w:r>
      <w:r w:rsidR="00671D04">
        <w:rPr>
          <w:rFonts w:cs="Arial"/>
          <w:color w:val="000000"/>
          <w:sz w:val="22"/>
          <w:szCs w:val="22"/>
        </w:rPr>
        <w:t xml:space="preserve">Miejskiej w Konstantynowie Łódzkim </w:t>
      </w:r>
      <w:r w:rsidRPr="00EC07D2">
        <w:rPr>
          <w:rFonts w:cs="Arial"/>
          <w:color w:val="000000"/>
          <w:sz w:val="22"/>
          <w:szCs w:val="22"/>
        </w:rPr>
        <w:t xml:space="preserve">z dnia </w:t>
      </w:r>
      <w:r w:rsidR="00DC49BB">
        <w:rPr>
          <w:rFonts w:cs="Arial"/>
          <w:color w:val="000000"/>
          <w:sz w:val="22"/>
          <w:szCs w:val="22"/>
        </w:rPr>
        <w:t xml:space="preserve">7 września 2017 </w:t>
      </w:r>
      <w:r w:rsidRPr="00EC07D2">
        <w:rPr>
          <w:rFonts w:cs="Arial"/>
          <w:color w:val="000000"/>
          <w:sz w:val="22"/>
          <w:szCs w:val="22"/>
        </w:rPr>
        <w:t>r.,</w:t>
      </w:r>
    </w:p>
    <w:p w:rsidR="00145FD0" w:rsidRPr="00AA2274" w:rsidRDefault="00145FD0" w:rsidP="00145FD0">
      <w:pPr>
        <w:spacing w:line="360" w:lineRule="auto"/>
        <w:jc w:val="both"/>
        <w:rPr>
          <w:rFonts w:cs="Arial"/>
          <w:sz w:val="22"/>
          <w:szCs w:val="22"/>
        </w:rPr>
      </w:pPr>
      <w:r w:rsidRPr="00EC07D2">
        <w:rPr>
          <w:rFonts w:cs="Arial"/>
          <w:color w:val="000000"/>
          <w:sz w:val="22"/>
          <w:szCs w:val="22"/>
        </w:rPr>
        <w:t xml:space="preserve">- Prognoza oddziaływania na środowisko projektu </w:t>
      </w:r>
      <w:r w:rsidR="00AA2274">
        <w:rPr>
          <w:rFonts w:cs="Arial"/>
          <w:color w:val="000000"/>
          <w:sz w:val="22"/>
          <w:szCs w:val="22"/>
        </w:rPr>
        <w:t xml:space="preserve">miejscowego planu zagospodarowania przestrzennego </w:t>
      </w:r>
      <w:r w:rsidR="00AA2274" w:rsidRPr="00AA2274">
        <w:rPr>
          <w:sz w:val="22"/>
          <w:szCs w:val="22"/>
        </w:rPr>
        <w:t>pn. „Plac Wolności” przyjętego uchwałą Nr L/524/10 Rady Miejskiej w Konstantynowie Łódzkim z dnia 25 marca 2010 r.</w:t>
      </w:r>
    </w:p>
    <w:p w:rsidR="0036644F" w:rsidRPr="0036644F" w:rsidRDefault="00EC07D2" w:rsidP="000B1A11">
      <w:pPr>
        <w:spacing w:line="360" w:lineRule="auto"/>
        <w:ind w:firstLine="567"/>
        <w:jc w:val="both"/>
        <w:rPr>
          <w:sz w:val="22"/>
          <w:szCs w:val="22"/>
        </w:rPr>
      </w:pPr>
      <w:r w:rsidRPr="00AA2274">
        <w:rPr>
          <w:sz w:val="22"/>
          <w:szCs w:val="22"/>
        </w:rPr>
        <w:t xml:space="preserve">Merytoryczny zakres opracowania prognozy regulują przepisy cyt. na wstępie ustawy z dnia 3 października 2008r, o udostępnianiu informacji o środowisku i jego ochronie, udziale społeczeństwa w ochronie środowiska oraz o ocenach oddziaływania na środowisko (Dz. U. </w:t>
      </w:r>
      <w:r w:rsidRPr="00AA2274">
        <w:rPr>
          <w:sz w:val="22"/>
          <w:szCs w:val="22"/>
        </w:rPr>
        <w:lastRenderedPageBreak/>
        <w:t xml:space="preserve">z </w:t>
      </w:r>
      <w:r w:rsidR="00DC49BB">
        <w:rPr>
          <w:sz w:val="22"/>
          <w:szCs w:val="22"/>
        </w:rPr>
        <w:t>2018 r. poz</w:t>
      </w:r>
      <w:r w:rsidRPr="00AA2274">
        <w:rPr>
          <w:sz w:val="22"/>
          <w:szCs w:val="22"/>
        </w:rPr>
        <w:t>.</w:t>
      </w:r>
      <w:r w:rsidR="00DC49BB">
        <w:rPr>
          <w:sz w:val="22"/>
          <w:szCs w:val="22"/>
        </w:rPr>
        <w:t xml:space="preserve"> 2081</w:t>
      </w:r>
      <w:r w:rsidRPr="00AA2274">
        <w:rPr>
          <w:sz w:val="22"/>
          <w:szCs w:val="22"/>
        </w:rPr>
        <w:t xml:space="preserve">). Prognoza opracowana została w formie pisemnej, na podstawie analizy dostępnych dokumentów źródłowych, dokumentacji, przepisów prawnych, po </w:t>
      </w:r>
      <w:r w:rsidRPr="0036644F">
        <w:rPr>
          <w:sz w:val="22"/>
          <w:szCs w:val="22"/>
        </w:rPr>
        <w:t xml:space="preserve">dokonanej wizji w terenie. </w:t>
      </w:r>
    </w:p>
    <w:p w:rsidR="00023709" w:rsidRPr="0036644F" w:rsidRDefault="00023709" w:rsidP="000B1A11">
      <w:pPr>
        <w:spacing w:line="360" w:lineRule="auto"/>
        <w:ind w:firstLine="567"/>
        <w:jc w:val="both"/>
        <w:rPr>
          <w:rFonts w:cs="Arial"/>
          <w:sz w:val="22"/>
          <w:szCs w:val="22"/>
        </w:rPr>
      </w:pPr>
      <w:r w:rsidRPr="0036644F">
        <w:rPr>
          <w:rFonts w:cs="Arial"/>
          <w:sz w:val="22"/>
          <w:szCs w:val="22"/>
        </w:rPr>
        <w:t xml:space="preserve">Prognoza została dostosowana do stopnia szczegółowości projektu </w:t>
      </w:r>
      <w:r w:rsidR="007701D1" w:rsidRPr="0036644F">
        <w:rPr>
          <w:rFonts w:cs="Arial"/>
          <w:sz w:val="22"/>
          <w:szCs w:val="22"/>
        </w:rPr>
        <w:t>zmiany planu</w:t>
      </w:r>
      <w:r w:rsidRPr="0036644F">
        <w:rPr>
          <w:rFonts w:cs="Arial"/>
          <w:sz w:val="22"/>
          <w:szCs w:val="22"/>
        </w:rPr>
        <w:t>.</w:t>
      </w:r>
    </w:p>
    <w:p w:rsidR="00023709" w:rsidRPr="0036644F" w:rsidRDefault="00023709" w:rsidP="000B1A11">
      <w:pPr>
        <w:spacing w:line="360" w:lineRule="auto"/>
        <w:ind w:firstLine="567"/>
        <w:jc w:val="both"/>
        <w:rPr>
          <w:rFonts w:cs="Arial"/>
          <w:sz w:val="22"/>
          <w:szCs w:val="22"/>
        </w:rPr>
      </w:pPr>
      <w:r w:rsidRPr="0036644F">
        <w:rPr>
          <w:rFonts w:cs="Arial"/>
          <w:sz w:val="22"/>
          <w:szCs w:val="22"/>
        </w:rPr>
        <w:t xml:space="preserve">Zgodnie z art. 52 ust. 2 ustawy o udostępnianiu informacji o środowisku […], prognozę oddziaływania na środowisko projektu </w:t>
      </w:r>
      <w:r w:rsidR="00F43995" w:rsidRPr="0036644F">
        <w:rPr>
          <w:rFonts w:cs="Arial"/>
          <w:sz w:val="22"/>
          <w:szCs w:val="22"/>
        </w:rPr>
        <w:t>zmiany planu</w:t>
      </w:r>
      <w:r w:rsidRPr="0036644F">
        <w:rPr>
          <w:rFonts w:cs="Arial"/>
          <w:sz w:val="22"/>
          <w:szCs w:val="22"/>
        </w:rPr>
        <w:t xml:space="preserve"> sporządzono z uwzględnieniem ustaleń prognoz dotyczących dokumentów powiązanych z tym projektem. Wzięto pod uwagę w tym zakresie prognozy oddziaływań na środowisko sporządzone do projektów dokumentów planistycznych i programowych w szczególności </w:t>
      </w:r>
      <w:r w:rsidR="00F43995" w:rsidRPr="0036644F">
        <w:rPr>
          <w:rFonts w:cs="Arial"/>
          <w:sz w:val="22"/>
          <w:szCs w:val="22"/>
        </w:rPr>
        <w:t>planu miejscowego obowiązującego dla omawianego obszaru</w:t>
      </w:r>
      <w:r w:rsidRPr="0036644F">
        <w:rPr>
          <w:rFonts w:cs="Arial"/>
          <w:sz w:val="22"/>
          <w:szCs w:val="22"/>
        </w:rPr>
        <w:t>.</w:t>
      </w:r>
    </w:p>
    <w:p w:rsidR="00023709" w:rsidRPr="00145FD0" w:rsidRDefault="00023709" w:rsidP="000B1A11">
      <w:pPr>
        <w:spacing w:line="360" w:lineRule="auto"/>
        <w:ind w:firstLine="567"/>
        <w:jc w:val="both"/>
        <w:rPr>
          <w:rFonts w:cs="Arial"/>
          <w:sz w:val="22"/>
          <w:szCs w:val="22"/>
        </w:rPr>
      </w:pPr>
      <w:r w:rsidRPr="0036644F">
        <w:rPr>
          <w:rFonts w:cs="Arial"/>
          <w:sz w:val="22"/>
          <w:szCs w:val="22"/>
        </w:rPr>
        <w:t xml:space="preserve">Prognoza </w:t>
      </w:r>
      <w:r w:rsidRPr="00145FD0">
        <w:rPr>
          <w:rFonts w:cs="Arial"/>
          <w:sz w:val="22"/>
          <w:szCs w:val="22"/>
        </w:rPr>
        <w:t>obejmuje, oprócz charakterystyki ocenianego dokumentu i jego powiązań z innymi dokumentami</w:t>
      </w:r>
      <w:r w:rsidR="00145FD0" w:rsidRPr="00145FD0">
        <w:rPr>
          <w:rFonts w:cs="Arial"/>
          <w:sz w:val="22"/>
          <w:szCs w:val="22"/>
        </w:rPr>
        <w:t>,</w:t>
      </w:r>
      <w:r w:rsidRPr="00145FD0">
        <w:rPr>
          <w:rFonts w:cs="Arial"/>
          <w:sz w:val="22"/>
          <w:szCs w:val="22"/>
        </w:rPr>
        <w:t xml:space="preserve"> opis i ocenę stanu środowiska w podziale na podstawowe komponenty, z uwzględnieniem stanu zdrowia oraz warunków i jakości życia ludzi, a także identyfikację podstawowych problemów ochrony środowiska na </w:t>
      </w:r>
      <w:r w:rsidR="00145FD0" w:rsidRPr="00145FD0">
        <w:rPr>
          <w:rFonts w:cs="Arial"/>
          <w:sz w:val="22"/>
          <w:szCs w:val="22"/>
        </w:rPr>
        <w:t xml:space="preserve">omawianym </w:t>
      </w:r>
      <w:r w:rsidRPr="00145FD0">
        <w:rPr>
          <w:rFonts w:cs="Arial"/>
          <w:sz w:val="22"/>
          <w:szCs w:val="22"/>
        </w:rPr>
        <w:t>obszarze, w tym głównych problemów istotnych z punktu widzenia realizacji projektowanego dokumentu oraz potencjalnych zmian stanu środowiska w przypadku braku realizacji ocenianego dokumentu - przy uwzględnieniu skutków ustaleń obowiązujących dokumentów planistycznych. Ocena i opis stanu środowiska została sporządzona na p</w:t>
      </w:r>
      <w:r w:rsidR="00145FD0" w:rsidRPr="00145FD0">
        <w:rPr>
          <w:rFonts w:cs="Arial"/>
          <w:sz w:val="22"/>
          <w:szCs w:val="22"/>
        </w:rPr>
        <w:t>odstawie aktualnych, dostępnych</w:t>
      </w:r>
      <w:r w:rsidRPr="00145FD0">
        <w:rPr>
          <w:rFonts w:cs="Arial"/>
          <w:sz w:val="22"/>
          <w:szCs w:val="22"/>
        </w:rPr>
        <w:t xml:space="preserve"> danych, materiałów i opracowań oraz z uwzględnieniem aktualnego stanu prawnego dotyczącego zagadnień ochrony środowiska. </w:t>
      </w:r>
      <w:r w:rsidR="0036644F">
        <w:rPr>
          <w:rFonts w:cs="Arial"/>
          <w:sz w:val="22"/>
          <w:szCs w:val="22"/>
        </w:rPr>
        <w:t>O</w:t>
      </w:r>
      <w:r w:rsidRPr="00145FD0">
        <w:rPr>
          <w:rFonts w:cs="Arial"/>
          <w:sz w:val="22"/>
          <w:szCs w:val="22"/>
        </w:rPr>
        <w:t>bejmuje charakterystykę głównych elementów środowiska, przy uwzględnieniu wielkości i jakości zasobów środowiska oraz tendencji zachodzących zmian w środowisku.</w:t>
      </w:r>
    </w:p>
    <w:p w:rsidR="00023709" w:rsidRPr="0036644F" w:rsidRDefault="00023709" w:rsidP="000B1A11">
      <w:pPr>
        <w:spacing w:line="360" w:lineRule="auto"/>
        <w:ind w:firstLine="567"/>
        <w:jc w:val="both"/>
        <w:rPr>
          <w:rFonts w:cs="Arial"/>
          <w:sz w:val="22"/>
          <w:szCs w:val="22"/>
        </w:rPr>
      </w:pPr>
      <w:r w:rsidRPr="00145FD0">
        <w:rPr>
          <w:rFonts w:cs="Arial"/>
          <w:sz w:val="22"/>
          <w:szCs w:val="22"/>
        </w:rPr>
        <w:t>W części prognostycznej opracowania zawarto ocenę projektowanych ustaleń z punktu widzenia ochrony i kształtowania środowiska. Zidentyfikowano ustalenia projektu istotne ze względu na zapewnienie warunków utrzymania równowagi przyrodniczej i racjonalnej gospodarki zasobami środowiska, w tym w zakresie dotyczącym istotnych zmian w przeznaczeniu terenu; odniesiono się również do proponowanych rozwiązań dotyczących kierunków i zasad kszt</w:t>
      </w:r>
      <w:r w:rsidR="00145FD0" w:rsidRPr="00145FD0">
        <w:rPr>
          <w:rFonts w:cs="Arial"/>
          <w:sz w:val="22"/>
          <w:szCs w:val="22"/>
        </w:rPr>
        <w:t>ałtowania systemów komunikacji i infrastruktury technicznej</w:t>
      </w:r>
      <w:r w:rsidRPr="00145FD0">
        <w:rPr>
          <w:rFonts w:cs="Arial"/>
          <w:sz w:val="22"/>
          <w:szCs w:val="22"/>
        </w:rPr>
        <w:t xml:space="preserve">. Zidentyfikowano tereny, których zagospodarowanie może ulec zmianie w następstwie realizacji ustaleń </w:t>
      </w:r>
      <w:r w:rsidR="00145FD0" w:rsidRPr="00145FD0">
        <w:rPr>
          <w:rFonts w:cs="Arial"/>
          <w:sz w:val="22"/>
          <w:szCs w:val="22"/>
        </w:rPr>
        <w:t>zmiany planu</w:t>
      </w:r>
      <w:r w:rsidRPr="00145FD0">
        <w:rPr>
          <w:rFonts w:cs="Arial"/>
          <w:sz w:val="22"/>
          <w:szCs w:val="22"/>
        </w:rPr>
        <w:t xml:space="preserve"> oraz możliwe skutki wynikające ze zmiany </w:t>
      </w:r>
      <w:r w:rsidR="00145FD0" w:rsidRPr="00145FD0">
        <w:rPr>
          <w:rFonts w:cs="Arial"/>
          <w:sz w:val="22"/>
          <w:szCs w:val="22"/>
        </w:rPr>
        <w:t xml:space="preserve">sposobu </w:t>
      </w:r>
      <w:r w:rsidRPr="00145FD0">
        <w:rPr>
          <w:rFonts w:cs="Arial"/>
          <w:sz w:val="22"/>
          <w:szCs w:val="22"/>
        </w:rPr>
        <w:t xml:space="preserve">zagospodarowania terenu; określono i oceniono wpływ tych zmian, </w:t>
      </w:r>
      <w:r w:rsidRPr="0036644F">
        <w:rPr>
          <w:rFonts w:cs="Arial"/>
          <w:sz w:val="22"/>
          <w:szCs w:val="22"/>
        </w:rPr>
        <w:t>przeanalizowano wpływy otoczenia na obszar objęty projektem oraz wpływ ocenianych zmian na obszary sąsiednie. Określono niezbędne zalecenia minimalizujące wpływy negatywne.</w:t>
      </w:r>
    </w:p>
    <w:p w:rsidR="00023709" w:rsidRPr="0036644F" w:rsidRDefault="00023709" w:rsidP="000B1A11">
      <w:pPr>
        <w:spacing w:line="360" w:lineRule="auto"/>
        <w:ind w:firstLine="567"/>
        <w:jc w:val="both"/>
        <w:rPr>
          <w:rFonts w:cs="Arial"/>
          <w:sz w:val="22"/>
          <w:szCs w:val="22"/>
        </w:rPr>
      </w:pPr>
      <w:r w:rsidRPr="0036644F">
        <w:rPr>
          <w:rFonts w:cs="Arial"/>
          <w:sz w:val="22"/>
          <w:szCs w:val="22"/>
        </w:rPr>
        <w:lastRenderedPageBreak/>
        <w:t>Ocena skutków realizacji projektowanego dokumentu obejmuje określenie przewidywanych oddziaływań na środowisko i na jego poszczególne elementy, przy wzięciu pod uwagę rodzaju, skali i lokalizacji istotnych zmian w zagospodarowaniu lub konkretnych przedsięwzięć w ujęciu: przestrzennym - na podstawie zidentyfikowanych głównych zmian w kierunkach zagospodarowania i przeznaczenia terenów obejmującym ocenę potencjalnego wpływu na główne komponenty środowiska: rośliny, zwierzęta i różnorodność biologiczną, powierzchnię ziemi i gleby, wody powierzchniowe i podziemne, powietrze i klimat, zabytki, krajobraz i dobra materialne oraz na zdrowie człowieka.</w:t>
      </w:r>
    </w:p>
    <w:p w:rsidR="00077840" w:rsidRPr="00803272" w:rsidRDefault="009B773C" w:rsidP="00764DA6">
      <w:pPr>
        <w:pStyle w:val="rozdzia"/>
        <w:tabs>
          <w:tab w:val="clear" w:pos="644"/>
        </w:tabs>
        <w:jc w:val="both"/>
      </w:pPr>
      <w:bookmarkStart w:id="19" w:name="_Toc277592134"/>
      <w:bookmarkStart w:id="20" w:name="_Toc277593999"/>
      <w:bookmarkStart w:id="21" w:name="_Toc277685698"/>
      <w:bookmarkStart w:id="22" w:name="_Toc522115014"/>
      <w:r w:rsidRPr="00803272">
        <w:t xml:space="preserve">ANALIZA I OCENA </w:t>
      </w:r>
      <w:r w:rsidR="00077840" w:rsidRPr="00803272">
        <w:t>STAN</w:t>
      </w:r>
      <w:r w:rsidRPr="00803272">
        <w:t>U</w:t>
      </w:r>
      <w:r w:rsidR="000576A3" w:rsidRPr="00803272">
        <w:t xml:space="preserve"> ŚRODOWISKA</w:t>
      </w:r>
      <w:r w:rsidR="0043274B" w:rsidRPr="00803272">
        <w:t xml:space="preserve">, W TYM NA OBSZARACH </w:t>
      </w:r>
      <w:r w:rsidR="00077840" w:rsidRPr="00803272">
        <w:t>OBJĘTYCH PRZEWIDYWANYM ZNACZĄCYM ODDZIAŁYWANIEM</w:t>
      </w:r>
      <w:bookmarkEnd w:id="19"/>
      <w:bookmarkEnd w:id="20"/>
      <w:bookmarkEnd w:id="21"/>
      <w:bookmarkEnd w:id="22"/>
    </w:p>
    <w:p w:rsidR="00B7353C" w:rsidRPr="00803272" w:rsidRDefault="00B7353C" w:rsidP="00E74710">
      <w:pPr>
        <w:pStyle w:val="punkt"/>
      </w:pPr>
      <w:bookmarkStart w:id="23" w:name="_Toc522115015"/>
      <w:bookmarkStart w:id="24" w:name="_Toc273783255"/>
      <w:bookmarkStart w:id="25" w:name="_Toc273917835"/>
      <w:bookmarkStart w:id="26" w:name="_Toc276462127"/>
      <w:bookmarkStart w:id="27" w:name="_Toc276469025"/>
      <w:bookmarkStart w:id="28" w:name="_Toc276469078"/>
      <w:bookmarkStart w:id="29" w:name="_Toc276469210"/>
      <w:bookmarkStart w:id="30" w:name="_Toc276469359"/>
      <w:bookmarkStart w:id="31" w:name="_Toc276469607"/>
      <w:bookmarkStart w:id="32" w:name="_Toc276469887"/>
      <w:bookmarkStart w:id="33" w:name="_Toc276470042"/>
      <w:bookmarkStart w:id="34" w:name="_Toc276470307"/>
      <w:bookmarkStart w:id="35" w:name="_Toc277592135"/>
      <w:bookmarkStart w:id="36" w:name="_Toc277594000"/>
      <w:bookmarkStart w:id="37" w:name="_Toc277685699"/>
      <w:bookmarkStart w:id="38" w:name="_Toc498598927"/>
      <w:r w:rsidRPr="00803272">
        <w:t>Istniejące zagospodarowanie</w:t>
      </w:r>
      <w:bookmarkEnd w:id="23"/>
    </w:p>
    <w:p w:rsidR="00666E63" w:rsidRPr="00EA4A0B" w:rsidRDefault="00E425E4" w:rsidP="00803272">
      <w:pPr>
        <w:spacing w:line="360" w:lineRule="auto"/>
        <w:ind w:firstLine="567"/>
        <w:jc w:val="both"/>
        <w:rPr>
          <w:sz w:val="22"/>
          <w:szCs w:val="22"/>
        </w:rPr>
      </w:pPr>
      <w:r w:rsidRPr="00EA4A0B">
        <w:rPr>
          <w:sz w:val="22"/>
          <w:szCs w:val="22"/>
        </w:rPr>
        <w:t>Teren objęty ustaleniami planu zajmuj</w:t>
      </w:r>
      <w:r w:rsidR="00ED583F" w:rsidRPr="00EA4A0B">
        <w:rPr>
          <w:sz w:val="22"/>
          <w:szCs w:val="22"/>
        </w:rPr>
        <w:t>e</w:t>
      </w:r>
      <w:r w:rsidRPr="00EA4A0B">
        <w:rPr>
          <w:sz w:val="22"/>
          <w:szCs w:val="22"/>
        </w:rPr>
        <w:t xml:space="preserve"> powierzchnię około </w:t>
      </w:r>
      <w:r w:rsidR="00803272" w:rsidRPr="00EA4A0B">
        <w:rPr>
          <w:sz w:val="22"/>
          <w:szCs w:val="22"/>
        </w:rPr>
        <w:t>4,7</w:t>
      </w:r>
      <w:r w:rsidRPr="00EA4A0B">
        <w:rPr>
          <w:sz w:val="22"/>
          <w:szCs w:val="22"/>
        </w:rPr>
        <w:t xml:space="preserve"> ha, z czego </w:t>
      </w:r>
      <w:r w:rsidR="00803272" w:rsidRPr="00EA4A0B">
        <w:rPr>
          <w:sz w:val="22"/>
          <w:szCs w:val="22"/>
        </w:rPr>
        <w:t>przeszło połowę stanowią tereny już zainwestowane</w:t>
      </w:r>
      <w:r w:rsidRPr="00EA4A0B">
        <w:rPr>
          <w:sz w:val="22"/>
          <w:szCs w:val="22"/>
        </w:rPr>
        <w:t xml:space="preserve">. </w:t>
      </w:r>
      <w:r w:rsidR="00803272" w:rsidRPr="00EA4A0B">
        <w:rPr>
          <w:sz w:val="22"/>
          <w:szCs w:val="22"/>
        </w:rPr>
        <w:t>Dominującą formą zagospodarowania omawianego obszaru są tereny zabudowy mieszkaniowej jednorodzinnej typowe dla przedmieść. Zabudowa charakteryzuje się dosyć luźną strukturą, bez wyraźnie wykształconych ścian urbanistycznych, ze znacznym udziałem zieleni przydomowej.</w:t>
      </w:r>
      <w:r w:rsidR="00B952F7">
        <w:rPr>
          <w:sz w:val="22"/>
          <w:szCs w:val="22"/>
        </w:rPr>
        <w:t xml:space="preserve"> Sposób zagospodarowania poszczególnych terenów jest regulowany przepisami obowiązującego miejscowego planu zagospodarowania przestrzennego pn. „Plac Wolności” przyjętego uchwałą Nr L/524/10 Rady Miejskiej w Konstantynowie Łódzkim z dnia 25 marca 2010 r.</w:t>
      </w:r>
    </w:p>
    <w:p w:rsidR="00C76F12" w:rsidRPr="00DD1AB1" w:rsidRDefault="00D82CC6" w:rsidP="00E74710">
      <w:pPr>
        <w:pStyle w:val="punkt"/>
      </w:pPr>
      <w:bookmarkStart w:id="39" w:name="_Toc522115016"/>
      <w:r w:rsidRPr="00DD1AB1">
        <w:t>Położenie fizycznogeograficzne i r</w:t>
      </w:r>
      <w:r w:rsidR="00B5274D" w:rsidRPr="00DD1AB1">
        <w:t>zeźba terenu</w:t>
      </w:r>
      <w:bookmarkStart w:id="40" w:name="_Toc197310895"/>
      <w:bookmarkStart w:id="41" w:name="_Toc273783256"/>
      <w:bookmarkStart w:id="42" w:name="_Toc273917836"/>
      <w:bookmarkStart w:id="43" w:name="_Toc276462128"/>
      <w:bookmarkStart w:id="44" w:name="_Toc276469026"/>
      <w:bookmarkStart w:id="45" w:name="_Toc276469079"/>
      <w:bookmarkStart w:id="46" w:name="_Toc276469211"/>
      <w:bookmarkStart w:id="47" w:name="_Toc276469360"/>
      <w:bookmarkStart w:id="48" w:name="_Toc276469608"/>
      <w:bookmarkStart w:id="49" w:name="_Toc276469888"/>
      <w:bookmarkStart w:id="50" w:name="_Toc276470043"/>
      <w:bookmarkStart w:id="51" w:name="_Toc276470308"/>
      <w:bookmarkStart w:id="52" w:name="_Toc277592136"/>
      <w:bookmarkStart w:id="53" w:name="_Toc277594001"/>
      <w:bookmarkStart w:id="54" w:name="_Toc277685700"/>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9"/>
    </w:p>
    <w:p w:rsidR="00C76F12" w:rsidRPr="00DD1AB1" w:rsidRDefault="00C76F12" w:rsidP="00A92D7A">
      <w:pPr>
        <w:spacing w:line="360" w:lineRule="auto"/>
        <w:ind w:firstLine="567"/>
        <w:jc w:val="both"/>
        <w:rPr>
          <w:bCs/>
          <w:sz w:val="22"/>
          <w:szCs w:val="22"/>
        </w:rPr>
      </w:pPr>
      <w:r w:rsidRPr="00DD1AB1">
        <w:rPr>
          <w:sz w:val="22"/>
          <w:szCs w:val="22"/>
        </w:rPr>
        <w:t>Według</w:t>
      </w:r>
      <w:r w:rsidR="00DC49BB">
        <w:rPr>
          <w:sz w:val="22"/>
          <w:szCs w:val="22"/>
        </w:rPr>
        <w:t xml:space="preserve"> </w:t>
      </w:r>
      <w:r w:rsidRPr="00DD1AB1">
        <w:rPr>
          <w:sz w:val="22"/>
          <w:szCs w:val="22"/>
        </w:rPr>
        <w:t>regionalizacji</w:t>
      </w:r>
      <w:r w:rsidR="00DC49BB">
        <w:rPr>
          <w:sz w:val="22"/>
          <w:szCs w:val="22"/>
        </w:rPr>
        <w:t xml:space="preserve"> </w:t>
      </w:r>
      <w:r w:rsidRPr="00DD1AB1">
        <w:rPr>
          <w:bCs/>
          <w:sz w:val="22"/>
          <w:szCs w:val="22"/>
        </w:rPr>
        <w:t>fizyczno-geograficznej</w:t>
      </w:r>
      <w:r w:rsidR="00DC49BB">
        <w:rPr>
          <w:bCs/>
          <w:sz w:val="22"/>
          <w:szCs w:val="22"/>
        </w:rPr>
        <w:t xml:space="preserve"> </w:t>
      </w:r>
      <w:r w:rsidRPr="00DD1AB1">
        <w:rPr>
          <w:bCs/>
          <w:sz w:val="22"/>
          <w:szCs w:val="22"/>
        </w:rPr>
        <w:t xml:space="preserve">J. Kondrackiego obszar objęty planem leży w obrębie </w:t>
      </w:r>
      <w:proofErr w:type="spellStart"/>
      <w:r w:rsidRPr="00DD1AB1">
        <w:rPr>
          <w:bCs/>
          <w:sz w:val="22"/>
          <w:szCs w:val="22"/>
        </w:rPr>
        <w:t>podprowincji</w:t>
      </w:r>
      <w:proofErr w:type="spellEnd"/>
      <w:r w:rsidRPr="00DD1AB1">
        <w:rPr>
          <w:bCs/>
          <w:sz w:val="22"/>
          <w:szCs w:val="22"/>
        </w:rPr>
        <w:t xml:space="preserve"> </w:t>
      </w:r>
      <w:r w:rsidR="009B15E5" w:rsidRPr="00DD1AB1">
        <w:rPr>
          <w:sz w:val="22"/>
          <w:szCs w:val="22"/>
        </w:rPr>
        <w:t>Niziny Środkowopolski</w:t>
      </w:r>
      <w:r w:rsidR="00410DA8" w:rsidRPr="00DD1AB1">
        <w:rPr>
          <w:sz w:val="22"/>
          <w:szCs w:val="22"/>
        </w:rPr>
        <w:t>e</w:t>
      </w:r>
      <w:r w:rsidRPr="00DD1AB1">
        <w:rPr>
          <w:bCs/>
          <w:sz w:val="22"/>
          <w:szCs w:val="22"/>
        </w:rPr>
        <w:t xml:space="preserve">, makroregionu </w:t>
      </w:r>
      <w:r w:rsidR="009B15E5" w:rsidRPr="00DD1AB1">
        <w:rPr>
          <w:sz w:val="22"/>
          <w:szCs w:val="22"/>
        </w:rPr>
        <w:t xml:space="preserve">Nizina </w:t>
      </w:r>
      <w:proofErr w:type="spellStart"/>
      <w:r w:rsidR="009B15E5" w:rsidRPr="00DD1AB1">
        <w:rPr>
          <w:sz w:val="22"/>
          <w:szCs w:val="22"/>
        </w:rPr>
        <w:t>Południowowielkopolska</w:t>
      </w:r>
      <w:proofErr w:type="spellEnd"/>
      <w:r w:rsidRPr="00DD1AB1">
        <w:rPr>
          <w:bCs/>
          <w:sz w:val="22"/>
          <w:szCs w:val="22"/>
        </w:rPr>
        <w:t xml:space="preserve">, w </w:t>
      </w:r>
      <w:proofErr w:type="spellStart"/>
      <w:r w:rsidR="00B7092C" w:rsidRPr="00DD1AB1">
        <w:rPr>
          <w:bCs/>
          <w:sz w:val="22"/>
          <w:szCs w:val="22"/>
        </w:rPr>
        <w:t>mezoregionie</w:t>
      </w:r>
      <w:proofErr w:type="spellEnd"/>
      <w:r w:rsidR="00B7092C" w:rsidRPr="00DD1AB1">
        <w:rPr>
          <w:bCs/>
          <w:sz w:val="22"/>
          <w:szCs w:val="22"/>
        </w:rPr>
        <w:t xml:space="preserve"> </w:t>
      </w:r>
      <w:r w:rsidR="009B15E5" w:rsidRPr="00DD1AB1">
        <w:rPr>
          <w:bCs/>
          <w:sz w:val="22"/>
          <w:szCs w:val="22"/>
        </w:rPr>
        <w:t>Wysoczyzna Łaska</w:t>
      </w:r>
      <w:r w:rsidR="00B7092C" w:rsidRPr="00DD1AB1">
        <w:rPr>
          <w:bCs/>
          <w:sz w:val="22"/>
          <w:szCs w:val="22"/>
        </w:rPr>
        <w:t>.</w:t>
      </w:r>
    </w:p>
    <w:p w:rsidR="00AD2631" w:rsidRPr="00DD1AB1" w:rsidRDefault="00AD2631" w:rsidP="00A92D7A">
      <w:pPr>
        <w:spacing w:line="360" w:lineRule="auto"/>
        <w:ind w:firstLine="567"/>
        <w:jc w:val="both"/>
        <w:rPr>
          <w:rFonts w:cs="Arial"/>
          <w:sz w:val="22"/>
          <w:szCs w:val="22"/>
        </w:rPr>
      </w:pPr>
      <w:r w:rsidRPr="00DD1AB1">
        <w:rPr>
          <w:rFonts w:cs="Arial"/>
          <w:sz w:val="22"/>
          <w:szCs w:val="22"/>
        </w:rPr>
        <w:t>Obecny charakter rzeźby Konstantynowa Łódzkiego</w:t>
      </w:r>
      <w:r w:rsidR="00DD1AB1" w:rsidRPr="00DD1AB1">
        <w:rPr>
          <w:rFonts w:cs="Arial"/>
          <w:sz w:val="22"/>
          <w:szCs w:val="22"/>
        </w:rPr>
        <w:t>, w tym omawianego obszaru</w:t>
      </w:r>
      <w:r w:rsidR="00DC49BB">
        <w:rPr>
          <w:rFonts w:cs="Arial"/>
          <w:sz w:val="22"/>
          <w:szCs w:val="22"/>
        </w:rPr>
        <w:t xml:space="preserve"> </w:t>
      </w:r>
      <w:r w:rsidR="00DD1AB1" w:rsidRPr="00DD1AB1">
        <w:rPr>
          <w:rFonts w:cs="Arial"/>
          <w:sz w:val="22"/>
          <w:szCs w:val="22"/>
        </w:rPr>
        <w:t xml:space="preserve">scharakteryzować </w:t>
      </w:r>
      <w:r w:rsidRPr="00DD1AB1">
        <w:rPr>
          <w:rFonts w:cs="Arial"/>
          <w:sz w:val="22"/>
          <w:szCs w:val="22"/>
        </w:rPr>
        <w:t xml:space="preserve">należy jako </w:t>
      </w:r>
      <w:proofErr w:type="spellStart"/>
      <w:r w:rsidRPr="00DD1AB1">
        <w:rPr>
          <w:rFonts w:cs="Arial"/>
          <w:sz w:val="22"/>
          <w:szCs w:val="22"/>
        </w:rPr>
        <w:t>staroglacjalny</w:t>
      </w:r>
      <w:proofErr w:type="spellEnd"/>
      <w:r w:rsidRPr="00DD1AB1">
        <w:rPr>
          <w:rFonts w:cs="Arial"/>
          <w:sz w:val="22"/>
          <w:szCs w:val="22"/>
        </w:rPr>
        <w:t xml:space="preserve"> i reprezentowany przez typ falistej równiny polodowcowej. Nachylenie terenu wykazuje ogólny kierunek z północy na południe. Brak jest na terenie miasta wybitnych kulminacji terenu. Formami, które w znaczący sposób wpływają na ożywienie krajobrazu miasta są doliny rzeczne rozcinające wysoczyznę w sposób czytelny i wyrazisty. </w:t>
      </w:r>
    </w:p>
    <w:p w:rsidR="00AD2631" w:rsidRPr="00DD1AB1" w:rsidRDefault="007C7CBA" w:rsidP="00A92D7A">
      <w:pPr>
        <w:spacing w:line="360" w:lineRule="auto"/>
        <w:ind w:firstLine="567"/>
        <w:jc w:val="both"/>
        <w:rPr>
          <w:rFonts w:cs="Arial"/>
          <w:sz w:val="22"/>
          <w:szCs w:val="22"/>
        </w:rPr>
      </w:pPr>
      <w:r>
        <w:rPr>
          <w:rFonts w:cs="Arial"/>
          <w:sz w:val="22"/>
          <w:szCs w:val="22"/>
        </w:rPr>
        <w:t>W ramach przedmiotowego obszaru w</w:t>
      </w:r>
      <w:r w:rsidR="00AD2631" w:rsidRPr="00DD1AB1">
        <w:rPr>
          <w:rFonts w:cs="Arial"/>
          <w:sz w:val="22"/>
          <w:szCs w:val="22"/>
        </w:rPr>
        <w:t>yróżnia się następujące jednostki morfologiczne:</w:t>
      </w:r>
    </w:p>
    <w:p w:rsidR="00AD2631" w:rsidRPr="00DD1AB1" w:rsidRDefault="00DD1AB1" w:rsidP="00DD1AB1">
      <w:pPr>
        <w:spacing w:line="360" w:lineRule="auto"/>
        <w:jc w:val="both"/>
        <w:rPr>
          <w:rFonts w:cs="Arial"/>
          <w:sz w:val="22"/>
          <w:szCs w:val="22"/>
        </w:rPr>
      </w:pPr>
      <w:r w:rsidRPr="00DD1AB1">
        <w:rPr>
          <w:rFonts w:cs="Arial"/>
          <w:sz w:val="22"/>
          <w:szCs w:val="22"/>
        </w:rPr>
        <w:t xml:space="preserve">- </w:t>
      </w:r>
      <w:r w:rsidR="00AD2631" w:rsidRPr="00DD1AB1">
        <w:rPr>
          <w:rFonts w:cs="Arial"/>
          <w:sz w:val="22"/>
          <w:szCs w:val="22"/>
        </w:rPr>
        <w:t>I obszar wysoczyzny polodowcowej,</w:t>
      </w:r>
    </w:p>
    <w:p w:rsidR="00AD2631" w:rsidRPr="00DD1AB1" w:rsidRDefault="00DD1AB1" w:rsidP="00DD1AB1">
      <w:pPr>
        <w:spacing w:line="360" w:lineRule="auto"/>
        <w:jc w:val="both"/>
        <w:rPr>
          <w:rFonts w:cs="Arial"/>
          <w:sz w:val="22"/>
          <w:szCs w:val="22"/>
        </w:rPr>
      </w:pPr>
      <w:r w:rsidRPr="00DD1AB1">
        <w:rPr>
          <w:rFonts w:cs="Arial"/>
          <w:sz w:val="22"/>
          <w:szCs w:val="22"/>
        </w:rPr>
        <w:lastRenderedPageBreak/>
        <w:t xml:space="preserve">- </w:t>
      </w:r>
      <w:r w:rsidR="00AD2631" w:rsidRPr="00DD1AB1">
        <w:rPr>
          <w:rFonts w:cs="Arial"/>
          <w:sz w:val="22"/>
          <w:szCs w:val="22"/>
        </w:rPr>
        <w:t>II obszar doliny rzeki Ner i dolinek jej dopływów.</w:t>
      </w:r>
    </w:p>
    <w:p w:rsidR="00AD2631" w:rsidRPr="00DD1AB1" w:rsidRDefault="00AD2631" w:rsidP="00A92D7A">
      <w:pPr>
        <w:spacing w:line="360" w:lineRule="auto"/>
        <w:ind w:firstLine="567"/>
        <w:jc w:val="both"/>
        <w:rPr>
          <w:rFonts w:cs="Arial"/>
          <w:sz w:val="22"/>
          <w:szCs w:val="22"/>
        </w:rPr>
      </w:pPr>
      <w:r w:rsidRPr="00DD1AB1">
        <w:rPr>
          <w:rFonts w:cs="Arial"/>
          <w:sz w:val="22"/>
          <w:szCs w:val="22"/>
        </w:rPr>
        <w:t xml:space="preserve">Szczytowa powierzchnia wysoczyzny morenowej przebiega na wysokości 170-180 m n.p.m., przy czym osiąga swoje maksimum (196,8 m n.p.m.) w północno-zachodniej części miasta (okolice Żabiczek), skąd teren </w:t>
      </w:r>
      <w:r w:rsidR="006E4F11" w:rsidRPr="00DD1AB1">
        <w:rPr>
          <w:rFonts w:cs="Arial"/>
          <w:sz w:val="22"/>
          <w:szCs w:val="22"/>
        </w:rPr>
        <w:t>opada ku północy i na południe.</w:t>
      </w:r>
    </w:p>
    <w:p w:rsidR="00B5274D" w:rsidRPr="00FA4069" w:rsidRDefault="00B5274D" w:rsidP="0043274B">
      <w:pPr>
        <w:pStyle w:val="punkt"/>
      </w:pPr>
      <w:bookmarkStart w:id="55" w:name="_Toc522115017"/>
      <w:r w:rsidRPr="00FA4069">
        <w:t>Budowa geologiczna</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1D4884" w:rsidRPr="002F0CE3" w:rsidRDefault="001D4884" w:rsidP="00A53174">
      <w:pPr>
        <w:spacing w:line="360" w:lineRule="auto"/>
        <w:ind w:firstLine="567"/>
        <w:jc w:val="both"/>
        <w:rPr>
          <w:rFonts w:cs="Arial"/>
          <w:sz w:val="22"/>
          <w:szCs w:val="22"/>
        </w:rPr>
      </w:pPr>
      <w:r w:rsidRPr="002F0CE3">
        <w:rPr>
          <w:rFonts w:cs="Arial"/>
          <w:sz w:val="22"/>
          <w:szCs w:val="22"/>
        </w:rPr>
        <w:t xml:space="preserve">Obszar Konstantynowa Łódzkiego położony jest w obrębie struktury geologicznej zwanej Niecką Łódzką, zbudowanej z utworów kredowych. Bezpośrednio na osadach kredowych Niecki Łódzkiej znajdują się osady czwartorzędowe. Miąższość pokrywy osadów czwartorzędowych jest zróżnicowana i zależy od ukształtowania powierzchni mezozoicznej. Stąd obszary znajdujące się w osi Niecki Łódzkiej, a więc wyniesione, posiadają najniższe miąższości. Średnia miąższość utworów czwartorzędowych waha się od 30 do 60 m. W przekroju poprzecznym przez osady czwartorzędowe, warstwę przypowierzchniową tworzy seria piaszczysto-żwirowa o miąższości 4-22 m. </w:t>
      </w:r>
      <w:r w:rsidRPr="002F0CE3">
        <w:rPr>
          <w:rFonts w:cs="Arial"/>
          <w:iCs/>
          <w:sz w:val="22"/>
          <w:szCs w:val="22"/>
        </w:rPr>
        <w:t>Miejscami w osadach piaszczystych wyst</w:t>
      </w:r>
      <w:r w:rsidRPr="002F0CE3">
        <w:rPr>
          <w:rFonts w:eastAsia="TimesNewRoman" w:cs="Arial"/>
          <w:iCs/>
          <w:sz w:val="22"/>
          <w:szCs w:val="22"/>
        </w:rPr>
        <w:t>ę</w:t>
      </w:r>
      <w:r w:rsidRPr="002F0CE3">
        <w:rPr>
          <w:rFonts w:cs="Arial"/>
          <w:iCs/>
          <w:sz w:val="22"/>
          <w:szCs w:val="22"/>
        </w:rPr>
        <w:t>puj</w:t>
      </w:r>
      <w:r w:rsidRPr="002F0CE3">
        <w:rPr>
          <w:rFonts w:eastAsia="TimesNewRoman" w:cs="Arial"/>
          <w:iCs/>
          <w:sz w:val="22"/>
          <w:szCs w:val="22"/>
        </w:rPr>
        <w:t xml:space="preserve">ą </w:t>
      </w:r>
      <w:r w:rsidRPr="002F0CE3">
        <w:rPr>
          <w:rFonts w:cs="Arial"/>
          <w:iCs/>
          <w:sz w:val="22"/>
          <w:szCs w:val="22"/>
        </w:rPr>
        <w:t>soczewki gliny piaszczystej, pyłu lub iłu zastoiskowego</w:t>
      </w:r>
      <w:r w:rsidRPr="002F0CE3">
        <w:rPr>
          <w:rFonts w:cs="Arial"/>
          <w:i/>
          <w:iCs/>
          <w:sz w:val="22"/>
          <w:szCs w:val="22"/>
        </w:rPr>
        <w:t xml:space="preserve">. </w:t>
      </w:r>
      <w:r w:rsidRPr="002F0CE3">
        <w:rPr>
          <w:rFonts w:cs="Arial"/>
          <w:sz w:val="22"/>
          <w:szCs w:val="22"/>
        </w:rPr>
        <w:t xml:space="preserve">Pod utworami piaszczystymi występuje kompleks glin zwałowych o różnej miąższości. W dolinach rzecznych występują utwory holoceńskie i są reprezentowane przez piaski rzeczne teras zalewowych o miąższości przekraczającej 3m. W ich sąsiedztwie, na terasie zalewowej Neru, występują piaski humusowe i namuły torfiaste. Terasę </w:t>
      </w:r>
      <w:proofErr w:type="spellStart"/>
      <w:r w:rsidRPr="002F0CE3">
        <w:rPr>
          <w:rFonts w:cs="Arial"/>
          <w:sz w:val="22"/>
          <w:szCs w:val="22"/>
        </w:rPr>
        <w:t>nadzalewową</w:t>
      </w:r>
      <w:proofErr w:type="spellEnd"/>
      <w:r w:rsidRPr="002F0CE3">
        <w:rPr>
          <w:rFonts w:cs="Arial"/>
          <w:sz w:val="22"/>
          <w:szCs w:val="22"/>
        </w:rPr>
        <w:t xml:space="preserve"> Neru pokrywają piaski rzeczne reprezentowane głównie przez drobnoziarniste piaski z przewarstwieniami mułów, o miąższości osiągającej kilkanaście metrów. </w:t>
      </w:r>
      <w:r w:rsidR="002F0CE3" w:rsidRPr="002F0CE3">
        <w:rPr>
          <w:sz w:val="22"/>
          <w:szCs w:val="22"/>
        </w:rPr>
        <w:t xml:space="preserve">Cały obszar objęty planem pokryty jest osadami czwartorzędowymi związanymi ze </w:t>
      </w:r>
      <w:r w:rsidR="002F0CE3" w:rsidRPr="002F0CE3">
        <w:rPr>
          <w:rFonts w:cs="Arial"/>
          <w:sz w:val="22"/>
          <w:szCs w:val="22"/>
          <w:shd w:val="clear" w:color="auto" w:fill="FFFFFF"/>
        </w:rPr>
        <w:t xml:space="preserve">zlodowaceniem środkowopolskim. </w:t>
      </w:r>
      <w:r w:rsidR="002F0CE3" w:rsidRPr="002F0CE3">
        <w:rPr>
          <w:sz w:val="22"/>
          <w:szCs w:val="22"/>
        </w:rPr>
        <w:t>Podłoże zbudowane jest przede wszystkim z piasków, żwirów i mułków rzecznych oraz g</w:t>
      </w:r>
      <w:r w:rsidR="002F0CE3" w:rsidRPr="002F0CE3">
        <w:rPr>
          <w:rFonts w:cs="Arial"/>
          <w:sz w:val="22"/>
          <w:szCs w:val="22"/>
          <w:shd w:val="clear" w:color="auto" w:fill="FFFFFF"/>
        </w:rPr>
        <w:t xml:space="preserve">liny zwałowe, ich zwietrzeliny oraz piaski i żwiry lodowcowe. </w:t>
      </w:r>
      <w:r w:rsidRPr="002F0CE3">
        <w:rPr>
          <w:rFonts w:cs="Arial"/>
          <w:iCs/>
          <w:sz w:val="22"/>
          <w:szCs w:val="22"/>
        </w:rPr>
        <w:t>W wyniku działalno</w:t>
      </w:r>
      <w:r w:rsidRPr="002F0CE3">
        <w:rPr>
          <w:rFonts w:eastAsia="TimesNewRoman" w:cs="Arial"/>
          <w:iCs/>
          <w:sz w:val="22"/>
          <w:szCs w:val="22"/>
        </w:rPr>
        <w:t>ś</w:t>
      </w:r>
      <w:r w:rsidRPr="002F0CE3">
        <w:rPr>
          <w:rFonts w:cs="Arial"/>
          <w:iCs/>
          <w:sz w:val="22"/>
          <w:szCs w:val="22"/>
        </w:rPr>
        <w:t>ci człowieka na terenach zabudowanych powstaj</w:t>
      </w:r>
      <w:r w:rsidRPr="002F0CE3">
        <w:rPr>
          <w:rFonts w:eastAsia="TimesNewRoman" w:cs="Arial"/>
          <w:iCs/>
          <w:sz w:val="22"/>
          <w:szCs w:val="22"/>
        </w:rPr>
        <w:t xml:space="preserve">ą </w:t>
      </w:r>
      <w:r w:rsidRPr="002F0CE3">
        <w:rPr>
          <w:rFonts w:cs="Arial"/>
          <w:iCs/>
          <w:sz w:val="22"/>
          <w:szCs w:val="22"/>
        </w:rPr>
        <w:t>grunty nasypowe. W zale</w:t>
      </w:r>
      <w:r w:rsidRPr="002F0CE3">
        <w:rPr>
          <w:rFonts w:eastAsia="TimesNewRoman" w:cs="Arial"/>
          <w:iCs/>
          <w:sz w:val="22"/>
          <w:szCs w:val="22"/>
        </w:rPr>
        <w:t>ż</w:t>
      </w:r>
      <w:r w:rsidRPr="002F0CE3">
        <w:rPr>
          <w:rFonts w:cs="Arial"/>
          <w:iCs/>
          <w:sz w:val="22"/>
          <w:szCs w:val="22"/>
        </w:rPr>
        <w:t>no</w:t>
      </w:r>
      <w:r w:rsidRPr="002F0CE3">
        <w:rPr>
          <w:rFonts w:eastAsia="TimesNewRoman" w:cs="Arial"/>
          <w:iCs/>
          <w:sz w:val="22"/>
          <w:szCs w:val="22"/>
        </w:rPr>
        <w:t>ś</w:t>
      </w:r>
      <w:r w:rsidRPr="002F0CE3">
        <w:rPr>
          <w:rFonts w:cs="Arial"/>
          <w:iCs/>
          <w:sz w:val="22"/>
          <w:szCs w:val="22"/>
        </w:rPr>
        <w:t>ci od sposobu ich formowania, na obszarze gminy wyst</w:t>
      </w:r>
      <w:r w:rsidRPr="002F0CE3">
        <w:rPr>
          <w:rFonts w:eastAsia="TimesNewRoman" w:cs="Arial"/>
          <w:iCs/>
          <w:sz w:val="22"/>
          <w:szCs w:val="22"/>
        </w:rPr>
        <w:t>ę</w:t>
      </w:r>
      <w:r w:rsidRPr="002F0CE3">
        <w:rPr>
          <w:rFonts w:cs="Arial"/>
          <w:iCs/>
          <w:sz w:val="22"/>
          <w:szCs w:val="22"/>
        </w:rPr>
        <w:t>puj</w:t>
      </w:r>
      <w:r w:rsidRPr="002F0CE3">
        <w:rPr>
          <w:rFonts w:eastAsia="TimesNewRoman" w:cs="Arial"/>
          <w:iCs/>
          <w:sz w:val="22"/>
          <w:szCs w:val="22"/>
        </w:rPr>
        <w:t xml:space="preserve">ą </w:t>
      </w:r>
      <w:r w:rsidRPr="002F0CE3">
        <w:rPr>
          <w:rFonts w:cs="Arial"/>
          <w:iCs/>
          <w:sz w:val="22"/>
          <w:szCs w:val="22"/>
        </w:rPr>
        <w:t>grunty nasypów budowlanych powstałe w wyniku okre</w:t>
      </w:r>
      <w:r w:rsidRPr="002F0CE3">
        <w:rPr>
          <w:rFonts w:eastAsia="TimesNewRoman" w:cs="Arial"/>
          <w:iCs/>
          <w:sz w:val="22"/>
          <w:szCs w:val="22"/>
        </w:rPr>
        <w:t>ś</w:t>
      </w:r>
      <w:r w:rsidRPr="002F0CE3">
        <w:rPr>
          <w:rFonts w:cs="Arial"/>
          <w:iCs/>
          <w:sz w:val="22"/>
          <w:szCs w:val="22"/>
        </w:rPr>
        <w:t>lonego planowanego przedsi</w:t>
      </w:r>
      <w:r w:rsidRPr="002F0CE3">
        <w:rPr>
          <w:rFonts w:eastAsia="TimesNewRoman" w:cs="Arial"/>
          <w:iCs/>
          <w:sz w:val="22"/>
          <w:szCs w:val="22"/>
        </w:rPr>
        <w:t>ę</w:t>
      </w:r>
      <w:r w:rsidRPr="002F0CE3">
        <w:rPr>
          <w:rFonts w:cs="Arial"/>
          <w:iCs/>
          <w:sz w:val="22"/>
          <w:szCs w:val="22"/>
        </w:rPr>
        <w:t>wzi</w:t>
      </w:r>
      <w:r w:rsidRPr="002F0CE3">
        <w:rPr>
          <w:rFonts w:eastAsia="TimesNewRoman" w:cs="Arial"/>
          <w:iCs/>
          <w:sz w:val="22"/>
          <w:szCs w:val="22"/>
        </w:rPr>
        <w:t>ę</w:t>
      </w:r>
      <w:r w:rsidRPr="002F0CE3">
        <w:rPr>
          <w:rFonts w:cs="Arial"/>
          <w:iCs/>
          <w:sz w:val="22"/>
          <w:szCs w:val="22"/>
        </w:rPr>
        <w:t>cia in</w:t>
      </w:r>
      <w:r w:rsidRPr="002F0CE3">
        <w:rPr>
          <w:rFonts w:eastAsia="TimesNewRoman" w:cs="Arial"/>
          <w:iCs/>
          <w:sz w:val="22"/>
          <w:szCs w:val="22"/>
        </w:rPr>
        <w:t>ż</w:t>
      </w:r>
      <w:r w:rsidRPr="002F0CE3">
        <w:rPr>
          <w:rFonts w:cs="Arial"/>
          <w:iCs/>
          <w:sz w:val="22"/>
          <w:szCs w:val="22"/>
        </w:rPr>
        <w:t>ynierskiego (np. pod nasypy drogowe, zabudowania) oraz grunty nasypów niekontrolowanych, składowanych chaotycznie (m.in. grunty dzikich wysypisk odpadów i zwałowisk). Gł</w:t>
      </w:r>
      <w:r w:rsidRPr="002F0CE3">
        <w:rPr>
          <w:rFonts w:eastAsia="TimesNewRoman" w:cs="Arial"/>
          <w:iCs/>
          <w:sz w:val="22"/>
          <w:szCs w:val="22"/>
        </w:rPr>
        <w:t>ę</w:t>
      </w:r>
      <w:r w:rsidRPr="002F0CE3">
        <w:rPr>
          <w:rFonts w:cs="Arial"/>
          <w:iCs/>
          <w:sz w:val="22"/>
          <w:szCs w:val="22"/>
        </w:rPr>
        <w:t>boko</w:t>
      </w:r>
      <w:r w:rsidRPr="002F0CE3">
        <w:rPr>
          <w:rFonts w:eastAsia="TimesNewRoman" w:cs="Arial"/>
          <w:iCs/>
          <w:sz w:val="22"/>
          <w:szCs w:val="22"/>
        </w:rPr>
        <w:t xml:space="preserve">ść </w:t>
      </w:r>
      <w:r w:rsidRPr="002F0CE3">
        <w:rPr>
          <w:rFonts w:cs="Arial"/>
          <w:iCs/>
          <w:sz w:val="22"/>
          <w:szCs w:val="22"/>
        </w:rPr>
        <w:t>przemarzania gruntów na obszarze obj</w:t>
      </w:r>
      <w:r w:rsidRPr="002F0CE3">
        <w:rPr>
          <w:rFonts w:eastAsia="TimesNewRoman" w:cs="Arial"/>
          <w:iCs/>
          <w:sz w:val="22"/>
          <w:szCs w:val="22"/>
        </w:rPr>
        <w:t>ę</w:t>
      </w:r>
      <w:r w:rsidRPr="002F0CE3">
        <w:rPr>
          <w:rFonts w:cs="Arial"/>
          <w:iCs/>
          <w:sz w:val="22"/>
          <w:szCs w:val="22"/>
        </w:rPr>
        <w:t>tym opracowaniem wynosi 1,00 m (strefa tej warto</w:t>
      </w:r>
      <w:r w:rsidRPr="002F0CE3">
        <w:rPr>
          <w:rFonts w:eastAsia="TimesNewRoman" w:cs="Arial"/>
          <w:iCs/>
          <w:sz w:val="22"/>
          <w:szCs w:val="22"/>
        </w:rPr>
        <w:t>ś</w:t>
      </w:r>
      <w:r w:rsidRPr="002F0CE3">
        <w:rPr>
          <w:rFonts w:cs="Arial"/>
          <w:iCs/>
          <w:sz w:val="22"/>
          <w:szCs w:val="22"/>
        </w:rPr>
        <w:t>ci obejmuje Polsk</w:t>
      </w:r>
      <w:r w:rsidRPr="002F0CE3">
        <w:rPr>
          <w:rFonts w:eastAsia="TimesNewRoman" w:cs="Arial"/>
          <w:iCs/>
          <w:sz w:val="22"/>
          <w:szCs w:val="22"/>
        </w:rPr>
        <w:t>ę ś</w:t>
      </w:r>
      <w:r w:rsidRPr="002F0CE3">
        <w:rPr>
          <w:rFonts w:cs="Arial"/>
          <w:iCs/>
          <w:sz w:val="22"/>
          <w:szCs w:val="22"/>
        </w:rPr>
        <w:t>rodkow</w:t>
      </w:r>
      <w:r w:rsidRPr="002F0CE3">
        <w:rPr>
          <w:rFonts w:eastAsia="TimesNewRoman" w:cs="Arial"/>
          <w:iCs/>
          <w:sz w:val="22"/>
          <w:szCs w:val="22"/>
        </w:rPr>
        <w:t xml:space="preserve">ą </w:t>
      </w:r>
      <w:r w:rsidRPr="002F0CE3">
        <w:rPr>
          <w:rFonts w:cs="Arial"/>
          <w:iCs/>
          <w:sz w:val="22"/>
          <w:szCs w:val="22"/>
        </w:rPr>
        <w:t>i wschodni</w:t>
      </w:r>
      <w:r w:rsidRPr="002F0CE3">
        <w:rPr>
          <w:rFonts w:eastAsia="TimesNewRoman" w:cs="Arial"/>
          <w:iCs/>
          <w:sz w:val="22"/>
          <w:szCs w:val="22"/>
        </w:rPr>
        <w:t>ą</w:t>
      </w:r>
      <w:r w:rsidRPr="002F0CE3">
        <w:rPr>
          <w:rFonts w:cs="Arial"/>
          <w:iCs/>
          <w:sz w:val="22"/>
          <w:szCs w:val="22"/>
        </w:rPr>
        <w:t>).</w:t>
      </w:r>
    </w:p>
    <w:p w:rsidR="00D61F28" w:rsidRPr="002F0CE3" w:rsidRDefault="00D61F28" w:rsidP="00D61F28">
      <w:pPr>
        <w:pStyle w:val="punkt"/>
      </w:pPr>
      <w:bookmarkStart w:id="56" w:name="_Toc522115018"/>
      <w:bookmarkStart w:id="57" w:name="_Toc273783257"/>
      <w:bookmarkStart w:id="58" w:name="_Toc273917837"/>
      <w:bookmarkStart w:id="59" w:name="_Toc276462129"/>
      <w:bookmarkStart w:id="60" w:name="_Toc276469027"/>
      <w:bookmarkStart w:id="61" w:name="_Toc276469080"/>
      <w:bookmarkStart w:id="62" w:name="_Toc276469212"/>
      <w:bookmarkStart w:id="63" w:name="_Toc276469361"/>
      <w:bookmarkStart w:id="64" w:name="_Toc276469609"/>
      <w:bookmarkStart w:id="65" w:name="_Toc276469889"/>
      <w:bookmarkStart w:id="66" w:name="_Toc276470044"/>
      <w:bookmarkStart w:id="67" w:name="_Toc276470309"/>
      <w:bookmarkStart w:id="68" w:name="_Toc277592137"/>
      <w:bookmarkStart w:id="69" w:name="_Toc277594002"/>
      <w:bookmarkStart w:id="70" w:name="_Toc277685701"/>
      <w:bookmarkStart w:id="71" w:name="_Toc197310897"/>
      <w:r w:rsidRPr="002F0CE3">
        <w:lastRenderedPageBreak/>
        <w:t>Udokumentowane złoża kopalin</w:t>
      </w:r>
      <w:r w:rsidR="000B3796" w:rsidRPr="002F0CE3">
        <w:t xml:space="preserve">, </w:t>
      </w:r>
      <w:r w:rsidR="0008236D" w:rsidRPr="002F0CE3">
        <w:t xml:space="preserve">tereny </w:t>
      </w:r>
      <w:r w:rsidR="000B3796" w:rsidRPr="002F0CE3">
        <w:t xml:space="preserve">i obszary </w:t>
      </w:r>
      <w:r w:rsidR="0008236D" w:rsidRPr="002F0CE3">
        <w:t>górnicze</w:t>
      </w:r>
      <w:bookmarkEnd w:id="56"/>
    </w:p>
    <w:p w:rsidR="007211EF" w:rsidRPr="00B77327" w:rsidRDefault="007211EF" w:rsidP="007211EF">
      <w:pPr>
        <w:spacing w:line="360" w:lineRule="auto"/>
        <w:ind w:firstLine="567"/>
        <w:jc w:val="both"/>
        <w:rPr>
          <w:sz w:val="22"/>
          <w:szCs w:val="22"/>
        </w:rPr>
      </w:pPr>
      <w:r w:rsidRPr="00B77327">
        <w:rPr>
          <w:sz w:val="22"/>
          <w:szCs w:val="22"/>
        </w:rPr>
        <w:t xml:space="preserve">Na </w:t>
      </w:r>
      <w:r w:rsidR="00B77327">
        <w:rPr>
          <w:sz w:val="22"/>
          <w:szCs w:val="22"/>
        </w:rPr>
        <w:t>analizowanym obszarze</w:t>
      </w:r>
      <w:r w:rsidRPr="00B77327">
        <w:rPr>
          <w:sz w:val="22"/>
          <w:szCs w:val="22"/>
        </w:rPr>
        <w:t xml:space="preserve"> nie występują udokumentowane złoża kopalin oraz tereny i obszary górnicze.</w:t>
      </w:r>
    </w:p>
    <w:p w:rsidR="00B5274D" w:rsidRPr="00E05DAA" w:rsidRDefault="00B5274D" w:rsidP="0043274B">
      <w:pPr>
        <w:pStyle w:val="punkt"/>
      </w:pPr>
      <w:bookmarkStart w:id="72" w:name="_Toc522115019"/>
      <w:r w:rsidRPr="00E05DAA">
        <w:t>Warunki hydrologiczne</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2"/>
    </w:p>
    <w:p w:rsidR="00CC0773" w:rsidRPr="00E05DAA" w:rsidRDefault="00CC0773" w:rsidP="00CC0773">
      <w:pPr>
        <w:spacing w:line="360" w:lineRule="auto"/>
        <w:ind w:firstLine="708"/>
        <w:jc w:val="both"/>
        <w:rPr>
          <w:bCs/>
          <w:sz w:val="22"/>
          <w:szCs w:val="22"/>
        </w:rPr>
      </w:pPr>
      <w:r w:rsidRPr="00E05DAA">
        <w:rPr>
          <w:bCs/>
          <w:sz w:val="22"/>
          <w:szCs w:val="22"/>
        </w:rPr>
        <w:t xml:space="preserve">Obszar objęty </w:t>
      </w:r>
      <w:r w:rsidR="00E05DAA" w:rsidRPr="00E05DAA">
        <w:rPr>
          <w:bCs/>
          <w:sz w:val="22"/>
          <w:szCs w:val="22"/>
        </w:rPr>
        <w:t>zmianą</w:t>
      </w:r>
      <w:r w:rsidRPr="00E05DAA">
        <w:rPr>
          <w:bCs/>
          <w:sz w:val="22"/>
          <w:szCs w:val="22"/>
        </w:rPr>
        <w:t xml:space="preserve"> znajduje się w </w:t>
      </w:r>
      <w:r w:rsidR="00E05DAA" w:rsidRPr="00E05DAA">
        <w:rPr>
          <w:bCs/>
          <w:sz w:val="22"/>
          <w:szCs w:val="22"/>
        </w:rPr>
        <w:t xml:space="preserve">całości </w:t>
      </w:r>
      <w:r w:rsidRPr="00E05DAA">
        <w:rPr>
          <w:bCs/>
          <w:sz w:val="22"/>
          <w:szCs w:val="22"/>
        </w:rPr>
        <w:t xml:space="preserve">zasięgu Głównego Zbiornika Wód Podziemnych Nr </w:t>
      </w:r>
      <w:r w:rsidR="00E05DAA" w:rsidRPr="00E05DAA">
        <w:rPr>
          <w:bCs/>
          <w:sz w:val="22"/>
          <w:szCs w:val="22"/>
        </w:rPr>
        <w:t>401</w:t>
      </w:r>
      <w:r w:rsidRPr="00E05DAA">
        <w:rPr>
          <w:bCs/>
          <w:sz w:val="22"/>
          <w:szCs w:val="22"/>
        </w:rPr>
        <w:t xml:space="preserve"> Niecka </w:t>
      </w:r>
      <w:r w:rsidR="00E05DAA" w:rsidRPr="00E05DAA">
        <w:rPr>
          <w:bCs/>
          <w:sz w:val="22"/>
          <w:szCs w:val="22"/>
        </w:rPr>
        <w:t>Łódzka</w:t>
      </w:r>
      <w:r w:rsidRPr="00E05DAA">
        <w:rPr>
          <w:bCs/>
          <w:sz w:val="22"/>
          <w:szCs w:val="22"/>
        </w:rPr>
        <w:t>, w ramach którego wyróżnić należy</w:t>
      </w:r>
      <w:r w:rsidR="00E05DAA" w:rsidRPr="00E05DAA">
        <w:rPr>
          <w:bCs/>
          <w:sz w:val="22"/>
          <w:szCs w:val="22"/>
        </w:rPr>
        <w:t xml:space="preserve"> dwa użytkowe piętra wodonośne.</w:t>
      </w:r>
    </w:p>
    <w:p w:rsidR="002E457D" w:rsidRPr="00E05DAA" w:rsidRDefault="002E457D" w:rsidP="002E457D">
      <w:pPr>
        <w:spacing w:line="360" w:lineRule="auto"/>
        <w:jc w:val="both"/>
        <w:rPr>
          <w:rFonts w:cs="Arial"/>
          <w:sz w:val="22"/>
          <w:szCs w:val="22"/>
        </w:rPr>
      </w:pPr>
      <w:r w:rsidRPr="00E05DAA">
        <w:rPr>
          <w:rFonts w:cs="Arial"/>
          <w:sz w:val="22"/>
          <w:szCs w:val="22"/>
        </w:rPr>
        <w:t>• wody podziemne pi</w:t>
      </w:r>
      <w:r w:rsidRPr="00E05DAA">
        <w:rPr>
          <w:rFonts w:eastAsia="TimesNewRoman" w:cs="Arial"/>
          <w:sz w:val="22"/>
          <w:szCs w:val="22"/>
        </w:rPr>
        <w:t>ę</w:t>
      </w:r>
      <w:r w:rsidRPr="00E05DAA">
        <w:rPr>
          <w:rFonts w:cs="Arial"/>
          <w:sz w:val="22"/>
          <w:szCs w:val="22"/>
        </w:rPr>
        <w:t>tra czwartorz</w:t>
      </w:r>
      <w:r w:rsidRPr="00E05DAA">
        <w:rPr>
          <w:rFonts w:eastAsia="TimesNewRoman" w:cs="Arial"/>
          <w:sz w:val="22"/>
          <w:szCs w:val="22"/>
        </w:rPr>
        <w:t>ę</w:t>
      </w:r>
      <w:r w:rsidRPr="00E05DAA">
        <w:rPr>
          <w:rFonts w:cs="Arial"/>
          <w:sz w:val="22"/>
          <w:szCs w:val="22"/>
        </w:rPr>
        <w:t>dowego zwi</w:t>
      </w:r>
      <w:r w:rsidRPr="00E05DAA">
        <w:rPr>
          <w:rFonts w:eastAsia="TimesNewRoman" w:cs="Arial"/>
          <w:sz w:val="22"/>
          <w:szCs w:val="22"/>
        </w:rPr>
        <w:t>ą</w:t>
      </w:r>
      <w:r w:rsidRPr="00E05DAA">
        <w:rPr>
          <w:rFonts w:cs="Arial"/>
          <w:sz w:val="22"/>
          <w:szCs w:val="22"/>
        </w:rPr>
        <w:t>zane z seri</w:t>
      </w:r>
      <w:r w:rsidRPr="00E05DAA">
        <w:rPr>
          <w:rFonts w:eastAsia="TimesNewRoman" w:cs="Arial"/>
          <w:sz w:val="22"/>
          <w:szCs w:val="22"/>
        </w:rPr>
        <w:t xml:space="preserve">ą </w:t>
      </w:r>
      <w:r w:rsidRPr="00E05DAA">
        <w:rPr>
          <w:rFonts w:cs="Arial"/>
          <w:sz w:val="22"/>
          <w:szCs w:val="22"/>
        </w:rPr>
        <w:t>piaszczyst</w:t>
      </w:r>
      <w:r w:rsidRPr="00E05DAA">
        <w:rPr>
          <w:rFonts w:eastAsia="TimesNewRoman" w:cs="Arial"/>
          <w:sz w:val="22"/>
          <w:szCs w:val="22"/>
        </w:rPr>
        <w:t xml:space="preserve">ą </w:t>
      </w:r>
      <w:r w:rsidRPr="00E05DAA">
        <w:rPr>
          <w:rFonts w:cs="Arial"/>
          <w:sz w:val="22"/>
          <w:szCs w:val="22"/>
        </w:rPr>
        <w:t>zalegaj</w:t>
      </w:r>
      <w:r w:rsidRPr="00E05DAA">
        <w:rPr>
          <w:rFonts w:eastAsia="TimesNewRoman" w:cs="Arial"/>
          <w:sz w:val="22"/>
          <w:szCs w:val="22"/>
        </w:rPr>
        <w:t>ą</w:t>
      </w:r>
      <w:r w:rsidRPr="00E05DAA">
        <w:rPr>
          <w:rFonts w:cs="Arial"/>
          <w:sz w:val="22"/>
          <w:szCs w:val="22"/>
        </w:rPr>
        <w:t>c</w:t>
      </w:r>
      <w:r w:rsidRPr="00E05DAA">
        <w:rPr>
          <w:rFonts w:eastAsia="TimesNewRoman" w:cs="Arial"/>
          <w:sz w:val="22"/>
          <w:szCs w:val="22"/>
        </w:rPr>
        <w:t xml:space="preserve">ą </w:t>
      </w:r>
      <w:r w:rsidRPr="00E05DAA">
        <w:rPr>
          <w:rFonts w:cs="Arial"/>
          <w:sz w:val="22"/>
          <w:szCs w:val="22"/>
        </w:rPr>
        <w:t>na gł</w:t>
      </w:r>
      <w:r w:rsidRPr="00E05DAA">
        <w:rPr>
          <w:rFonts w:eastAsia="TimesNewRoman" w:cs="Arial"/>
          <w:sz w:val="22"/>
          <w:szCs w:val="22"/>
        </w:rPr>
        <w:t>ę</w:t>
      </w:r>
      <w:r w:rsidRPr="00E05DAA">
        <w:rPr>
          <w:rFonts w:cs="Arial"/>
          <w:sz w:val="22"/>
          <w:szCs w:val="22"/>
        </w:rPr>
        <w:t>boko</w:t>
      </w:r>
      <w:r w:rsidRPr="00E05DAA">
        <w:rPr>
          <w:rFonts w:eastAsia="TimesNewRoman" w:cs="Arial"/>
          <w:sz w:val="22"/>
          <w:szCs w:val="22"/>
        </w:rPr>
        <w:t>ś</w:t>
      </w:r>
      <w:r w:rsidRPr="00E05DAA">
        <w:rPr>
          <w:rFonts w:cs="Arial"/>
          <w:sz w:val="22"/>
          <w:szCs w:val="22"/>
        </w:rPr>
        <w:t xml:space="preserve">ci 13-14 m </w:t>
      </w:r>
      <w:proofErr w:type="spellStart"/>
      <w:r w:rsidRPr="00E05DAA">
        <w:rPr>
          <w:rFonts w:cs="Arial"/>
          <w:sz w:val="22"/>
          <w:szCs w:val="22"/>
        </w:rPr>
        <w:t>p.p.t</w:t>
      </w:r>
      <w:proofErr w:type="spellEnd"/>
      <w:r w:rsidRPr="00E05DAA">
        <w:rPr>
          <w:rFonts w:cs="Arial"/>
          <w:sz w:val="22"/>
          <w:szCs w:val="22"/>
        </w:rPr>
        <w:t>., pod utworami gliniastymi. S</w:t>
      </w:r>
      <w:r w:rsidRPr="00E05DAA">
        <w:rPr>
          <w:rFonts w:eastAsia="TimesNewRoman" w:cs="Arial"/>
          <w:sz w:val="22"/>
          <w:szCs w:val="22"/>
        </w:rPr>
        <w:t xml:space="preserve">ą </w:t>
      </w:r>
      <w:r w:rsidRPr="00E05DAA">
        <w:rPr>
          <w:rFonts w:cs="Arial"/>
          <w:sz w:val="22"/>
          <w:szCs w:val="22"/>
        </w:rPr>
        <w:t xml:space="preserve">to wody </w:t>
      </w:r>
      <w:proofErr w:type="spellStart"/>
      <w:r w:rsidRPr="00E05DAA">
        <w:rPr>
          <w:rFonts w:cs="Arial"/>
          <w:sz w:val="22"/>
          <w:szCs w:val="22"/>
        </w:rPr>
        <w:t>mi</w:t>
      </w:r>
      <w:r w:rsidRPr="00E05DAA">
        <w:rPr>
          <w:rFonts w:eastAsia="TimesNewRoman" w:cs="Arial"/>
          <w:sz w:val="22"/>
          <w:szCs w:val="22"/>
        </w:rPr>
        <w:t>ę</w:t>
      </w:r>
      <w:r w:rsidRPr="00E05DAA">
        <w:rPr>
          <w:rFonts w:cs="Arial"/>
          <w:sz w:val="22"/>
          <w:szCs w:val="22"/>
        </w:rPr>
        <w:t>dzymorenowe</w:t>
      </w:r>
      <w:proofErr w:type="spellEnd"/>
      <w:r w:rsidRPr="00E05DAA">
        <w:rPr>
          <w:rFonts w:cs="Arial"/>
          <w:sz w:val="22"/>
          <w:szCs w:val="22"/>
        </w:rPr>
        <w:t>, zwane równie</w:t>
      </w:r>
      <w:r w:rsidRPr="00E05DAA">
        <w:rPr>
          <w:rFonts w:eastAsia="TimesNewRoman" w:cs="Arial"/>
          <w:sz w:val="22"/>
          <w:szCs w:val="22"/>
        </w:rPr>
        <w:t xml:space="preserve">ż </w:t>
      </w:r>
      <w:proofErr w:type="spellStart"/>
      <w:r w:rsidRPr="00E05DAA">
        <w:rPr>
          <w:rFonts w:eastAsia="TimesNewRoman" w:cs="Arial"/>
          <w:sz w:val="22"/>
          <w:szCs w:val="22"/>
        </w:rPr>
        <w:t>ś</w:t>
      </w:r>
      <w:r w:rsidRPr="00E05DAA">
        <w:rPr>
          <w:rFonts w:cs="Arial"/>
          <w:sz w:val="22"/>
          <w:szCs w:val="22"/>
        </w:rPr>
        <w:t>ródglinowymi</w:t>
      </w:r>
      <w:proofErr w:type="spellEnd"/>
      <w:r w:rsidRPr="00E05DAA">
        <w:rPr>
          <w:rFonts w:cs="Arial"/>
          <w:sz w:val="22"/>
          <w:szCs w:val="22"/>
        </w:rPr>
        <w:t xml:space="preserve"> lub </w:t>
      </w:r>
      <w:proofErr w:type="spellStart"/>
      <w:r w:rsidRPr="00E05DAA">
        <w:rPr>
          <w:rFonts w:cs="Arial"/>
          <w:sz w:val="22"/>
          <w:szCs w:val="22"/>
        </w:rPr>
        <w:t>podglinowymi</w:t>
      </w:r>
      <w:proofErr w:type="spellEnd"/>
      <w:r w:rsidRPr="00E05DAA">
        <w:rPr>
          <w:rFonts w:cs="Arial"/>
          <w:sz w:val="22"/>
          <w:szCs w:val="22"/>
        </w:rPr>
        <w:t>. Poziom ten posiada napi</w:t>
      </w:r>
      <w:r w:rsidRPr="00E05DAA">
        <w:rPr>
          <w:rFonts w:eastAsia="TimesNewRoman" w:cs="Arial"/>
          <w:sz w:val="22"/>
          <w:szCs w:val="22"/>
        </w:rPr>
        <w:t>ę</w:t>
      </w:r>
      <w:r w:rsidRPr="00E05DAA">
        <w:rPr>
          <w:rFonts w:cs="Arial"/>
          <w:sz w:val="22"/>
          <w:szCs w:val="22"/>
        </w:rPr>
        <w:t>te zwierciadło wody, a wahania s</w:t>
      </w:r>
      <w:r w:rsidRPr="00E05DAA">
        <w:rPr>
          <w:rFonts w:eastAsia="TimesNewRoman" w:cs="Arial"/>
          <w:sz w:val="22"/>
          <w:szCs w:val="22"/>
        </w:rPr>
        <w:t xml:space="preserve">ą </w:t>
      </w:r>
      <w:r w:rsidRPr="00E05DAA">
        <w:rPr>
          <w:rFonts w:cs="Arial"/>
          <w:sz w:val="22"/>
          <w:szCs w:val="22"/>
        </w:rPr>
        <w:t xml:space="preserve">niewielkie. Jest on wykorzystywany przez gospodarskie studnie kopane; </w:t>
      </w:r>
    </w:p>
    <w:p w:rsidR="002E457D" w:rsidRPr="00E05DAA" w:rsidRDefault="002E457D" w:rsidP="002E457D">
      <w:pPr>
        <w:spacing w:line="360" w:lineRule="auto"/>
        <w:jc w:val="both"/>
        <w:rPr>
          <w:rFonts w:cs="Arial"/>
          <w:bCs/>
          <w:sz w:val="22"/>
          <w:szCs w:val="22"/>
        </w:rPr>
      </w:pPr>
      <w:r w:rsidRPr="00E05DAA">
        <w:rPr>
          <w:rFonts w:cs="Arial"/>
          <w:sz w:val="22"/>
          <w:szCs w:val="22"/>
        </w:rPr>
        <w:t>• podstawowy u</w:t>
      </w:r>
      <w:r w:rsidRPr="00E05DAA">
        <w:rPr>
          <w:rFonts w:eastAsia="TimesNewRoman" w:cs="Arial"/>
          <w:sz w:val="22"/>
          <w:szCs w:val="22"/>
        </w:rPr>
        <w:t>ż</w:t>
      </w:r>
      <w:r w:rsidRPr="00E05DAA">
        <w:rPr>
          <w:rFonts w:cs="Arial"/>
          <w:sz w:val="22"/>
          <w:szCs w:val="22"/>
        </w:rPr>
        <w:t>ytkowy poziom wodono</w:t>
      </w:r>
      <w:r w:rsidRPr="00E05DAA">
        <w:rPr>
          <w:rFonts w:eastAsia="TimesNewRoman" w:cs="Arial"/>
          <w:sz w:val="22"/>
          <w:szCs w:val="22"/>
        </w:rPr>
        <w:t>ś</w:t>
      </w:r>
      <w:r w:rsidRPr="00E05DAA">
        <w:rPr>
          <w:rFonts w:cs="Arial"/>
          <w:sz w:val="22"/>
          <w:szCs w:val="22"/>
        </w:rPr>
        <w:t>ny dla Konstantynowa Łódzkiego stanowi pi</w:t>
      </w:r>
      <w:r w:rsidRPr="00E05DAA">
        <w:rPr>
          <w:rFonts w:eastAsia="TimesNewRoman" w:cs="Arial"/>
          <w:sz w:val="22"/>
          <w:szCs w:val="22"/>
        </w:rPr>
        <w:t>ę</w:t>
      </w:r>
      <w:r w:rsidRPr="00E05DAA">
        <w:rPr>
          <w:rFonts w:cs="Arial"/>
          <w:sz w:val="22"/>
          <w:szCs w:val="22"/>
        </w:rPr>
        <w:t xml:space="preserve">tro </w:t>
      </w:r>
      <w:proofErr w:type="spellStart"/>
      <w:r w:rsidRPr="00E05DAA">
        <w:rPr>
          <w:rFonts w:cs="Arial"/>
          <w:sz w:val="22"/>
          <w:szCs w:val="22"/>
        </w:rPr>
        <w:t>górnokredowe</w:t>
      </w:r>
      <w:proofErr w:type="spellEnd"/>
      <w:r w:rsidRPr="00E05DAA">
        <w:rPr>
          <w:rFonts w:cs="Arial"/>
          <w:sz w:val="22"/>
          <w:szCs w:val="22"/>
        </w:rPr>
        <w:t>. Zwi</w:t>
      </w:r>
      <w:r w:rsidRPr="00E05DAA">
        <w:rPr>
          <w:rFonts w:eastAsia="TimesNewRoman" w:cs="Arial"/>
          <w:sz w:val="22"/>
          <w:szCs w:val="22"/>
        </w:rPr>
        <w:t>ą</w:t>
      </w:r>
      <w:r w:rsidRPr="00E05DAA">
        <w:rPr>
          <w:rFonts w:cs="Arial"/>
          <w:sz w:val="22"/>
          <w:szCs w:val="22"/>
        </w:rPr>
        <w:t>zane jest ono ze szczelinowatymi partiami osadów górnej kredy (wapieni i margli). Wody tego poziomu pozostaj</w:t>
      </w:r>
      <w:r w:rsidRPr="00E05DAA">
        <w:rPr>
          <w:rFonts w:eastAsia="TimesNewRoman" w:cs="Arial"/>
          <w:sz w:val="22"/>
          <w:szCs w:val="22"/>
        </w:rPr>
        <w:t xml:space="preserve">ą </w:t>
      </w:r>
      <w:r w:rsidRPr="00E05DAA">
        <w:rPr>
          <w:rFonts w:cs="Arial"/>
          <w:sz w:val="22"/>
          <w:szCs w:val="22"/>
        </w:rPr>
        <w:t>pod ci</w:t>
      </w:r>
      <w:r w:rsidRPr="00E05DAA">
        <w:rPr>
          <w:rFonts w:eastAsia="TimesNewRoman" w:cs="Arial"/>
          <w:sz w:val="22"/>
          <w:szCs w:val="22"/>
        </w:rPr>
        <w:t>ś</w:t>
      </w:r>
      <w:r w:rsidRPr="00E05DAA">
        <w:rPr>
          <w:rFonts w:cs="Arial"/>
          <w:sz w:val="22"/>
          <w:szCs w:val="22"/>
        </w:rPr>
        <w:t>nieniem hydrostatycznym i posiadaj</w:t>
      </w:r>
      <w:r w:rsidRPr="00E05DAA">
        <w:rPr>
          <w:rFonts w:eastAsia="TimesNewRoman" w:cs="Arial"/>
          <w:sz w:val="22"/>
          <w:szCs w:val="22"/>
        </w:rPr>
        <w:t xml:space="preserve">ą </w:t>
      </w:r>
      <w:r w:rsidRPr="00E05DAA">
        <w:rPr>
          <w:rFonts w:cs="Arial"/>
          <w:sz w:val="22"/>
          <w:szCs w:val="22"/>
        </w:rPr>
        <w:t xml:space="preserve">cechy wód </w:t>
      </w:r>
      <w:proofErr w:type="spellStart"/>
      <w:r w:rsidRPr="00E05DAA">
        <w:rPr>
          <w:rFonts w:cs="Arial"/>
          <w:sz w:val="22"/>
          <w:szCs w:val="22"/>
        </w:rPr>
        <w:t>subartezyjskich</w:t>
      </w:r>
      <w:proofErr w:type="spellEnd"/>
      <w:r w:rsidRPr="00E05DAA">
        <w:rPr>
          <w:rFonts w:cs="Arial"/>
          <w:sz w:val="22"/>
          <w:szCs w:val="22"/>
        </w:rPr>
        <w:t>. Zwierciadło wody zalega na gł</w:t>
      </w:r>
      <w:r w:rsidRPr="00E05DAA">
        <w:rPr>
          <w:rFonts w:eastAsia="TimesNewRoman" w:cs="Arial"/>
          <w:sz w:val="22"/>
          <w:szCs w:val="22"/>
        </w:rPr>
        <w:t>ę</w:t>
      </w:r>
      <w:r w:rsidRPr="00E05DAA">
        <w:rPr>
          <w:rFonts w:cs="Arial"/>
          <w:sz w:val="22"/>
          <w:szCs w:val="22"/>
        </w:rPr>
        <w:t>boko</w:t>
      </w:r>
      <w:r w:rsidRPr="00E05DAA">
        <w:rPr>
          <w:rFonts w:eastAsia="TimesNewRoman" w:cs="Arial"/>
          <w:sz w:val="22"/>
          <w:szCs w:val="22"/>
        </w:rPr>
        <w:t>ś</w:t>
      </w:r>
      <w:r w:rsidRPr="00E05DAA">
        <w:rPr>
          <w:rFonts w:cs="Arial"/>
          <w:sz w:val="22"/>
          <w:szCs w:val="22"/>
        </w:rPr>
        <w:t xml:space="preserve">ci od 13 </w:t>
      </w:r>
      <w:r w:rsidRPr="00E05DAA">
        <w:rPr>
          <w:rFonts w:cs="Arial"/>
          <w:iCs/>
          <w:sz w:val="22"/>
          <w:szCs w:val="22"/>
        </w:rPr>
        <w:t xml:space="preserve">m </w:t>
      </w:r>
      <w:r w:rsidRPr="00E05DAA">
        <w:rPr>
          <w:rFonts w:cs="Arial"/>
          <w:sz w:val="22"/>
          <w:szCs w:val="22"/>
        </w:rPr>
        <w:t>do kilkudziesi</w:t>
      </w:r>
      <w:r w:rsidRPr="00E05DAA">
        <w:rPr>
          <w:rFonts w:eastAsia="TimesNewRoman" w:cs="Arial"/>
          <w:sz w:val="22"/>
          <w:szCs w:val="22"/>
        </w:rPr>
        <w:t>ę</w:t>
      </w:r>
      <w:r w:rsidRPr="00E05DAA">
        <w:rPr>
          <w:rFonts w:cs="Arial"/>
          <w:sz w:val="22"/>
          <w:szCs w:val="22"/>
        </w:rPr>
        <w:t>ciu metrów pod powierzchni</w:t>
      </w:r>
      <w:r w:rsidRPr="00E05DAA">
        <w:rPr>
          <w:rFonts w:eastAsia="TimesNewRoman" w:cs="Arial"/>
          <w:sz w:val="22"/>
          <w:szCs w:val="22"/>
        </w:rPr>
        <w:t xml:space="preserve">ą </w:t>
      </w:r>
      <w:r w:rsidRPr="00E05DAA">
        <w:rPr>
          <w:rFonts w:cs="Arial"/>
          <w:sz w:val="22"/>
          <w:szCs w:val="22"/>
        </w:rPr>
        <w:t>terenu, co uzale</w:t>
      </w:r>
      <w:r w:rsidRPr="00E05DAA">
        <w:rPr>
          <w:rFonts w:eastAsia="TimesNewRoman" w:cs="Arial"/>
          <w:sz w:val="22"/>
          <w:szCs w:val="22"/>
        </w:rPr>
        <w:t>ż</w:t>
      </w:r>
      <w:r w:rsidRPr="00E05DAA">
        <w:rPr>
          <w:rFonts w:cs="Arial"/>
          <w:sz w:val="22"/>
          <w:szCs w:val="22"/>
        </w:rPr>
        <w:t>nione jest od ukształtowania powierzchni. S</w:t>
      </w:r>
      <w:r w:rsidRPr="00E05DAA">
        <w:rPr>
          <w:rFonts w:eastAsia="TimesNewRoman" w:cs="Arial"/>
          <w:sz w:val="22"/>
          <w:szCs w:val="22"/>
        </w:rPr>
        <w:t xml:space="preserve">ą </w:t>
      </w:r>
      <w:r w:rsidRPr="00E05DAA">
        <w:rPr>
          <w:rFonts w:cs="Arial"/>
          <w:sz w:val="22"/>
          <w:szCs w:val="22"/>
        </w:rPr>
        <w:t>to wody słodkie, o niskiej mineralizacji, do</w:t>
      </w:r>
      <w:r w:rsidRPr="00E05DAA">
        <w:rPr>
          <w:rFonts w:eastAsia="TimesNewRoman" w:cs="Arial"/>
          <w:sz w:val="22"/>
          <w:szCs w:val="22"/>
        </w:rPr>
        <w:t xml:space="preserve">ść </w:t>
      </w:r>
      <w:r w:rsidRPr="00E05DAA">
        <w:rPr>
          <w:rFonts w:cs="Arial"/>
          <w:sz w:val="22"/>
          <w:szCs w:val="22"/>
        </w:rPr>
        <w:t>twarde, o odczynie oboj</w:t>
      </w:r>
      <w:r w:rsidRPr="00E05DAA">
        <w:rPr>
          <w:rFonts w:eastAsia="TimesNewRoman" w:cs="Arial"/>
          <w:sz w:val="22"/>
          <w:szCs w:val="22"/>
        </w:rPr>
        <w:t>ę</w:t>
      </w:r>
      <w:r w:rsidRPr="00E05DAA">
        <w:rPr>
          <w:rFonts w:cs="Arial"/>
          <w:sz w:val="22"/>
          <w:szCs w:val="22"/>
        </w:rPr>
        <w:t>tnym. Wody kredowe nie tworz</w:t>
      </w:r>
      <w:r w:rsidRPr="00E05DAA">
        <w:rPr>
          <w:rFonts w:eastAsia="TimesNewRoman" w:cs="Arial"/>
          <w:sz w:val="22"/>
          <w:szCs w:val="22"/>
        </w:rPr>
        <w:t xml:space="preserve">ą </w:t>
      </w:r>
      <w:r w:rsidRPr="00E05DAA">
        <w:rPr>
          <w:rFonts w:cs="Arial"/>
          <w:sz w:val="22"/>
          <w:szCs w:val="22"/>
        </w:rPr>
        <w:t>ci</w:t>
      </w:r>
      <w:r w:rsidRPr="00E05DAA">
        <w:rPr>
          <w:rFonts w:eastAsia="TimesNewRoman" w:cs="Arial"/>
          <w:sz w:val="22"/>
          <w:szCs w:val="22"/>
        </w:rPr>
        <w:t>ą</w:t>
      </w:r>
      <w:r w:rsidRPr="00E05DAA">
        <w:rPr>
          <w:rFonts w:cs="Arial"/>
          <w:sz w:val="22"/>
          <w:szCs w:val="22"/>
        </w:rPr>
        <w:t>głego poziomu wód gruntowych, ze wzgl</w:t>
      </w:r>
      <w:r w:rsidRPr="00E05DAA">
        <w:rPr>
          <w:rFonts w:eastAsia="TimesNewRoman" w:cs="Arial"/>
          <w:sz w:val="22"/>
          <w:szCs w:val="22"/>
        </w:rPr>
        <w:t>ę</w:t>
      </w:r>
      <w:r w:rsidRPr="00E05DAA">
        <w:rPr>
          <w:rFonts w:cs="Arial"/>
          <w:sz w:val="22"/>
          <w:szCs w:val="22"/>
        </w:rPr>
        <w:t>du na wyst</w:t>
      </w:r>
      <w:r w:rsidRPr="00E05DAA">
        <w:rPr>
          <w:rFonts w:eastAsia="TimesNewRoman" w:cs="Arial"/>
          <w:sz w:val="22"/>
          <w:szCs w:val="22"/>
        </w:rPr>
        <w:t>ę</w:t>
      </w:r>
      <w:r w:rsidRPr="00E05DAA">
        <w:rPr>
          <w:rFonts w:cs="Arial"/>
          <w:sz w:val="22"/>
          <w:szCs w:val="22"/>
        </w:rPr>
        <w:t>puj</w:t>
      </w:r>
      <w:r w:rsidRPr="00E05DAA">
        <w:rPr>
          <w:rFonts w:eastAsia="TimesNewRoman" w:cs="Arial"/>
          <w:sz w:val="22"/>
          <w:szCs w:val="22"/>
        </w:rPr>
        <w:t>ą</w:t>
      </w:r>
      <w:r w:rsidRPr="00E05DAA">
        <w:rPr>
          <w:rFonts w:cs="Arial"/>
          <w:sz w:val="22"/>
          <w:szCs w:val="22"/>
        </w:rPr>
        <w:t>ce uskoki tektoniczne.</w:t>
      </w:r>
    </w:p>
    <w:p w:rsidR="00245328" w:rsidRPr="00E05DAA" w:rsidRDefault="00C67A38" w:rsidP="00245328">
      <w:pPr>
        <w:spacing w:line="360" w:lineRule="auto"/>
        <w:ind w:firstLine="708"/>
        <w:jc w:val="both"/>
        <w:rPr>
          <w:rFonts w:cs="Arial"/>
          <w:sz w:val="22"/>
          <w:szCs w:val="22"/>
        </w:rPr>
      </w:pPr>
      <w:r w:rsidRPr="00E05DAA">
        <w:rPr>
          <w:rFonts w:cs="Arial"/>
          <w:sz w:val="22"/>
          <w:szCs w:val="22"/>
        </w:rPr>
        <w:t xml:space="preserve">Obszar objęty projektem planu występuje w zasięgu Jednolitej Części Wód Podziemnych </w:t>
      </w:r>
      <w:r w:rsidR="00962836" w:rsidRPr="00E05DAA">
        <w:rPr>
          <w:rFonts w:cs="Arial"/>
          <w:sz w:val="22"/>
          <w:szCs w:val="22"/>
        </w:rPr>
        <w:t xml:space="preserve">Nr </w:t>
      </w:r>
      <w:r w:rsidR="00B5222A" w:rsidRPr="00E05DAA">
        <w:rPr>
          <w:rFonts w:cs="Arial"/>
          <w:sz w:val="22"/>
          <w:szCs w:val="22"/>
        </w:rPr>
        <w:t>79</w:t>
      </w:r>
      <w:r w:rsidR="00962836" w:rsidRPr="00E05DAA">
        <w:rPr>
          <w:rFonts w:cs="Arial"/>
          <w:sz w:val="22"/>
          <w:szCs w:val="22"/>
        </w:rPr>
        <w:t xml:space="preserve"> (krajowy kod jednostki to </w:t>
      </w:r>
      <w:r w:rsidRPr="00E05DAA">
        <w:rPr>
          <w:rFonts w:cs="Arial"/>
          <w:sz w:val="22"/>
          <w:szCs w:val="22"/>
        </w:rPr>
        <w:t xml:space="preserve">Nr </w:t>
      </w:r>
      <w:r w:rsidR="00B5222A" w:rsidRPr="00E05DAA">
        <w:rPr>
          <w:sz w:val="22"/>
          <w:szCs w:val="22"/>
        </w:rPr>
        <w:t>GW650079</w:t>
      </w:r>
      <w:r w:rsidR="00962836" w:rsidRPr="00E05DAA">
        <w:rPr>
          <w:rFonts w:cs="Arial"/>
          <w:sz w:val="22"/>
          <w:szCs w:val="22"/>
        </w:rPr>
        <w:t>)</w:t>
      </w:r>
      <w:r w:rsidR="00E519FC" w:rsidRPr="00E05DAA">
        <w:rPr>
          <w:rFonts w:cs="Arial"/>
          <w:sz w:val="22"/>
          <w:szCs w:val="22"/>
        </w:rPr>
        <w:t>, któr</w:t>
      </w:r>
      <w:r w:rsidR="00245328" w:rsidRPr="00E05DAA">
        <w:rPr>
          <w:rFonts w:cs="Arial"/>
          <w:sz w:val="22"/>
          <w:szCs w:val="22"/>
        </w:rPr>
        <w:t>ej</w:t>
      </w:r>
      <w:r w:rsidR="00DC49BB">
        <w:rPr>
          <w:rFonts w:cs="Arial"/>
          <w:sz w:val="22"/>
          <w:szCs w:val="22"/>
        </w:rPr>
        <w:t xml:space="preserve"> </w:t>
      </w:r>
      <w:r w:rsidR="00245328" w:rsidRPr="00E05DAA">
        <w:rPr>
          <w:rFonts w:cs="Arial"/>
          <w:sz w:val="22"/>
          <w:szCs w:val="22"/>
        </w:rPr>
        <w:t>stan chemiczny</w:t>
      </w:r>
      <w:r w:rsidR="00AE63DF" w:rsidRPr="00E05DAA">
        <w:rPr>
          <w:rFonts w:cs="Arial"/>
          <w:sz w:val="22"/>
          <w:szCs w:val="22"/>
        </w:rPr>
        <w:t xml:space="preserve"> i ilościowy</w:t>
      </w:r>
      <w:r w:rsidR="00B5222A" w:rsidRPr="00E05DAA">
        <w:rPr>
          <w:rFonts w:cs="Arial"/>
          <w:sz w:val="22"/>
          <w:szCs w:val="22"/>
        </w:rPr>
        <w:t xml:space="preserve"> określono jako dobry</w:t>
      </w:r>
      <w:r w:rsidR="00AE63DF" w:rsidRPr="00E05DAA">
        <w:rPr>
          <w:rFonts w:cs="Arial"/>
          <w:sz w:val="22"/>
          <w:szCs w:val="22"/>
        </w:rPr>
        <w:t>.</w:t>
      </w:r>
    </w:p>
    <w:p w:rsidR="00AF02A7" w:rsidRPr="00AE63DF" w:rsidRDefault="00AF02A7" w:rsidP="00AF02A7">
      <w:pPr>
        <w:pStyle w:val="punkt"/>
      </w:pPr>
      <w:bookmarkStart w:id="73" w:name="_Toc396823920"/>
      <w:bookmarkStart w:id="74" w:name="_Toc522115020"/>
      <w:r w:rsidRPr="00AE63DF">
        <w:t>Sie</w:t>
      </w:r>
      <w:r w:rsidR="00865384">
        <w:t>ć</w:t>
      </w:r>
      <w:r w:rsidRPr="00AE63DF">
        <w:t xml:space="preserve"> hydrograficzna</w:t>
      </w:r>
      <w:bookmarkEnd w:id="73"/>
      <w:bookmarkEnd w:id="74"/>
    </w:p>
    <w:p w:rsidR="008662B4" w:rsidRPr="00865384" w:rsidRDefault="00AE63DF" w:rsidP="008662B4">
      <w:pPr>
        <w:spacing w:line="360" w:lineRule="auto"/>
        <w:ind w:firstLine="567"/>
        <w:jc w:val="both"/>
        <w:rPr>
          <w:rFonts w:cs="Arial"/>
          <w:sz w:val="22"/>
          <w:szCs w:val="22"/>
        </w:rPr>
      </w:pPr>
      <w:r w:rsidRPr="00865384">
        <w:rPr>
          <w:rFonts w:cs="Arial"/>
          <w:sz w:val="22"/>
          <w:szCs w:val="22"/>
        </w:rPr>
        <w:t>Analizowany obszar położony jest w całości w zasięgu</w:t>
      </w:r>
      <w:r w:rsidR="00460F13" w:rsidRPr="00865384">
        <w:rPr>
          <w:rFonts w:cs="Arial"/>
          <w:sz w:val="22"/>
          <w:szCs w:val="22"/>
        </w:rPr>
        <w:t xml:space="preserve"> jednolitej części wód powierzchniowych</w:t>
      </w:r>
      <w:r w:rsidR="00DC49BB">
        <w:rPr>
          <w:rFonts w:cs="Arial"/>
          <w:sz w:val="22"/>
          <w:szCs w:val="22"/>
        </w:rPr>
        <w:t xml:space="preserve"> </w:t>
      </w:r>
      <w:r w:rsidRPr="00865384">
        <w:rPr>
          <w:rFonts w:cs="Arial"/>
          <w:sz w:val="22"/>
          <w:szCs w:val="22"/>
        </w:rPr>
        <w:t>Jasieniec</w:t>
      </w:r>
      <w:r w:rsidR="00441044" w:rsidRPr="00865384">
        <w:rPr>
          <w:rFonts w:cs="Arial"/>
          <w:sz w:val="22"/>
          <w:szCs w:val="22"/>
        </w:rPr>
        <w:t xml:space="preserve"> (krajowy kod JCWP to </w:t>
      </w:r>
      <w:r w:rsidR="00962836" w:rsidRPr="00865384">
        <w:rPr>
          <w:rFonts w:cs="Arial"/>
          <w:sz w:val="22"/>
          <w:szCs w:val="22"/>
        </w:rPr>
        <w:t>RW</w:t>
      </w:r>
      <w:r w:rsidRPr="00865384">
        <w:rPr>
          <w:rFonts w:cs="Arial"/>
          <w:sz w:val="22"/>
          <w:szCs w:val="22"/>
        </w:rPr>
        <w:t>600016183234</w:t>
      </w:r>
      <w:r w:rsidR="00441044" w:rsidRPr="00865384">
        <w:rPr>
          <w:rFonts w:cs="Arial"/>
          <w:sz w:val="22"/>
          <w:szCs w:val="22"/>
        </w:rPr>
        <w:t>)</w:t>
      </w:r>
      <w:r w:rsidRPr="00865384">
        <w:rPr>
          <w:rFonts w:cs="Arial"/>
          <w:sz w:val="22"/>
          <w:szCs w:val="22"/>
        </w:rPr>
        <w:t xml:space="preserve"> w typie potoku nizinnego lessowego lub gliniastego. Z uwagi na przekroczenie wskaźnika m4 powyższa JCWP otrzymała status silni</w:t>
      </w:r>
      <w:r w:rsidR="00865384">
        <w:rPr>
          <w:rFonts w:cs="Arial"/>
          <w:sz w:val="22"/>
          <w:szCs w:val="22"/>
        </w:rPr>
        <w:t>e zmienionej części wód (SZCW).</w:t>
      </w:r>
    </w:p>
    <w:p w:rsidR="00865384" w:rsidRPr="00865384" w:rsidRDefault="00865384" w:rsidP="008662B4">
      <w:pPr>
        <w:spacing w:line="360" w:lineRule="auto"/>
        <w:ind w:firstLine="567"/>
        <w:jc w:val="both"/>
        <w:rPr>
          <w:rFonts w:cs="Arial"/>
          <w:sz w:val="22"/>
          <w:szCs w:val="22"/>
        </w:rPr>
      </w:pPr>
      <w:r w:rsidRPr="00865384">
        <w:rPr>
          <w:rFonts w:cs="Arial"/>
          <w:color w:val="000000"/>
          <w:sz w:val="22"/>
          <w:szCs w:val="22"/>
        </w:rPr>
        <w:t>Jasieniec, prawy dopływ rzeki Ner, przepływa przez Konstantynów Łódzki w układzie</w:t>
      </w:r>
      <w:r w:rsidR="00DC49BB">
        <w:rPr>
          <w:rFonts w:cs="Arial"/>
          <w:color w:val="000000"/>
          <w:sz w:val="22"/>
          <w:szCs w:val="22"/>
        </w:rPr>
        <w:t xml:space="preserve"> </w:t>
      </w:r>
      <w:r w:rsidRPr="00865384">
        <w:rPr>
          <w:rFonts w:cs="Arial"/>
          <w:color w:val="000000"/>
          <w:sz w:val="22"/>
          <w:szCs w:val="22"/>
        </w:rPr>
        <w:t>południkowym. Wypływa poniżej ulicy Rojnej na Teofilowie w Łodzi, jej długość wynosi</w:t>
      </w:r>
      <w:r w:rsidR="00DC49BB">
        <w:rPr>
          <w:rFonts w:cs="Arial"/>
          <w:color w:val="000000"/>
          <w:sz w:val="22"/>
          <w:szCs w:val="22"/>
        </w:rPr>
        <w:t xml:space="preserve"> </w:t>
      </w:r>
      <w:r w:rsidRPr="00865384">
        <w:rPr>
          <w:rFonts w:cs="Arial"/>
          <w:color w:val="000000"/>
          <w:sz w:val="22"/>
          <w:szCs w:val="22"/>
        </w:rPr>
        <w:t>3,78</w:t>
      </w:r>
      <w:r w:rsidR="00DC49BB">
        <w:rPr>
          <w:rFonts w:cs="Arial"/>
          <w:color w:val="000000"/>
          <w:sz w:val="22"/>
          <w:szCs w:val="22"/>
        </w:rPr>
        <w:t> </w:t>
      </w:r>
      <w:proofErr w:type="spellStart"/>
      <w:r w:rsidRPr="00865384">
        <w:rPr>
          <w:rFonts w:cs="Arial"/>
          <w:color w:val="000000"/>
          <w:sz w:val="22"/>
          <w:szCs w:val="22"/>
        </w:rPr>
        <w:t>km</w:t>
      </w:r>
      <w:proofErr w:type="spellEnd"/>
      <w:r w:rsidRPr="00865384">
        <w:rPr>
          <w:rFonts w:cs="Arial"/>
          <w:color w:val="000000"/>
          <w:sz w:val="22"/>
          <w:szCs w:val="22"/>
        </w:rPr>
        <w:t>. Koryto w całości jest uregulowane w systemie otwartym, powierzchnia zlewni19,2</w:t>
      </w:r>
      <w:r w:rsidR="00DC49BB">
        <w:rPr>
          <w:rFonts w:cs="Arial"/>
          <w:color w:val="000000"/>
          <w:sz w:val="22"/>
          <w:szCs w:val="22"/>
        </w:rPr>
        <w:t> </w:t>
      </w:r>
      <w:r w:rsidRPr="00865384">
        <w:rPr>
          <w:rFonts w:cs="Arial"/>
          <w:color w:val="000000"/>
          <w:sz w:val="22"/>
          <w:szCs w:val="22"/>
        </w:rPr>
        <w:t>km2. Rzeka Jasieniec nie prowadzi przepływów naturalnych.</w:t>
      </w:r>
    </w:p>
    <w:p w:rsidR="0059606D" w:rsidRPr="002D1096" w:rsidRDefault="00B5274D" w:rsidP="0059606D">
      <w:pPr>
        <w:pStyle w:val="punkt"/>
      </w:pPr>
      <w:bookmarkStart w:id="75" w:name="_Toc273783259"/>
      <w:bookmarkStart w:id="76" w:name="_Toc273917839"/>
      <w:bookmarkStart w:id="77" w:name="_Toc276462131"/>
      <w:bookmarkStart w:id="78" w:name="_Toc276469214"/>
      <w:bookmarkStart w:id="79" w:name="_Toc276469363"/>
      <w:bookmarkStart w:id="80" w:name="_Toc276469611"/>
      <w:bookmarkStart w:id="81" w:name="_Toc276469891"/>
      <w:bookmarkStart w:id="82" w:name="_Toc276470046"/>
      <w:bookmarkStart w:id="83" w:name="_Toc276470311"/>
      <w:bookmarkStart w:id="84" w:name="_Toc277592139"/>
      <w:bookmarkStart w:id="85" w:name="_Toc277594004"/>
      <w:bookmarkStart w:id="86" w:name="_Toc277685703"/>
      <w:bookmarkStart w:id="87" w:name="_Toc522115021"/>
      <w:r w:rsidRPr="002D1096">
        <w:lastRenderedPageBreak/>
        <w:t>Gleby</w:t>
      </w:r>
      <w:bookmarkEnd w:id="71"/>
      <w:bookmarkEnd w:id="75"/>
      <w:bookmarkEnd w:id="76"/>
      <w:bookmarkEnd w:id="77"/>
      <w:bookmarkEnd w:id="78"/>
      <w:bookmarkEnd w:id="79"/>
      <w:bookmarkEnd w:id="80"/>
      <w:bookmarkEnd w:id="81"/>
      <w:bookmarkEnd w:id="82"/>
      <w:bookmarkEnd w:id="83"/>
      <w:bookmarkEnd w:id="84"/>
      <w:bookmarkEnd w:id="85"/>
      <w:bookmarkEnd w:id="86"/>
      <w:bookmarkEnd w:id="87"/>
    </w:p>
    <w:p w:rsidR="00181027" w:rsidRPr="002D1096" w:rsidRDefault="00181027" w:rsidP="008850F5">
      <w:pPr>
        <w:autoSpaceDE w:val="0"/>
        <w:autoSpaceDN w:val="0"/>
        <w:adjustRightInd w:val="0"/>
        <w:spacing w:line="360" w:lineRule="auto"/>
        <w:ind w:firstLine="567"/>
        <w:jc w:val="both"/>
        <w:rPr>
          <w:sz w:val="22"/>
          <w:szCs w:val="22"/>
        </w:rPr>
      </w:pPr>
      <w:r w:rsidRPr="002D1096">
        <w:rPr>
          <w:sz w:val="22"/>
          <w:szCs w:val="22"/>
        </w:rPr>
        <w:t>Na omawianym obszarze wyróżnić można następujące kompleksy glebowe:</w:t>
      </w:r>
    </w:p>
    <w:p w:rsidR="00181027" w:rsidRPr="002D1096" w:rsidRDefault="00181027" w:rsidP="00181027">
      <w:pPr>
        <w:autoSpaceDE w:val="0"/>
        <w:autoSpaceDN w:val="0"/>
        <w:adjustRightInd w:val="0"/>
        <w:spacing w:line="360" w:lineRule="auto"/>
        <w:jc w:val="both"/>
        <w:rPr>
          <w:sz w:val="22"/>
          <w:szCs w:val="22"/>
        </w:rPr>
      </w:pPr>
      <w:r w:rsidRPr="002D1096">
        <w:rPr>
          <w:sz w:val="22"/>
          <w:szCs w:val="22"/>
        </w:rPr>
        <w:t>- kompleks żytni (żytnio-ziemniaczany) bardzo dobry zlokalizowany w północnej części obszaru, na który składają się czarne ziemie zdegradowane i gleby szare o jednorodnym składzie (piasek gliniasty mocny) zmieniającym się wraz z głębokością w piasek gliniasty lekki i pył zwykły;</w:t>
      </w:r>
    </w:p>
    <w:p w:rsidR="00181027" w:rsidRPr="002D1096" w:rsidRDefault="00181027" w:rsidP="00181027">
      <w:pPr>
        <w:autoSpaceDE w:val="0"/>
        <w:autoSpaceDN w:val="0"/>
        <w:adjustRightInd w:val="0"/>
        <w:spacing w:line="360" w:lineRule="auto"/>
        <w:jc w:val="both"/>
        <w:rPr>
          <w:sz w:val="22"/>
          <w:szCs w:val="22"/>
        </w:rPr>
      </w:pPr>
      <w:r w:rsidRPr="002D1096">
        <w:rPr>
          <w:sz w:val="22"/>
          <w:szCs w:val="22"/>
        </w:rPr>
        <w:t>- kompleks żytni (żytnio-ziemniaczany) dobry zlokalizowany w środkowej i południowej części obszaru, na który składają się ziemie zdegradowane i gleby szare o jednorodnym składzie (piasek gliniasty lekki) zmieniającym się wraz z głębokością w piasek luźny i pył zwykły;</w:t>
      </w:r>
    </w:p>
    <w:p w:rsidR="00181027" w:rsidRPr="002D1096" w:rsidRDefault="00181027" w:rsidP="00181027">
      <w:pPr>
        <w:autoSpaceDE w:val="0"/>
        <w:autoSpaceDN w:val="0"/>
        <w:adjustRightInd w:val="0"/>
        <w:spacing w:line="360" w:lineRule="auto"/>
        <w:jc w:val="both"/>
        <w:rPr>
          <w:sz w:val="22"/>
          <w:szCs w:val="22"/>
        </w:rPr>
      </w:pPr>
      <w:r w:rsidRPr="002D1096">
        <w:rPr>
          <w:sz w:val="22"/>
          <w:szCs w:val="22"/>
        </w:rPr>
        <w:t>- kompleks żytni (żytnio-ziemniaczany) słaby zlokalizowany w północnej i wschodniej części obszaru, na który składają się czarne ziemie zdegradowane i gleby szare o jednorodnym składzie (piasek słabo gliniasty) zmieniającym się wraz z głębokością w piasek luźny;</w:t>
      </w:r>
    </w:p>
    <w:p w:rsidR="00181027" w:rsidRDefault="00181027" w:rsidP="00181027">
      <w:pPr>
        <w:autoSpaceDE w:val="0"/>
        <w:autoSpaceDN w:val="0"/>
        <w:adjustRightInd w:val="0"/>
        <w:spacing w:line="360" w:lineRule="auto"/>
        <w:jc w:val="both"/>
        <w:rPr>
          <w:sz w:val="22"/>
          <w:szCs w:val="22"/>
        </w:rPr>
      </w:pPr>
      <w:r w:rsidRPr="002D1096">
        <w:rPr>
          <w:sz w:val="22"/>
          <w:szCs w:val="22"/>
        </w:rPr>
        <w:t xml:space="preserve">- </w:t>
      </w:r>
      <w:r w:rsidR="000E5879" w:rsidRPr="002D1096">
        <w:rPr>
          <w:sz w:val="22"/>
          <w:szCs w:val="22"/>
        </w:rPr>
        <w:t xml:space="preserve">kompleks </w:t>
      </w:r>
      <w:r w:rsidR="000E5879">
        <w:rPr>
          <w:sz w:val="22"/>
          <w:szCs w:val="22"/>
        </w:rPr>
        <w:t>zbożowo-pastewny mocny</w:t>
      </w:r>
      <w:r w:rsidR="000E5879" w:rsidRPr="002D1096">
        <w:rPr>
          <w:sz w:val="22"/>
          <w:szCs w:val="22"/>
        </w:rPr>
        <w:t xml:space="preserve"> zlokalizowany w środkow</w:t>
      </w:r>
      <w:r w:rsidR="000E5879">
        <w:rPr>
          <w:sz w:val="22"/>
          <w:szCs w:val="22"/>
        </w:rPr>
        <w:t>o-zachodniej</w:t>
      </w:r>
      <w:r w:rsidR="000E5879" w:rsidRPr="002D1096">
        <w:rPr>
          <w:sz w:val="22"/>
          <w:szCs w:val="22"/>
        </w:rPr>
        <w:t xml:space="preserve"> części obszaru, na który składają się </w:t>
      </w:r>
      <w:r w:rsidR="000E5879">
        <w:rPr>
          <w:sz w:val="22"/>
          <w:szCs w:val="22"/>
        </w:rPr>
        <w:t xml:space="preserve">czarne </w:t>
      </w:r>
      <w:r w:rsidR="000E5879" w:rsidRPr="002D1096">
        <w:rPr>
          <w:sz w:val="22"/>
          <w:szCs w:val="22"/>
        </w:rPr>
        <w:t xml:space="preserve">ziemie zdegradowane i gleby szare o jednorodnym składzie (piasek gliniasty lekki) </w:t>
      </w:r>
      <w:r w:rsidR="000E5879">
        <w:rPr>
          <w:sz w:val="22"/>
          <w:szCs w:val="22"/>
        </w:rPr>
        <w:t>przechodzącym</w:t>
      </w:r>
      <w:r w:rsidR="000E5879" w:rsidRPr="002D1096">
        <w:rPr>
          <w:sz w:val="22"/>
          <w:szCs w:val="22"/>
        </w:rPr>
        <w:t xml:space="preserve"> się wraz z głębokością w </w:t>
      </w:r>
      <w:r w:rsidR="000E5879">
        <w:rPr>
          <w:sz w:val="22"/>
          <w:szCs w:val="22"/>
        </w:rPr>
        <w:t>glinę lekką pylastą</w:t>
      </w:r>
      <w:r w:rsidR="000E5879" w:rsidRPr="002D1096">
        <w:rPr>
          <w:sz w:val="22"/>
          <w:szCs w:val="22"/>
        </w:rPr>
        <w:t>;</w:t>
      </w:r>
    </w:p>
    <w:p w:rsidR="00CF26A3" w:rsidRDefault="00CF26A3" w:rsidP="00181027">
      <w:pPr>
        <w:autoSpaceDE w:val="0"/>
        <w:autoSpaceDN w:val="0"/>
        <w:adjustRightInd w:val="0"/>
        <w:spacing w:line="360" w:lineRule="auto"/>
        <w:jc w:val="both"/>
        <w:rPr>
          <w:sz w:val="22"/>
          <w:szCs w:val="22"/>
        </w:rPr>
      </w:pPr>
      <w:r>
        <w:rPr>
          <w:sz w:val="22"/>
          <w:szCs w:val="22"/>
        </w:rPr>
        <w:t xml:space="preserve">- </w:t>
      </w:r>
      <w:r w:rsidRPr="002D1096">
        <w:rPr>
          <w:sz w:val="22"/>
          <w:szCs w:val="22"/>
        </w:rPr>
        <w:t xml:space="preserve">kompleks żytni (żytnio-ziemniaczany) słaby zlokalizowany w </w:t>
      </w:r>
      <w:r>
        <w:rPr>
          <w:sz w:val="22"/>
          <w:szCs w:val="22"/>
        </w:rPr>
        <w:t>środkowej</w:t>
      </w:r>
      <w:r w:rsidRPr="002D1096">
        <w:rPr>
          <w:sz w:val="22"/>
          <w:szCs w:val="22"/>
        </w:rPr>
        <w:t xml:space="preserve"> części obszaru, na który składają się </w:t>
      </w:r>
      <w:r>
        <w:rPr>
          <w:sz w:val="22"/>
          <w:szCs w:val="22"/>
        </w:rPr>
        <w:t>gleby brunatne wyługowane i brunatne kwaśne</w:t>
      </w:r>
      <w:r w:rsidRPr="002D1096">
        <w:rPr>
          <w:sz w:val="22"/>
          <w:szCs w:val="22"/>
        </w:rPr>
        <w:t xml:space="preserve"> o jednorodnym składzie (piasek słabo gliniasty) </w:t>
      </w:r>
      <w:r>
        <w:rPr>
          <w:sz w:val="22"/>
          <w:szCs w:val="22"/>
        </w:rPr>
        <w:t>przechodzącym</w:t>
      </w:r>
      <w:r w:rsidRPr="002D1096">
        <w:rPr>
          <w:sz w:val="22"/>
          <w:szCs w:val="22"/>
        </w:rPr>
        <w:t xml:space="preserve"> piasek luźny;</w:t>
      </w:r>
    </w:p>
    <w:p w:rsidR="00CF26A3" w:rsidRDefault="00CF26A3" w:rsidP="00181027">
      <w:pPr>
        <w:autoSpaceDE w:val="0"/>
        <w:autoSpaceDN w:val="0"/>
        <w:adjustRightInd w:val="0"/>
        <w:spacing w:line="360" w:lineRule="auto"/>
        <w:jc w:val="both"/>
        <w:rPr>
          <w:sz w:val="22"/>
          <w:szCs w:val="22"/>
        </w:rPr>
      </w:pPr>
      <w:r>
        <w:rPr>
          <w:sz w:val="22"/>
          <w:szCs w:val="22"/>
        </w:rPr>
        <w:t>- kompleks użytków zielonych średnich zlokalizowany w dolinie cieku wodnego w północnej części obszaru, zbudowany z czarnych ziem zdegradowanych i gleb szarych deluwialnych. W jego skład wchodzą głównie piasek gliniasty lekki, stopniowo przechodzący w piasek luźny i pył zwykły.</w:t>
      </w:r>
    </w:p>
    <w:p w:rsidR="00CF26A3" w:rsidRPr="002D1096" w:rsidRDefault="00CF26A3" w:rsidP="00181027">
      <w:pPr>
        <w:autoSpaceDE w:val="0"/>
        <w:autoSpaceDN w:val="0"/>
        <w:adjustRightInd w:val="0"/>
        <w:spacing w:line="360" w:lineRule="auto"/>
        <w:jc w:val="both"/>
        <w:rPr>
          <w:sz w:val="22"/>
          <w:szCs w:val="22"/>
        </w:rPr>
      </w:pPr>
      <w:r>
        <w:rPr>
          <w:sz w:val="22"/>
          <w:szCs w:val="22"/>
        </w:rPr>
        <w:t>Dominującym typem gleb na całym obszarze wynikającym z postępującej urbanizacji terenów są jednak gleby terenów zurbanizowanych.</w:t>
      </w:r>
    </w:p>
    <w:p w:rsidR="00505DE4" w:rsidRPr="00353EB3" w:rsidRDefault="00B5274D" w:rsidP="00505DE4">
      <w:pPr>
        <w:pStyle w:val="punkt"/>
      </w:pPr>
      <w:bookmarkStart w:id="88" w:name="_Toc273783261"/>
      <w:bookmarkStart w:id="89" w:name="_Toc273917846"/>
      <w:bookmarkStart w:id="90" w:name="_Toc276462132"/>
      <w:bookmarkStart w:id="91" w:name="_Toc276469029"/>
      <w:bookmarkStart w:id="92" w:name="_Toc276469082"/>
      <w:bookmarkStart w:id="93" w:name="_Toc276469215"/>
      <w:bookmarkStart w:id="94" w:name="_Toc276469364"/>
      <w:bookmarkStart w:id="95" w:name="_Toc276469612"/>
      <w:bookmarkStart w:id="96" w:name="_Toc276469892"/>
      <w:bookmarkStart w:id="97" w:name="_Toc276470047"/>
      <w:bookmarkStart w:id="98" w:name="_Toc276470312"/>
      <w:bookmarkStart w:id="99" w:name="_Toc277592142"/>
      <w:bookmarkStart w:id="100" w:name="_Toc277594007"/>
      <w:bookmarkStart w:id="101" w:name="_Toc277685704"/>
      <w:bookmarkStart w:id="102" w:name="_Toc522115022"/>
      <w:r w:rsidRPr="00353EB3">
        <w:t>Warunki klimatu lokalnego</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EC07D2" w:rsidRPr="00353EB3" w:rsidRDefault="00EC07D2" w:rsidP="00D4626E">
      <w:pPr>
        <w:spacing w:line="360" w:lineRule="auto"/>
        <w:ind w:firstLine="567"/>
        <w:jc w:val="both"/>
        <w:rPr>
          <w:rFonts w:cs="Arial"/>
          <w:iCs/>
          <w:sz w:val="22"/>
          <w:szCs w:val="22"/>
        </w:rPr>
      </w:pPr>
      <w:r w:rsidRPr="00353EB3">
        <w:rPr>
          <w:rFonts w:cs="Arial"/>
          <w:iCs/>
          <w:sz w:val="22"/>
          <w:szCs w:val="22"/>
        </w:rPr>
        <w:t>Podstawowe elementy klimatu miasta posiadają wielkości zbliżone do tych rejestrowanych w sąsiedniej Łodzi. Lokalne zmiany klimatu związane są jedynie z wyraźnie zaznaczoną w rzeźbie formą dolinną rzeki Ner. Podstawowe wartości charakteryzujące klimat Konstantynowa Łódzkiego:</w:t>
      </w:r>
    </w:p>
    <w:p w:rsidR="00EC07D2" w:rsidRPr="00353EB3" w:rsidRDefault="00EC07D2" w:rsidP="00EC07D2">
      <w:pPr>
        <w:spacing w:line="360" w:lineRule="auto"/>
        <w:jc w:val="both"/>
        <w:rPr>
          <w:rFonts w:cs="Arial"/>
          <w:iCs/>
          <w:sz w:val="22"/>
          <w:szCs w:val="22"/>
        </w:rPr>
      </w:pPr>
      <w:r w:rsidRPr="00353EB3">
        <w:rPr>
          <w:rFonts w:cs="Arial"/>
          <w:sz w:val="22"/>
          <w:szCs w:val="22"/>
        </w:rPr>
        <w:t xml:space="preserve">• </w:t>
      </w:r>
      <w:r w:rsidRPr="00353EB3">
        <w:rPr>
          <w:rFonts w:cs="Arial"/>
          <w:iCs/>
          <w:sz w:val="22"/>
          <w:szCs w:val="22"/>
        </w:rPr>
        <w:t>największa częstotliwość napływu polarno-morskich mas powietrza w ciągu roku, kształtująca się na poziomie 65%,</w:t>
      </w:r>
    </w:p>
    <w:p w:rsidR="00EC07D2" w:rsidRPr="00353EB3" w:rsidRDefault="00EC07D2" w:rsidP="00EC07D2">
      <w:pPr>
        <w:spacing w:line="360" w:lineRule="auto"/>
        <w:jc w:val="both"/>
        <w:rPr>
          <w:rFonts w:cs="Arial"/>
          <w:iCs/>
          <w:sz w:val="22"/>
          <w:szCs w:val="22"/>
        </w:rPr>
      </w:pPr>
      <w:r w:rsidRPr="00353EB3">
        <w:rPr>
          <w:rFonts w:cs="Arial"/>
          <w:sz w:val="22"/>
          <w:szCs w:val="22"/>
        </w:rPr>
        <w:lastRenderedPageBreak/>
        <w:t xml:space="preserve">• </w:t>
      </w:r>
      <w:r w:rsidRPr="00353EB3">
        <w:rPr>
          <w:rFonts w:cs="Arial"/>
          <w:iCs/>
          <w:sz w:val="22"/>
          <w:szCs w:val="22"/>
        </w:rPr>
        <w:t>średnia roczna temperatura powietrza wynosi 7,6°C, z maksimum przypadającym na okres letni (ok. +18°C) i minimum w okresie zimowym (ok. -3,5°C),</w:t>
      </w:r>
    </w:p>
    <w:p w:rsidR="00EC07D2" w:rsidRPr="00353EB3" w:rsidRDefault="00EC07D2" w:rsidP="00EC07D2">
      <w:pPr>
        <w:spacing w:line="360" w:lineRule="auto"/>
        <w:jc w:val="both"/>
        <w:rPr>
          <w:rFonts w:cs="Arial"/>
          <w:iCs/>
          <w:sz w:val="22"/>
          <w:szCs w:val="22"/>
        </w:rPr>
      </w:pPr>
      <w:r w:rsidRPr="00353EB3">
        <w:rPr>
          <w:rFonts w:cs="Arial"/>
          <w:sz w:val="22"/>
          <w:szCs w:val="22"/>
        </w:rPr>
        <w:t xml:space="preserve">• </w:t>
      </w:r>
      <w:r w:rsidRPr="00353EB3">
        <w:rPr>
          <w:rFonts w:cs="Arial"/>
          <w:iCs/>
          <w:sz w:val="22"/>
          <w:szCs w:val="22"/>
        </w:rPr>
        <w:t>średnia roczna amplituda temperatury powietrza dla opisywanego obszaru wynosi 21,8°C, zaś średni czas trwania termicznej zimy to 82 – 84 dni, zaś lata 90 dni,</w:t>
      </w:r>
    </w:p>
    <w:p w:rsidR="00EC07D2" w:rsidRPr="00353EB3" w:rsidRDefault="00EC07D2" w:rsidP="00EC07D2">
      <w:pPr>
        <w:spacing w:line="360" w:lineRule="auto"/>
        <w:jc w:val="both"/>
        <w:rPr>
          <w:rFonts w:cs="Arial"/>
          <w:iCs/>
          <w:sz w:val="22"/>
          <w:szCs w:val="22"/>
        </w:rPr>
      </w:pPr>
      <w:r w:rsidRPr="00353EB3">
        <w:rPr>
          <w:rFonts w:cs="Arial"/>
          <w:sz w:val="22"/>
          <w:szCs w:val="22"/>
        </w:rPr>
        <w:t xml:space="preserve">• </w:t>
      </w:r>
      <w:r w:rsidRPr="00353EB3">
        <w:rPr>
          <w:rFonts w:cs="Arial"/>
          <w:iCs/>
          <w:sz w:val="22"/>
          <w:szCs w:val="22"/>
        </w:rPr>
        <w:t>długość okresu wegetacyjnego wynosi 209 dni (od 7.IV do 2.IX) przy progowej wartości +5,0°C w ciągu dnia,</w:t>
      </w:r>
    </w:p>
    <w:p w:rsidR="00EC07D2" w:rsidRPr="00353EB3" w:rsidRDefault="00EC07D2" w:rsidP="00EC07D2">
      <w:pPr>
        <w:spacing w:line="360" w:lineRule="auto"/>
        <w:jc w:val="both"/>
        <w:rPr>
          <w:rFonts w:cs="Arial"/>
          <w:iCs/>
          <w:sz w:val="22"/>
          <w:szCs w:val="22"/>
        </w:rPr>
      </w:pPr>
      <w:r w:rsidRPr="00353EB3">
        <w:rPr>
          <w:rFonts w:cs="Arial"/>
          <w:sz w:val="22"/>
          <w:szCs w:val="22"/>
        </w:rPr>
        <w:t xml:space="preserve">• </w:t>
      </w:r>
      <w:r w:rsidRPr="00353EB3">
        <w:rPr>
          <w:rFonts w:cs="Arial"/>
          <w:iCs/>
          <w:sz w:val="22"/>
          <w:szCs w:val="22"/>
        </w:rPr>
        <w:t>przewaga w ciągu roku wiatrów z sektora zachodniego (41% dni w ciągu roku),</w:t>
      </w:r>
    </w:p>
    <w:p w:rsidR="00EC07D2" w:rsidRPr="00353EB3" w:rsidRDefault="00EC07D2" w:rsidP="00EC07D2">
      <w:pPr>
        <w:spacing w:line="360" w:lineRule="auto"/>
        <w:jc w:val="both"/>
        <w:rPr>
          <w:rFonts w:cs="Arial"/>
          <w:iCs/>
          <w:sz w:val="22"/>
          <w:szCs w:val="22"/>
        </w:rPr>
      </w:pPr>
      <w:r w:rsidRPr="00353EB3">
        <w:rPr>
          <w:rFonts w:cs="Arial"/>
          <w:sz w:val="22"/>
          <w:szCs w:val="22"/>
        </w:rPr>
        <w:t xml:space="preserve">• </w:t>
      </w:r>
      <w:r w:rsidRPr="00353EB3">
        <w:rPr>
          <w:rFonts w:cs="Arial"/>
          <w:iCs/>
          <w:sz w:val="22"/>
          <w:szCs w:val="22"/>
        </w:rPr>
        <w:t>okres ciszy lub słabego wiatru nie przekraczającego 2 m/s notowany podczas 9-14% dni w roku,</w:t>
      </w:r>
    </w:p>
    <w:p w:rsidR="00EC07D2" w:rsidRPr="00353EB3" w:rsidRDefault="00EC07D2" w:rsidP="00EC07D2">
      <w:pPr>
        <w:spacing w:line="360" w:lineRule="auto"/>
        <w:jc w:val="both"/>
        <w:rPr>
          <w:rFonts w:cs="Arial"/>
          <w:iCs/>
          <w:sz w:val="22"/>
          <w:szCs w:val="22"/>
        </w:rPr>
      </w:pPr>
      <w:r w:rsidRPr="00353EB3">
        <w:rPr>
          <w:rFonts w:cs="Arial"/>
          <w:sz w:val="22"/>
          <w:szCs w:val="22"/>
        </w:rPr>
        <w:t xml:space="preserve">• </w:t>
      </w:r>
      <w:r w:rsidRPr="00353EB3">
        <w:rPr>
          <w:rFonts w:cs="Arial"/>
          <w:iCs/>
          <w:sz w:val="22"/>
          <w:szCs w:val="22"/>
        </w:rPr>
        <w:t>średnie roczne sumy opadów wynoszą około 550 mm z maksimum w okresie letnim i minimum w zimowym; najczęstsze opady to opady jednodniowe, rzadziej dwu – lub trzydniowe,</w:t>
      </w:r>
    </w:p>
    <w:p w:rsidR="00EC07D2" w:rsidRPr="00353EB3" w:rsidRDefault="00EC07D2" w:rsidP="00EC07D2">
      <w:pPr>
        <w:spacing w:line="360" w:lineRule="auto"/>
        <w:jc w:val="both"/>
        <w:rPr>
          <w:rFonts w:cs="Arial"/>
          <w:iCs/>
          <w:sz w:val="22"/>
          <w:szCs w:val="22"/>
        </w:rPr>
      </w:pPr>
      <w:r w:rsidRPr="00353EB3">
        <w:rPr>
          <w:rFonts w:cs="Arial"/>
          <w:sz w:val="22"/>
          <w:szCs w:val="22"/>
        </w:rPr>
        <w:t xml:space="preserve">• </w:t>
      </w:r>
      <w:r w:rsidRPr="00353EB3">
        <w:rPr>
          <w:rFonts w:cs="Arial"/>
          <w:iCs/>
          <w:sz w:val="22"/>
          <w:szCs w:val="22"/>
        </w:rPr>
        <w:t>burze i opady burzowe występują najczęściej w ciepłej porze roku, 20-30 dni w ciągu roku,</w:t>
      </w:r>
    </w:p>
    <w:p w:rsidR="00EC07D2" w:rsidRPr="00353EB3" w:rsidRDefault="00EC07D2" w:rsidP="00EC07D2">
      <w:pPr>
        <w:spacing w:line="360" w:lineRule="auto"/>
        <w:jc w:val="both"/>
        <w:rPr>
          <w:rFonts w:cs="Arial"/>
          <w:iCs/>
          <w:sz w:val="22"/>
          <w:szCs w:val="22"/>
        </w:rPr>
      </w:pPr>
      <w:r w:rsidRPr="00353EB3">
        <w:rPr>
          <w:rFonts w:cs="Arial"/>
          <w:sz w:val="22"/>
          <w:szCs w:val="22"/>
        </w:rPr>
        <w:t xml:space="preserve">• </w:t>
      </w:r>
      <w:r w:rsidRPr="00353EB3">
        <w:rPr>
          <w:rFonts w:cs="Arial"/>
          <w:iCs/>
          <w:sz w:val="22"/>
          <w:szCs w:val="22"/>
        </w:rPr>
        <w:t>średnia roczna liczba dni z pokrywą śnieżną wynosi ok. 40, stała pokrywa śnieżna utrzymuje się przez 50-80 dni w roku,</w:t>
      </w:r>
    </w:p>
    <w:p w:rsidR="00EC07D2" w:rsidRPr="00353EB3" w:rsidRDefault="00EC07D2" w:rsidP="00EC07D2">
      <w:pPr>
        <w:spacing w:line="360" w:lineRule="auto"/>
        <w:jc w:val="both"/>
        <w:rPr>
          <w:rFonts w:cs="Arial"/>
          <w:iCs/>
          <w:sz w:val="22"/>
          <w:szCs w:val="22"/>
        </w:rPr>
      </w:pPr>
      <w:r w:rsidRPr="00353EB3">
        <w:rPr>
          <w:rFonts w:cs="Arial"/>
          <w:sz w:val="22"/>
          <w:szCs w:val="22"/>
        </w:rPr>
        <w:t xml:space="preserve">• </w:t>
      </w:r>
      <w:r w:rsidRPr="00353EB3">
        <w:rPr>
          <w:rFonts w:cs="Arial"/>
          <w:iCs/>
          <w:sz w:val="22"/>
          <w:szCs w:val="22"/>
        </w:rPr>
        <w:t>największe zachmurzenie nieba jest w okresie chłodnym od listopada do lutego, a najniższe notuje się w sierpniu i wrześniu; średnie roczne zachmurzenie waha się od 60% do 70%,</w:t>
      </w:r>
    </w:p>
    <w:p w:rsidR="00EC07D2" w:rsidRPr="00353EB3" w:rsidRDefault="00EC07D2" w:rsidP="00EC07D2">
      <w:pPr>
        <w:spacing w:line="360" w:lineRule="auto"/>
        <w:jc w:val="both"/>
        <w:rPr>
          <w:rFonts w:cs="Arial"/>
          <w:iCs/>
          <w:sz w:val="22"/>
          <w:szCs w:val="22"/>
        </w:rPr>
      </w:pPr>
      <w:r w:rsidRPr="00353EB3">
        <w:rPr>
          <w:rFonts w:cs="Arial"/>
          <w:sz w:val="22"/>
          <w:szCs w:val="22"/>
        </w:rPr>
        <w:t xml:space="preserve">• </w:t>
      </w:r>
      <w:r w:rsidRPr="00353EB3">
        <w:rPr>
          <w:rFonts w:cs="Arial"/>
          <w:iCs/>
          <w:sz w:val="22"/>
          <w:szCs w:val="22"/>
        </w:rPr>
        <w:t>średnie roczne usłonecznienie rzeczywiste wynosi 1478 godzin, stanowiąc zaledwie 33% usłonecznienia możliwego astronomicznie,</w:t>
      </w:r>
    </w:p>
    <w:p w:rsidR="00EC07D2" w:rsidRPr="00353EB3" w:rsidRDefault="00EC07D2" w:rsidP="00EC07D2">
      <w:pPr>
        <w:spacing w:line="360" w:lineRule="auto"/>
        <w:jc w:val="both"/>
        <w:rPr>
          <w:rFonts w:cs="Arial"/>
          <w:iCs/>
          <w:sz w:val="22"/>
          <w:szCs w:val="22"/>
        </w:rPr>
      </w:pPr>
      <w:r w:rsidRPr="00353EB3">
        <w:rPr>
          <w:rFonts w:cs="Arial"/>
          <w:sz w:val="22"/>
          <w:szCs w:val="22"/>
        </w:rPr>
        <w:t xml:space="preserve">• </w:t>
      </w:r>
      <w:r w:rsidRPr="00353EB3">
        <w:rPr>
          <w:rFonts w:cs="Arial"/>
          <w:iCs/>
          <w:sz w:val="22"/>
          <w:szCs w:val="22"/>
        </w:rPr>
        <w:t>średnie roczne wartości wilgotności względnej powietrza na obszarze miasta wahają się w granicach 70%.</w:t>
      </w:r>
    </w:p>
    <w:p w:rsidR="00EC07D2" w:rsidRPr="00353EB3" w:rsidRDefault="00EC07D2" w:rsidP="00EC07D2">
      <w:pPr>
        <w:spacing w:line="360" w:lineRule="auto"/>
        <w:jc w:val="both"/>
        <w:rPr>
          <w:rFonts w:cs="Arial"/>
          <w:iCs/>
          <w:sz w:val="22"/>
          <w:szCs w:val="22"/>
        </w:rPr>
      </w:pPr>
      <w:r w:rsidRPr="00353EB3">
        <w:rPr>
          <w:rFonts w:cs="Arial"/>
          <w:iCs/>
          <w:sz w:val="22"/>
          <w:szCs w:val="22"/>
        </w:rPr>
        <w:t xml:space="preserve">Ogólne cechy przedstawionego wyżej klimatu miasta Konstantynów Łódzki ulegają zróżnicowaniu na tzw. </w:t>
      </w:r>
      <w:proofErr w:type="spellStart"/>
      <w:r w:rsidRPr="00353EB3">
        <w:rPr>
          <w:rFonts w:cs="Arial"/>
          <w:iCs/>
          <w:sz w:val="22"/>
          <w:szCs w:val="22"/>
        </w:rPr>
        <w:t>topoklimaty</w:t>
      </w:r>
      <w:proofErr w:type="spellEnd"/>
      <w:r w:rsidRPr="00353EB3">
        <w:rPr>
          <w:rFonts w:cs="Arial"/>
          <w:iCs/>
          <w:sz w:val="22"/>
          <w:szCs w:val="22"/>
        </w:rPr>
        <w:t xml:space="preserve"> w zależności od lokalnych warunków, tj. rzeźba terenu, rodzaj i pokrycie podłoża, głębokość zalegania wód gruntowych, zabudowa, rodzaj zagospodarowania przestrzeni. </w:t>
      </w:r>
      <w:r w:rsidR="00804A3F">
        <w:rPr>
          <w:rFonts w:cs="Arial"/>
          <w:iCs/>
          <w:sz w:val="22"/>
          <w:szCs w:val="22"/>
        </w:rPr>
        <w:t>W ramach omawianego obszaru m</w:t>
      </w:r>
      <w:r w:rsidRPr="00353EB3">
        <w:rPr>
          <w:rFonts w:cs="Arial"/>
          <w:iCs/>
          <w:sz w:val="22"/>
          <w:szCs w:val="22"/>
        </w:rPr>
        <w:t xml:space="preserve">ożna </w:t>
      </w:r>
      <w:r w:rsidR="008373B2">
        <w:rPr>
          <w:rFonts w:cs="Arial"/>
          <w:iCs/>
          <w:sz w:val="22"/>
          <w:szCs w:val="22"/>
        </w:rPr>
        <w:t xml:space="preserve">wskazać </w:t>
      </w:r>
      <w:r w:rsidRPr="00353EB3">
        <w:rPr>
          <w:rFonts w:cs="Arial"/>
          <w:iCs/>
          <w:sz w:val="22"/>
          <w:szCs w:val="22"/>
        </w:rPr>
        <w:t xml:space="preserve">tereny o przeciętnych warunkach </w:t>
      </w:r>
      <w:proofErr w:type="spellStart"/>
      <w:r w:rsidRPr="00353EB3">
        <w:rPr>
          <w:rFonts w:cs="Arial"/>
          <w:iCs/>
          <w:sz w:val="22"/>
          <w:szCs w:val="22"/>
        </w:rPr>
        <w:t>topoklimatycznych</w:t>
      </w:r>
      <w:proofErr w:type="spellEnd"/>
      <w:r w:rsidRPr="00353EB3">
        <w:rPr>
          <w:rFonts w:cs="Arial"/>
          <w:iCs/>
          <w:sz w:val="22"/>
          <w:szCs w:val="22"/>
        </w:rPr>
        <w:t xml:space="preserve">, </w:t>
      </w:r>
      <w:r w:rsidR="008373B2">
        <w:rPr>
          <w:rFonts w:cs="Arial"/>
          <w:iCs/>
          <w:sz w:val="22"/>
          <w:szCs w:val="22"/>
        </w:rPr>
        <w:t>obejmujących</w:t>
      </w:r>
      <w:r w:rsidRPr="00353EB3">
        <w:rPr>
          <w:rFonts w:cs="Arial"/>
          <w:iCs/>
          <w:sz w:val="22"/>
          <w:szCs w:val="22"/>
        </w:rPr>
        <w:t xml:space="preserve"> obszary płaskie i lokalne fragmenty zboczy o różnej ekspozycji i nachyleniu </w:t>
      </w:r>
      <w:r w:rsidR="008373B2">
        <w:rPr>
          <w:rFonts w:cs="Arial"/>
          <w:iCs/>
          <w:sz w:val="22"/>
          <w:szCs w:val="22"/>
        </w:rPr>
        <w:t xml:space="preserve">oraz </w:t>
      </w:r>
      <w:r w:rsidRPr="00353EB3">
        <w:rPr>
          <w:rFonts w:cs="Arial"/>
          <w:iCs/>
          <w:sz w:val="22"/>
          <w:szCs w:val="22"/>
        </w:rPr>
        <w:t xml:space="preserve">tereny o okresowo gorszych warunkach </w:t>
      </w:r>
      <w:proofErr w:type="spellStart"/>
      <w:r w:rsidRPr="00353EB3">
        <w:rPr>
          <w:rFonts w:cs="Arial"/>
          <w:iCs/>
          <w:sz w:val="22"/>
          <w:szCs w:val="22"/>
        </w:rPr>
        <w:t>topoklimatycznych</w:t>
      </w:r>
      <w:proofErr w:type="spellEnd"/>
      <w:r w:rsidRPr="00353EB3">
        <w:rPr>
          <w:rFonts w:cs="Arial"/>
          <w:iCs/>
          <w:sz w:val="22"/>
          <w:szCs w:val="22"/>
        </w:rPr>
        <w:t xml:space="preserve">, które są charakterystyczne dla obszarów płaskich o okresowo płytko zalegającej wodzie gruntowej (na głębokości do 2,0 m </w:t>
      </w:r>
      <w:proofErr w:type="spellStart"/>
      <w:r w:rsidRPr="00353EB3">
        <w:rPr>
          <w:rFonts w:cs="Arial"/>
          <w:iCs/>
          <w:sz w:val="22"/>
          <w:szCs w:val="22"/>
        </w:rPr>
        <w:t>p.p.t</w:t>
      </w:r>
      <w:proofErr w:type="spellEnd"/>
      <w:r w:rsidRPr="00353EB3">
        <w:rPr>
          <w:rFonts w:cs="Arial"/>
          <w:iCs/>
          <w:sz w:val="22"/>
          <w:szCs w:val="22"/>
        </w:rPr>
        <w:t>.), które występują w bezpośrednim sąsiedztwie większych do</w:t>
      </w:r>
      <w:r w:rsidR="008373B2">
        <w:rPr>
          <w:rFonts w:cs="Arial"/>
          <w:iCs/>
          <w:sz w:val="22"/>
          <w:szCs w:val="22"/>
        </w:rPr>
        <w:t xml:space="preserve">lin rzecznych i obniżeń terenów. Ponadto tereny dolin mniejszych cieków wykazują niekorzystne cechy </w:t>
      </w:r>
      <w:proofErr w:type="spellStart"/>
      <w:r w:rsidR="008373B2">
        <w:rPr>
          <w:rFonts w:cs="Arial"/>
          <w:iCs/>
          <w:sz w:val="22"/>
          <w:szCs w:val="22"/>
        </w:rPr>
        <w:t>topoklimatyczne</w:t>
      </w:r>
      <w:proofErr w:type="spellEnd"/>
      <w:r w:rsidR="008373B2">
        <w:rPr>
          <w:rFonts w:cs="Arial"/>
          <w:iCs/>
          <w:sz w:val="22"/>
          <w:szCs w:val="22"/>
        </w:rPr>
        <w:t>.</w:t>
      </w:r>
    </w:p>
    <w:p w:rsidR="004259C0" w:rsidRPr="00666D61" w:rsidRDefault="00BA3CB8" w:rsidP="004259C0">
      <w:pPr>
        <w:pStyle w:val="punkt"/>
      </w:pPr>
      <w:bookmarkStart w:id="103" w:name="_Toc522115023"/>
      <w:bookmarkStart w:id="104" w:name="_Toc273783262"/>
      <w:bookmarkStart w:id="105" w:name="_Toc273917851"/>
      <w:bookmarkStart w:id="106" w:name="_Toc276462137"/>
      <w:bookmarkStart w:id="107" w:name="_Toc276469033"/>
      <w:bookmarkStart w:id="108" w:name="_Toc276469086"/>
      <w:bookmarkStart w:id="109" w:name="_Toc276469220"/>
      <w:bookmarkStart w:id="110" w:name="_Toc276469369"/>
      <w:bookmarkStart w:id="111" w:name="_Toc276469617"/>
      <w:bookmarkStart w:id="112" w:name="_Toc276469897"/>
      <w:bookmarkStart w:id="113" w:name="_Toc276470052"/>
      <w:bookmarkStart w:id="114" w:name="_Toc276470317"/>
      <w:r w:rsidRPr="00666D61">
        <w:lastRenderedPageBreak/>
        <w:t>Flora</w:t>
      </w:r>
      <w:bookmarkEnd w:id="103"/>
    </w:p>
    <w:p w:rsidR="009C0001" w:rsidRPr="00A8647C" w:rsidRDefault="009C0001" w:rsidP="006F3516">
      <w:pPr>
        <w:spacing w:line="360" w:lineRule="auto"/>
        <w:ind w:firstLine="567"/>
        <w:jc w:val="both"/>
        <w:rPr>
          <w:rFonts w:cs="Arial"/>
          <w:sz w:val="22"/>
          <w:szCs w:val="22"/>
        </w:rPr>
      </w:pPr>
      <w:r w:rsidRPr="00A8647C">
        <w:rPr>
          <w:rFonts w:cs="Arial"/>
          <w:sz w:val="22"/>
          <w:szCs w:val="22"/>
        </w:rPr>
        <w:t xml:space="preserve">W ramach terenów objętych </w:t>
      </w:r>
      <w:r w:rsidR="00BC6238" w:rsidRPr="00A8647C">
        <w:rPr>
          <w:rFonts w:cs="Arial"/>
          <w:sz w:val="22"/>
          <w:szCs w:val="22"/>
        </w:rPr>
        <w:t>planem</w:t>
      </w:r>
      <w:r w:rsidRPr="00A8647C">
        <w:rPr>
          <w:rFonts w:cs="Arial"/>
          <w:sz w:val="22"/>
          <w:szCs w:val="22"/>
        </w:rPr>
        <w:t xml:space="preserve"> odnaleźć można n</w:t>
      </w:r>
      <w:r w:rsidR="004F502A" w:rsidRPr="00A8647C">
        <w:rPr>
          <w:rFonts w:cs="Arial"/>
          <w:sz w:val="22"/>
          <w:szCs w:val="22"/>
        </w:rPr>
        <w:t>astępujące zbiorowiska roślinne:</w:t>
      </w:r>
    </w:p>
    <w:p w:rsidR="00666D61" w:rsidRPr="00A8647C" w:rsidRDefault="00666D61" w:rsidP="00666D61">
      <w:pPr>
        <w:pStyle w:val="Default"/>
        <w:numPr>
          <w:ilvl w:val="0"/>
          <w:numId w:val="18"/>
        </w:numPr>
        <w:spacing w:line="360" w:lineRule="auto"/>
        <w:ind w:left="426"/>
        <w:jc w:val="both"/>
        <w:rPr>
          <w:rFonts w:ascii="Arial" w:hAnsi="Arial" w:cs="Arial"/>
          <w:color w:val="auto"/>
          <w:sz w:val="22"/>
          <w:szCs w:val="22"/>
        </w:rPr>
      </w:pPr>
      <w:r w:rsidRPr="00A8647C">
        <w:rPr>
          <w:rFonts w:ascii="Arial" w:hAnsi="Arial" w:cs="Arial"/>
          <w:color w:val="auto"/>
          <w:sz w:val="22"/>
          <w:szCs w:val="22"/>
          <w:u w:val="single"/>
        </w:rPr>
        <w:t>zbiorowiska dywanowe</w:t>
      </w:r>
      <w:r w:rsidRPr="00A8647C">
        <w:rPr>
          <w:rFonts w:ascii="Arial" w:hAnsi="Arial" w:cs="Arial"/>
          <w:color w:val="auto"/>
          <w:sz w:val="22"/>
          <w:szCs w:val="22"/>
        </w:rPr>
        <w:t xml:space="preserve"> – dość licznie towarzyszą wszystkim występującym w granicach planu terenom przekształconym antropogenicznie. Jest to niska roślinność zasiedlająca zbitą, trudno przepuszczalną glebę miejsc wydeptywanych lub podlegających innej presji mechanicznej. Występują na poboczach szos, wzdłuż dróg i ścieżek oraz na placach parkingowych czy w szczelinach chodników. Te zbiorowiska grupowane są w obrębie rzędu </w:t>
      </w:r>
      <w:proofErr w:type="spellStart"/>
      <w:r w:rsidRPr="00A8647C">
        <w:rPr>
          <w:rFonts w:ascii="Arial" w:hAnsi="Arial" w:cs="Arial"/>
          <w:i/>
          <w:iCs/>
          <w:color w:val="auto"/>
          <w:sz w:val="22"/>
          <w:szCs w:val="22"/>
        </w:rPr>
        <w:t>Plantaginetea</w:t>
      </w:r>
      <w:proofErr w:type="spellEnd"/>
      <w:r w:rsidRPr="00A8647C">
        <w:rPr>
          <w:rFonts w:ascii="Arial" w:hAnsi="Arial" w:cs="Arial"/>
          <w:i/>
          <w:iCs/>
          <w:color w:val="auto"/>
          <w:sz w:val="22"/>
          <w:szCs w:val="22"/>
        </w:rPr>
        <w:t xml:space="preserve"> </w:t>
      </w:r>
      <w:proofErr w:type="spellStart"/>
      <w:r w:rsidRPr="00A8647C">
        <w:rPr>
          <w:rFonts w:ascii="Arial" w:hAnsi="Arial" w:cs="Arial"/>
          <w:i/>
          <w:iCs/>
          <w:color w:val="auto"/>
          <w:sz w:val="22"/>
          <w:szCs w:val="22"/>
        </w:rPr>
        <w:t>majoris</w:t>
      </w:r>
      <w:proofErr w:type="spellEnd"/>
      <w:r w:rsidRPr="00A8647C">
        <w:rPr>
          <w:rFonts w:ascii="Arial" w:hAnsi="Arial" w:cs="Arial"/>
          <w:color w:val="auto"/>
          <w:sz w:val="22"/>
          <w:szCs w:val="22"/>
        </w:rPr>
        <w:t xml:space="preserve"> i budowane przez odporne na wydeptywanie gatunki: wiechlinę roczną </w:t>
      </w:r>
      <w:proofErr w:type="spellStart"/>
      <w:r w:rsidRPr="00A8647C">
        <w:rPr>
          <w:rFonts w:ascii="Arial" w:hAnsi="Arial" w:cs="Arial"/>
          <w:i/>
          <w:iCs/>
          <w:color w:val="auto"/>
          <w:sz w:val="22"/>
          <w:szCs w:val="22"/>
        </w:rPr>
        <w:t>Poa</w:t>
      </w:r>
      <w:proofErr w:type="spellEnd"/>
      <w:r w:rsidRPr="00A8647C">
        <w:rPr>
          <w:rFonts w:ascii="Arial" w:hAnsi="Arial" w:cs="Arial"/>
          <w:i/>
          <w:iCs/>
          <w:color w:val="auto"/>
          <w:sz w:val="22"/>
          <w:szCs w:val="22"/>
        </w:rPr>
        <w:t xml:space="preserve"> </w:t>
      </w:r>
      <w:proofErr w:type="spellStart"/>
      <w:r w:rsidRPr="00A8647C">
        <w:rPr>
          <w:rFonts w:ascii="Arial" w:hAnsi="Arial" w:cs="Arial"/>
          <w:i/>
          <w:iCs/>
          <w:color w:val="auto"/>
          <w:sz w:val="22"/>
          <w:szCs w:val="22"/>
        </w:rPr>
        <w:t>annua</w:t>
      </w:r>
      <w:proofErr w:type="spellEnd"/>
      <w:r w:rsidRPr="00A8647C">
        <w:rPr>
          <w:rFonts w:ascii="Arial" w:hAnsi="Arial" w:cs="Arial"/>
          <w:color w:val="auto"/>
          <w:sz w:val="22"/>
          <w:szCs w:val="22"/>
        </w:rPr>
        <w:t xml:space="preserve">, życicę trwałą </w:t>
      </w:r>
      <w:proofErr w:type="spellStart"/>
      <w:r w:rsidRPr="00A8647C">
        <w:rPr>
          <w:rFonts w:ascii="Arial" w:hAnsi="Arial" w:cs="Arial"/>
          <w:i/>
          <w:iCs/>
          <w:color w:val="auto"/>
          <w:sz w:val="22"/>
          <w:szCs w:val="22"/>
        </w:rPr>
        <w:t>Lolium</w:t>
      </w:r>
      <w:proofErr w:type="spellEnd"/>
      <w:r w:rsidRPr="00A8647C">
        <w:rPr>
          <w:rFonts w:ascii="Arial" w:hAnsi="Arial" w:cs="Arial"/>
          <w:i/>
          <w:iCs/>
          <w:color w:val="auto"/>
          <w:sz w:val="22"/>
          <w:szCs w:val="22"/>
        </w:rPr>
        <w:t xml:space="preserve"> </w:t>
      </w:r>
      <w:proofErr w:type="spellStart"/>
      <w:r w:rsidRPr="00A8647C">
        <w:rPr>
          <w:rFonts w:ascii="Arial" w:hAnsi="Arial" w:cs="Arial"/>
          <w:i/>
          <w:iCs/>
          <w:color w:val="auto"/>
          <w:sz w:val="22"/>
          <w:szCs w:val="22"/>
        </w:rPr>
        <w:t>perenne</w:t>
      </w:r>
      <w:proofErr w:type="spellEnd"/>
      <w:r w:rsidRPr="00A8647C">
        <w:rPr>
          <w:rFonts w:ascii="Arial" w:hAnsi="Arial" w:cs="Arial"/>
          <w:color w:val="auto"/>
          <w:sz w:val="22"/>
          <w:szCs w:val="22"/>
        </w:rPr>
        <w:t xml:space="preserve">, babkę szerokolistną </w:t>
      </w:r>
      <w:proofErr w:type="spellStart"/>
      <w:r w:rsidRPr="00A8647C">
        <w:rPr>
          <w:rFonts w:ascii="Arial" w:hAnsi="Arial" w:cs="Arial"/>
          <w:i/>
          <w:iCs/>
          <w:color w:val="auto"/>
          <w:sz w:val="22"/>
          <w:szCs w:val="22"/>
        </w:rPr>
        <w:t>Plantago</w:t>
      </w:r>
      <w:proofErr w:type="spellEnd"/>
      <w:r w:rsidRPr="00A8647C">
        <w:rPr>
          <w:rFonts w:ascii="Arial" w:hAnsi="Arial" w:cs="Arial"/>
          <w:i/>
          <w:iCs/>
          <w:color w:val="auto"/>
          <w:sz w:val="22"/>
          <w:szCs w:val="22"/>
        </w:rPr>
        <w:t xml:space="preserve"> major</w:t>
      </w:r>
      <w:r w:rsidRPr="00A8647C">
        <w:rPr>
          <w:rFonts w:ascii="Arial" w:hAnsi="Arial" w:cs="Arial"/>
          <w:color w:val="auto"/>
          <w:sz w:val="22"/>
          <w:szCs w:val="22"/>
        </w:rPr>
        <w:t xml:space="preserve"> i rdest ptasi </w:t>
      </w:r>
      <w:proofErr w:type="spellStart"/>
      <w:r w:rsidRPr="00A8647C">
        <w:rPr>
          <w:rFonts w:ascii="Arial" w:hAnsi="Arial" w:cs="Arial"/>
          <w:i/>
          <w:iCs/>
          <w:color w:val="auto"/>
          <w:sz w:val="22"/>
          <w:szCs w:val="22"/>
        </w:rPr>
        <w:t>Polygonum</w:t>
      </w:r>
      <w:proofErr w:type="spellEnd"/>
      <w:r w:rsidRPr="00A8647C">
        <w:rPr>
          <w:rFonts w:ascii="Arial" w:hAnsi="Arial" w:cs="Arial"/>
          <w:i/>
          <w:iCs/>
          <w:color w:val="auto"/>
          <w:sz w:val="22"/>
          <w:szCs w:val="22"/>
        </w:rPr>
        <w:t xml:space="preserve"> </w:t>
      </w:r>
      <w:proofErr w:type="spellStart"/>
      <w:r w:rsidRPr="00A8647C">
        <w:rPr>
          <w:rFonts w:ascii="Arial" w:hAnsi="Arial" w:cs="Arial"/>
          <w:i/>
          <w:iCs/>
          <w:color w:val="auto"/>
          <w:sz w:val="22"/>
          <w:szCs w:val="22"/>
        </w:rPr>
        <w:t>aviculare</w:t>
      </w:r>
      <w:proofErr w:type="spellEnd"/>
      <w:r w:rsidRPr="00A8647C">
        <w:rPr>
          <w:rFonts w:ascii="Arial" w:hAnsi="Arial" w:cs="Arial"/>
          <w:i/>
          <w:iCs/>
          <w:color w:val="auto"/>
          <w:sz w:val="22"/>
          <w:szCs w:val="22"/>
        </w:rPr>
        <w:t xml:space="preserve"> s.1</w:t>
      </w:r>
      <w:r w:rsidRPr="00A8647C">
        <w:rPr>
          <w:rFonts w:ascii="Arial" w:hAnsi="Arial" w:cs="Arial"/>
          <w:color w:val="auto"/>
          <w:sz w:val="22"/>
          <w:szCs w:val="22"/>
        </w:rPr>
        <w:t>,</w:t>
      </w:r>
    </w:p>
    <w:p w:rsidR="009C0001" w:rsidRPr="00A8647C" w:rsidRDefault="009C0001" w:rsidP="00A21932">
      <w:pPr>
        <w:pStyle w:val="Default"/>
        <w:numPr>
          <w:ilvl w:val="0"/>
          <w:numId w:val="18"/>
        </w:numPr>
        <w:spacing w:line="360" w:lineRule="auto"/>
        <w:ind w:left="426"/>
        <w:jc w:val="both"/>
        <w:rPr>
          <w:rFonts w:ascii="Arial" w:hAnsi="Arial" w:cs="Arial"/>
          <w:color w:val="auto"/>
          <w:sz w:val="22"/>
          <w:szCs w:val="22"/>
        </w:rPr>
      </w:pPr>
      <w:r w:rsidRPr="00A8647C">
        <w:rPr>
          <w:rFonts w:ascii="Arial" w:hAnsi="Arial" w:cs="Arial"/>
          <w:color w:val="auto"/>
          <w:sz w:val="22"/>
          <w:szCs w:val="22"/>
          <w:u w:val="single"/>
        </w:rPr>
        <w:t>polne i nitrofilne</w:t>
      </w:r>
      <w:r w:rsidRPr="00A8647C">
        <w:rPr>
          <w:rFonts w:ascii="Arial" w:hAnsi="Arial" w:cs="Arial"/>
          <w:color w:val="auto"/>
          <w:sz w:val="22"/>
          <w:szCs w:val="22"/>
        </w:rPr>
        <w:t xml:space="preserve"> – </w:t>
      </w:r>
      <w:r w:rsidR="00D85D17" w:rsidRPr="00A8647C">
        <w:rPr>
          <w:rFonts w:ascii="Arial" w:hAnsi="Arial" w:cs="Arial"/>
          <w:color w:val="auto"/>
          <w:sz w:val="22"/>
          <w:szCs w:val="22"/>
        </w:rPr>
        <w:t>s</w:t>
      </w:r>
      <w:r w:rsidRPr="00A8647C">
        <w:rPr>
          <w:rFonts w:ascii="Arial" w:hAnsi="Arial" w:cs="Arial"/>
          <w:color w:val="auto"/>
          <w:sz w:val="22"/>
          <w:szCs w:val="22"/>
        </w:rPr>
        <w:t xml:space="preserve">ą to przede wszystkim siedliska rolnicze, zajęte przez </w:t>
      </w:r>
      <w:r w:rsidR="00D601DE" w:rsidRPr="00A8647C">
        <w:rPr>
          <w:rFonts w:ascii="Arial" w:hAnsi="Arial" w:cs="Arial"/>
          <w:color w:val="auto"/>
          <w:sz w:val="22"/>
          <w:szCs w:val="22"/>
        </w:rPr>
        <w:t>zanikające pola uprawne(we wschodniej części obszaru)</w:t>
      </w:r>
      <w:r w:rsidRPr="00A8647C">
        <w:rPr>
          <w:rFonts w:ascii="Arial" w:hAnsi="Arial" w:cs="Arial"/>
          <w:color w:val="auto"/>
          <w:sz w:val="22"/>
          <w:szCs w:val="22"/>
        </w:rPr>
        <w:t xml:space="preserve">, którym towarzyszą </w:t>
      </w:r>
      <w:proofErr w:type="spellStart"/>
      <w:r w:rsidRPr="00A8647C">
        <w:rPr>
          <w:rFonts w:ascii="Arial" w:eastAsia="Calibri" w:hAnsi="Arial" w:cs="Arial"/>
          <w:color w:val="auto"/>
          <w:sz w:val="22"/>
          <w:szCs w:val="22"/>
        </w:rPr>
        <w:t>zbiorowiskachwastów</w:t>
      </w:r>
      <w:proofErr w:type="spellEnd"/>
      <w:r w:rsidRPr="00A8647C">
        <w:rPr>
          <w:rFonts w:ascii="Arial" w:eastAsia="Calibri" w:hAnsi="Arial" w:cs="Arial"/>
          <w:color w:val="auto"/>
          <w:sz w:val="22"/>
          <w:szCs w:val="22"/>
        </w:rPr>
        <w:t xml:space="preserve"> polnych z klasy </w:t>
      </w:r>
      <w:proofErr w:type="spellStart"/>
      <w:r w:rsidRPr="00A8647C">
        <w:rPr>
          <w:rFonts w:ascii="Arial" w:eastAsia="Calibri" w:hAnsi="Arial" w:cs="Arial"/>
          <w:i/>
          <w:iCs/>
          <w:color w:val="auto"/>
          <w:sz w:val="22"/>
          <w:szCs w:val="22"/>
        </w:rPr>
        <w:t>Stellarietea</w:t>
      </w:r>
      <w:proofErr w:type="spellEnd"/>
      <w:r w:rsidRPr="00A8647C">
        <w:rPr>
          <w:rFonts w:ascii="Arial" w:eastAsia="Calibri" w:hAnsi="Arial" w:cs="Arial"/>
          <w:i/>
          <w:iCs/>
          <w:color w:val="auto"/>
          <w:sz w:val="22"/>
          <w:szCs w:val="22"/>
        </w:rPr>
        <w:t xml:space="preserve"> </w:t>
      </w:r>
      <w:proofErr w:type="spellStart"/>
      <w:r w:rsidRPr="00A8647C">
        <w:rPr>
          <w:rFonts w:ascii="Arial" w:eastAsia="Calibri" w:hAnsi="Arial" w:cs="Arial"/>
          <w:i/>
          <w:iCs/>
          <w:color w:val="auto"/>
          <w:sz w:val="22"/>
          <w:szCs w:val="22"/>
        </w:rPr>
        <w:t>mediae</w:t>
      </w:r>
      <w:proofErr w:type="spellEnd"/>
      <w:r w:rsidRPr="00A8647C">
        <w:rPr>
          <w:rFonts w:ascii="Arial" w:eastAsia="Calibri" w:hAnsi="Arial" w:cs="Arial"/>
          <w:i/>
          <w:iCs/>
          <w:color w:val="auto"/>
          <w:sz w:val="22"/>
          <w:szCs w:val="22"/>
        </w:rPr>
        <w:t xml:space="preserve">, </w:t>
      </w:r>
      <w:r w:rsidRPr="00A8647C">
        <w:rPr>
          <w:rFonts w:ascii="Arial" w:eastAsia="Calibri" w:hAnsi="Arial" w:cs="Arial"/>
          <w:color w:val="auto"/>
          <w:sz w:val="22"/>
          <w:szCs w:val="22"/>
        </w:rPr>
        <w:t xml:space="preserve">takich jak miotła zbożowa </w:t>
      </w:r>
      <w:proofErr w:type="spellStart"/>
      <w:r w:rsidRPr="00A8647C">
        <w:rPr>
          <w:rFonts w:ascii="Arial" w:eastAsia="Calibri" w:hAnsi="Arial" w:cs="Arial"/>
          <w:i/>
          <w:iCs/>
          <w:color w:val="auto"/>
          <w:sz w:val="22"/>
          <w:szCs w:val="22"/>
        </w:rPr>
        <w:t>Apera</w:t>
      </w:r>
      <w:proofErr w:type="spellEnd"/>
      <w:r w:rsidRPr="00A8647C">
        <w:rPr>
          <w:rFonts w:ascii="Arial" w:eastAsia="Calibri" w:hAnsi="Arial" w:cs="Arial"/>
          <w:i/>
          <w:iCs/>
          <w:color w:val="auto"/>
          <w:sz w:val="22"/>
          <w:szCs w:val="22"/>
        </w:rPr>
        <w:t xml:space="preserve"> </w:t>
      </w:r>
      <w:proofErr w:type="spellStart"/>
      <w:r w:rsidRPr="00A8647C">
        <w:rPr>
          <w:rFonts w:ascii="Arial" w:eastAsia="Calibri" w:hAnsi="Arial" w:cs="Arial"/>
          <w:i/>
          <w:iCs/>
          <w:color w:val="auto"/>
          <w:sz w:val="22"/>
          <w:szCs w:val="22"/>
        </w:rPr>
        <w:t>spica-venti</w:t>
      </w:r>
      <w:proofErr w:type="spellEnd"/>
      <w:r w:rsidRPr="00A8647C">
        <w:rPr>
          <w:rFonts w:ascii="Arial" w:eastAsia="Calibri" w:hAnsi="Arial" w:cs="Arial"/>
          <w:i/>
          <w:iCs/>
          <w:color w:val="auto"/>
          <w:sz w:val="22"/>
          <w:szCs w:val="22"/>
        </w:rPr>
        <w:t xml:space="preserve">, </w:t>
      </w:r>
      <w:r w:rsidRPr="00A8647C">
        <w:rPr>
          <w:rFonts w:ascii="Arial" w:eastAsia="Calibri" w:hAnsi="Arial" w:cs="Arial"/>
          <w:color w:val="auto"/>
          <w:sz w:val="22"/>
          <w:szCs w:val="22"/>
        </w:rPr>
        <w:t xml:space="preserve">ostrożeń polny </w:t>
      </w:r>
      <w:proofErr w:type="spellStart"/>
      <w:r w:rsidRPr="00A8647C">
        <w:rPr>
          <w:rFonts w:ascii="Arial" w:eastAsia="Calibri" w:hAnsi="Arial" w:cs="Arial"/>
          <w:i/>
          <w:iCs/>
          <w:color w:val="auto"/>
          <w:sz w:val="22"/>
          <w:szCs w:val="22"/>
        </w:rPr>
        <w:t>Cirsium</w:t>
      </w:r>
      <w:proofErr w:type="spellEnd"/>
      <w:r w:rsidRPr="00A8647C">
        <w:rPr>
          <w:rFonts w:ascii="Arial" w:eastAsia="Calibri" w:hAnsi="Arial" w:cs="Arial"/>
          <w:i/>
          <w:iCs/>
          <w:color w:val="auto"/>
          <w:sz w:val="22"/>
          <w:szCs w:val="22"/>
        </w:rPr>
        <w:t xml:space="preserve"> </w:t>
      </w:r>
      <w:proofErr w:type="spellStart"/>
      <w:r w:rsidRPr="00A8647C">
        <w:rPr>
          <w:rFonts w:ascii="Arial" w:eastAsia="Calibri" w:hAnsi="Arial" w:cs="Arial"/>
          <w:i/>
          <w:iCs/>
          <w:color w:val="auto"/>
          <w:sz w:val="22"/>
          <w:szCs w:val="22"/>
        </w:rPr>
        <w:t>arvense</w:t>
      </w:r>
      <w:proofErr w:type="spellEnd"/>
      <w:r w:rsidRPr="00A8647C">
        <w:rPr>
          <w:rFonts w:ascii="Arial" w:eastAsia="Calibri" w:hAnsi="Arial" w:cs="Arial"/>
          <w:i/>
          <w:iCs/>
          <w:color w:val="auto"/>
          <w:sz w:val="22"/>
          <w:szCs w:val="22"/>
        </w:rPr>
        <w:t xml:space="preserve">, </w:t>
      </w:r>
      <w:r w:rsidRPr="00A8647C">
        <w:rPr>
          <w:rFonts w:ascii="Arial" w:eastAsia="Calibri" w:hAnsi="Arial" w:cs="Arial"/>
          <w:color w:val="auto"/>
          <w:sz w:val="22"/>
          <w:szCs w:val="22"/>
        </w:rPr>
        <w:t xml:space="preserve">chaber bławatek </w:t>
      </w:r>
      <w:proofErr w:type="spellStart"/>
      <w:r w:rsidRPr="00A8647C">
        <w:rPr>
          <w:rFonts w:ascii="Arial" w:eastAsia="Calibri" w:hAnsi="Arial" w:cs="Arial"/>
          <w:i/>
          <w:iCs/>
          <w:color w:val="auto"/>
          <w:sz w:val="22"/>
          <w:szCs w:val="22"/>
        </w:rPr>
        <w:t>Centaurea</w:t>
      </w:r>
      <w:proofErr w:type="spellEnd"/>
      <w:r w:rsidRPr="00A8647C">
        <w:rPr>
          <w:rFonts w:ascii="Arial" w:eastAsia="Calibri" w:hAnsi="Arial" w:cs="Arial"/>
          <w:i/>
          <w:iCs/>
          <w:color w:val="auto"/>
          <w:sz w:val="22"/>
          <w:szCs w:val="22"/>
        </w:rPr>
        <w:t xml:space="preserve"> </w:t>
      </w:r>
      <w:proofErr w:type="spellStart"/>
      <w:r w:rsidRPr="00A8647C">
        <w:rPr>
          <w:rFonts w:ascii="Arial" w:eastAsia="Calibri" w:hAnsi="Arial" w:cs="Arial"/>
          <w:i/>
          <w:iCs/>
          <w:color w:val="auto"/>
          <w:sz w:val="22"/>
          <w:szCs w:val="22"/>
        </w:rPr>
        <w:t>cyanus</w:t>
      </w:r>
      <w:proofErr w:type="spellEnd"/>
      <w:r w:rsidRPr="00A8647C">
        <w:rPr>
          <w:rFonts w:ascii="Arial" w:eastAsia="Calibri" w:hAnsi="Arial" w:cs="Arial"/>
          <w:i/>
          <w:iCs/>
          <w:color w:val="auto"/>
          <w:sz w:val="22"/>
          <w:szCs w:val="22"/>
        </w:rPr>
        <w:t xml:space="preserve">, </w:t>
      </w:r>
      <w:r w:rsidRPr="00A8647C">
        <w:rPr>
          <w:rFonts w:ascii="Arial" w:eastAsia="Calibri" w:hAnsi="Arial" w:cs="Arial"/>
          <w:color w:val="auto"/>
          <w:sz w:val="22"/>
          <w:szCs w:val="22"/>
        </w:rPr>
        <w:t xml:space="preserve">wyka ptasia </w:t>
      </w:r>
      <w:proofErr w:type="spellStart"/>
      <w:r w:rsidRPr="00A8647C">
        <w:rPr>
          <w:rFonts w:ascii="Arial" w:eastAsia="Calibri" w:hAnsi="Arial" w:cs="Arial"/>
          <w:i/>
          <w:iCs/>
          <w:color w:val="auto"/>
          <w:sz w:val="22"/>
          <w:szCs w:val="22"/>
        </w:rPr>
        <w:t>Vicia</w:t>
      </w:r>
      <w:proofErr w:type="spellEnd"/>
      <w:r w:rsidRPr="00A8647C">
        <w:rPr>
          <w:rFonts w:ascii="Arial" w:eastAsia="Calibri" w:hAnsi="Arial" w:cs="Arial"/>
          <w:i/>
          <w:iCs/>
          <w:color w:val="auto"/>
          <w:sz w:val="22"/>
          <w:szCs w:val="22"/>
        </w:rPr>
        <w:t xml:space="preserve"> </w:t>
      </w:r>
      <w:proofErr w:type="spellStart"/>
      <w:r w:rsidRPr="00A8647C">
        <w:rPr>
          <w:rFonts w:ascii="Arial" w:eastAsia="Calibri" w:hAnsi="Arial" w:cs="Arial"/>
          <w:i/>
          <w:iCs/>
          <w:color w:val="auto"/>
          <w:sz w:val="22"/>
          <w:szCs w:val="22"/>
        </w:rPr>
        <w:t>cracca</w:t>
      </w:r>
      <w:proofErr w:type="spellEnd"/>
      <w:r w:rsidRPr="00A8647C">
        <w:rPr>
          <w:rFonts w:ascii="Arial" w:eastAsia="Calibri" w:hAnsi="Arial" w:cs="Arial"/>
          <w:i/>
          <w:iCs/>
          <w:color w:val="auto"/>
          <w:sz w:val="22"/>
          <w:szCs w:val="22"/>
        </w:rPr>
        <w:t xml:space="preserve">, </w:t>
      </w:r>
      <w:r w:rsidRPr="00A8647C">
        <w:rPr>
          <w:rFonts w:ascii="Arial" w:eastAsia="Calibri" w:hAnsi="Arial" w:cs="Arial"/>
          <w:color w:val="auto"/>
          <w:sz w:val="22"/>
          <w:szCs w:val="22"/>
        </w:rPr>
        <w:t xml:space="preserve">fiołek polny </w:t>
      </w:r>
      <w:r w:rsidRPr="00A8647C">
        <w:rPr>
          <w:rFonts w:ascii="Arial" w:eastAsia="Calibri" w:hAnsi="Arial" w:cs="Arial"/>
          <w:i/>
          <w:iCs/>
          <w:color w:val="auto"/>
          <w:sz w:val="22"/>
          <w:szCs w:val="22"/>
        </w:rPr>
        <w:t xml:space="preserve">Viola </w:t>
      </w:r>
      <w:proofErr w:type="spellStart"/>
      <w:r w:rsidRPr="00A8647C">
        <w:rPr>
          <w:rFonts w:ascii="Arial" w:eastAsia="Calibri" w:hAnsi="Arial" w:cs="Arial"/>
          <w:i/>
          <w:iCs/>
          <w:color w:val="auto"/>
          <w:sz w:val="22"/>
          <w:szCs w:val="22"/>
        </w:rPr>
        <w:t>arvensis</w:t>
      </w:r>
      <w:proofErr w:type="spellEnd"/>
      <w:r w:rsidRPr="00A8647C">
        <w:rPr>
          <w:rFonts w:ascii="Arial" w:eastAsia="Calibri" w:hAnsi="Arial" w:cs="Arial"/>
          <w:i/>
          <w:iCs/>
          <w:color w:val="auto"/>
          <w:sz w:val="22"/>
          <w:szCs w:val="22"/>
        </w:rPr>
        <w:t xml:space="preserve">, </w:t>
      </w:r>
      <w:r w:rsidRPr="00A8647C">
        <w:rPr>
          <w:rFonts w:ascii="Arial" w:eastAsia="Calibri" w:hAnsi="Arial" w:cs="Arial"/>
          <w:color w:val="auto"/>
          <w:sz w:val="22"/>
          <w:szCs w:val="22"/>
        </w:rPr>
        <w:t xml:space="preserve">chłodek drobny </w:t>
      </w:r>
      <w:proofErr w:type="spellStart"/>
      <w:r w:rsidRPr="00A8647C">
        <w:rPr>
          <w:rFonts w:ascii="Arial" w:eastAsia="Calibri" w:hAnsi="Arial" w:cs="Arial"/>
          <w:i/>
          <w:iCs/>
          <w:color w:val="auto"/>
          <w:sz w:val="22"/>
          <w:szCs w:val="22"/>
        </w:rPr>
        <w:t>Arnoseris</w:t>
      </w:r>
      <w:proofErr w:type="spellEnd"/>
      <w:r w:rsidRPr="00A8647C">
        <w:rPr>
          <w:rFonts w:ascii="Arial" w:eastAsia="Calibri" w:hAnsi="Arial" w:cs="Arial"/>
          <w:i/>
          <w:iCs/>
          <w:color w:val="auto"/>
          <w:sz w:val="22"/>
          <w:szCs w:val="22"/>
        </w:rPr>
        <w:t xml:space="preserve"> minima, </w:t>
      </w:r>
      <w:r w:rsidRPr="00A8647C">
        <w:rPr>
          <w:rFonts w:ascii="Arial" w:eastAsia="Calibri" w:hAnsi="Arial" w:cs="Arial"/>
          <w:color w:val="auto"/>
          <w:sz w:val="22"/>
          <w:szCs w:val="22"/>
        </w:rPr>
        <w:t xml:space="preserve">czy też maki </w:t>
      </w:r>
      <w:proofErr w:type="spellStart"/>
      <w:r w:rsidRPr="00A8647C">
        <w:rPr>
          <w:rFonts w:ascii="Arial" w:eastAsia="Calibri" w:hAnsi="Arial" w:cs="Arial"/>
          <w:i/>
          <w:iCs/>
          <w:color w:val="auto"/>
          <w:sz w:val="22"/>
          <w:szCs w:val="22"/>
        </w:rPr>
        <w:t>Papaver</w:t>
      </w:r>
      <w:proofErr w:type="spellEnd"/>
      <w:r w:rsidRPr="00A8647C">
        <w:rPr>
          <w:rFonts w:ascii="Arial" w:eastAsia="Calibri" w:hAnsi="Arial" w:cs="Arial"/>
          <w:i/>
          <w:iCs/>
          <w:color w:val="auto"/>
          <w:sz w:val="22"/>
          <w:szCs w:val="22"/>
        </w:rPr>
        <w:t xml:space="preserve"> sp.</w:t>
      </w:r>
    </w:p>
    <w:p w:rsidR="009C0001" w:rsidRPr="00A8647C" w:rsidRDefault="009C0001" w:rsidP="009C0001">
      <w:pPr>
        <w:pStyle w:val="Default"/>
        <w:spacing w:line="360" w:lineRule="auto"/>
        <w:ind w:left="426"/>
        <w:jc w:val="both"/>
        <w:rPr>
          <w:rFonts w:ascii="Arial" w:hAnsi="Arial" w:cs="Arial"/>
          <w:color w:val="auto"/>
          <w:sz w:val="22"/>
          <w:szCs w:val="22"/>
        </w:rPr>
      </w:pPr>
      <w:r w:rsidRPr="00A8647C">
        <w:rPr>
          <w:rFonts w:ascii="Arial" w:hAnsi="Arial" w:cs="Arial"/>
          <w:color w:val="auto"/>
          <w:sz w:val="22"/>
          <w:szCs w:val="22"/>
        </w:rPr>
        <w:t xml:space="preserve">Nitrofilne zbiorowiska ziołorośli i okrajków (klasa </w:t>
      </w:r>
      <w:proofErr w:type="spellStart"/>
      <w:r w:rsidRPr="00A8647C">
        <w:rPr>
          <w:rFonts w:ascii="Arial" w:hAnsi="Arial" w:cs="Arial"/>
          <w:i/>
          <w:iCs/>
          <w:color w:val="auto"/>
          <w:sz w:val="22"/>
          <w:szCs w:val="22"/>
        </w:rPr>
        <w:t>Artemisietea</w:t>
      </w:r>
      <w:proofErr w:type="spellEnd"/>
      <w:r w:rsidRPr="00A8647C">
        <w:rPr>
          <w:rFonts w:ascii="Arial" w:hAnsi="Arial" w:cs="Arial"/>
          <w:color w:val="auto"/>
          <w:sz w:val="22"/>
          <w:szCs w:val="22"/>
        </w:rPr>
        <w:t xml:space="preserve">) w ramach w/w </w:t>
      </w:r>
      <w:proofErr w:type="spellStart"/>
      <w:r w:rsidRPr="00A8647C">
        <w:rPr>
          <w:rFonts w:ascii="Arial" w:hAnsi="Arial" w:cs="Arial"/>
          <w:color w:val="auto"/>
          <w:sz w:val="22"/>
          <w:szCs w:val="22"/>
        </w:rPr>
        <w:t>obszar</w:t>
      </w:r>
      <w:r w:rsidR="002A03F0">
        <w:rPr>
          <w:rFonts w:ascii="Arial" w:hAnsi="Arial" w:cs="Arial"/>
          <w:color w:val="auto"/>
          <w:sz w:val="22"/>
          <w:szCs w:val="22"/>
        </w:rPr>
        <w:t>U</w:t>
      </w:r>
      <w:proofErr w:type="spellEnd"/>
      <w:r w:rsidRPr="00A8647C">
        <w:rPr>
          <w:rFonts w:ascii="Arial" w:hAnsi="Arial" w:cs="Arial"/>
          <w:color w:val="auto"/>
          <w:sz w:val="22"/>
          <w:szCs w:val="22"/>
        </w:rPr>
        <w:t xml:space="preserve"> występują dość powszechnie</w:t>
      </w:r>
      <w:r w:rsidR="002A03F0">
        <w:rPr>
          <w:rFonts w:ascii="Arial" w:hAnsi="Arial" w:cs="Arial"/>
          <w:color w:val="auto"/>
          <w:sz w:val="22"/>
          <w:szCs w:val="22"/>
        </w:rPr>
        <w:t xml:space="preserve">, </w:t>
      </w:r>
      <w:r w:rsidRPr="00A8647C">
        <w:rPr>
          <w:rFonts w:ascii="Arial" w:hAnsi="Arial" w:cs="Arial"/>
          <w:color w:val="auto"/>
          <w:sz w:val="22"/>
          <w:szCs w:val="22"/>
        </w:rPr>
        <w:t>głównie na przydrożach</w:t>
      </w:r>
      <w:r w:rsidR="002A03F0">
        <w:rPr>
          <w:rFonts w:ascii="Arial" w:hAnsi="Arial" w:cs="Arial"/>
          <w:color w:val="auto"/>
          <w:sz w:val="22"/>
          <w:szCs w:val="22"/>
        </w:rPr>
        <w:t>,</w:t>
      </w:r>
      <w:r w:rsidRPr="00A8647C">
        <w:rPr>
          <w:rFonts w:ascii="Arial" w:hAnsi="Arial" w:cs="Arial"/>
          <w:color w:val="auto"/>
          <w:sz w:val="22"/>
          <w:szCs w:val="22"/>
        </w:rPr>
        <w:t xml:space="preserve"> w otoczeniu </w:t>
      </w:r>
      <w:r w:rsidR="00464B60" w:rsidRPr="00A8647C">
        <w:rPr>
          <w:rFonts w:ascii="Arial" w:hAnsi="Arial" w:cs="Arial"/>
          <w:color w:val="auto"/>
          <w:sz w:val="22"/>
          <w:szCs w:val="22"/>
        </w:rPr>
        <w:t>terenów zurbanizowanych</w:t>
      </w:r>
      <w:r w:rsidR="002A03F0">
        <w:rPr>
          <w:rFonts w:ascii="Arial" w:hAnsi="Arial" w:cs="Arial"/>
          <w:color w:val="auto"/>
          <w:sz w:val="22"/>
          <w:szCs w:val="22"/>
        </w:rPr>
        <w:t>,</w:t>
      </w:r>
      <w:r w:rsidR="00D601DE" w:rsidRPr="00A8647C">
        <w:rPr>
          <w:rFonts w:ascii="Arial" w:hAnsi="Arial" w:cs="Arial"/>
          <w:color w:val="auto"/>
          <w:sz w:val="22"/>
          <w:szCs w:val="22"/>
        </w:rPr>
        <w:t xml:space="preserve"> istniejącej zabudowy czy na nieużytkach lub gruntach odłogowanych</w:t>
      </w:r>
      <w:r w:rsidRPr="00A8647C">
        <w:rPr>
          <w:rFonts w:ascii="Arial" w:hAnsi="Arial" w:cs="Arial"/>
          <w:color w:val="auto"/>
          <w:sz w:val="22"/>
          <w:szCs w:val="22"/>
        </w:rPr>
        <w:t xml:space="preserve">. </w:t>
      </w:r>
      <w:r w:rsidR="00D601DE" w:rsidRPr="00A8647C">
        <w:rPr>
          <w:rFonts w:ascii="Arial" w:hAnsi="Arial" w:cs="Arial"/>
          <w:color w:val="auto"/>
          <w:sz w:val="22"/>
          <w:szCs w:val="22"/>
        </w:rPr>
        <w:t xml:space="preserve">W ramach analizowanego terenu zanotowano obecność między </w:t>
      </w:r>
      <w:proofErr w:type="spellStart"/>
      <w:r w:rsidR="00D601DE" w:rsidRPr="00A8647C">
        <w:rPr>
          <w:rFonts w:ascii="Arial" w:hAnsi="Arial" w:cs="Arial"/>
          <w:color w:val="auto"/>
          <w:sz w:val="22"/>
          <w:szCs w:val="22"/>
        </w:rPr>
        <w:t>innymi:bylicy</w:t>
      </w:r>
      <w:proofErr w:type="spellEnd"/>
      <w:r w:rsidR="00D601DE" w:rsidRPr="00A8647C">
        <w:rPr>
          <w:rFonts w:ascii="Arial" w:hAnsi="Arial" w:cs="Arial"/>
          <w:color w:val="auto"/>
          <w:sz w:val="22"/>
          <w:szCs w:val="22"/>
        </w:rPr>
        <w:t xml:space="preserve"> pospolitej </w:t>
      </w:r>
      <w:proofErr w:type="spellStart"/>
      <w:r w:rsidR="00D601DE" w:rsidRPr="00A8647C">
        <w:rPr>
          <w:rFonts w:ascii="Arial" w:hAnsi="Arial" w:cs="Arial"/>
          <w:i/>
          <w:color w:val="auto"/>
          <w:sz w:val="22"/>
          <w:szCs w:val="22"/>
        </w:rPr>
        <w:t>Artemisia</w:t>
      </w:r>
      <w:proofErr w:type="spellEnd"/>
      <w:r w:rsidR="00D601DE" w:rsidRPr="00A8647C">
        <w:rPr>
          <w:rFonts w:ascii="Arial" w:hAnsi="Arial" w:cs="Arial"/>
          <w:i/>
          <w:color w:val="auto"/>
          <w:sz w:val="22"/>
          <w:szCs w:val="22"/>
        </w:rPr>
        <w:t xml:space="preserve"> </w:t>
      </w:r>
      <w:proofErr w:type="spellStart"/>
      <w:r w:rsidR="00D601DE" w:rsidRPr="00A8647C">
        <w:rPr>
          <w:rFonts w:ascii="Arial" w:hAnsi="Arial" w:cs="Arial"/>
          <w:i/>
          <w:color w:val="auto"/>
          <w:sz w:val="22"/>
          <w:szCs w:val="22"/>
        </w:rPr>
        <w:t>vulgaris</w:t>
      </w:r>
      <w:proofErr w:type="spellEnd"/>
      <w:r w:rsidR="00D601DE" w:rsidRPr="00A8647C">
        <w:rPr>
          <w:rFonts w:ascii="Arial" w:hAnsi="Arial" w:cs="Arial"/>
          <w:color w:val="auto"/>
          <w:sz w:val="22"/>
          <w:szCs w:val="22"/>
        </w:rPr>
        <w:t xml:space="preserve"> oraz, występujące także bardzo często w uprawach polowych, perz właściwy </w:t>
      </w:r>
      <w:proofErr w:type="spellStart"/>
      <w:r w:rsidR="00D601DE" w:rsidRPr="00A8647C">
        <w:rPr>
          <w:rFonts w:ascii="Arial" w:hAnsi="Arial" w:cs="Arial"/>
          <w:i/>
          <w:color w:val="auto"/>
          <w:sz w:val="22"/>
          <w:szCs w:val="22"/>
        </w:rPr>
        <w:t>Elymus</w:t>
      </w:r>
      <w:proofErr w:type="spellEnd"/>
      <w:r w:rsidR="00D601DE" w:rsidRPr="00A8647C">
        <w:rPr>
          <w:rFonts w:ascii="Arial" w:hAnsi="Arial" w:cs="Arial"/>
          <w:i/>
          <w:color w:val="auto"/>
          <w:sz w:val="22"/>
          <w:szCs w:val="22"/>
        </w:rPr>
        <w:t xml:space="preserve"> </w:t>
      </w:r>
      <w:proofErr w:type="spellStart"/>
      <w:r w:rsidR="00D601DE" w:rsidRPr="00A8647C">
        <w:rPr>
          <w:rFonts w:ascii="Arial" w:hAnsi="Arial" w:cs="Arial"/>
          <w:i/>
          <w:color w:val="auto"/>
          <w:sz w:val="22"/>
          <w:szCs w:val="22"/>
        </w:rPr>
        <w:t>repens</w:t>
      </w:r>
      <w:proofErr w:type="spellEnd"/>
      <w:r w:rsidR="00D601DE" w:rsidRPr="00A8647C">
        <w:rPr>
          <w:rFonts w:ascii="Arial" w:hAnsi="Arial" w:cs="Arial"/>
          <w:color w:val="auto"/>
          <w:sz w:val="22"/>
          <w:szCs w:val="22"/>
        </w:rPr>
        <w:t xml:space="preserve"> i ostrożeń polny </w:t>
      </w:r>
      <w:proofErr w:type="spellStart"/>
      <w:r w:rsidR="00D601DE" w:rsidRPr="00A8647C">
        <w:rPr>
          <w:rFonts w:ascii="Arial" w:hAnsi="Arial" w:cs="Arial"/>
          <w:i/>
          <w:color w:val="auto"/>
          <w:sz w:val="22"/>
          <w:szCs w:val="22"/>
        </w:rPr>
        <w:t>Cirsium</w:t>
      </w:r>
      <w:proofErr w:type="spellEnd"/>
      <w:r w:rsidR="00D601DE" w:rsidRPr="00A8647C">
        <w:rPr>
          <w:rFonts w:ascii="Arial" w:hAnsi="Arial" w:cs="Arial"/>
          <w:i/>
          <w:color w:val="auto"/>
          <w:sz w:val="22"/>
          <w:szCs w:val="22"/>
        </w:rPr>
        <w:t xml:space="preserve"> </w:t>
      </w:r>
      <w:proofErr w:type="spellStart"/>
      <w:r w:rsidR="00D601DE" w:rsidRPr="00A8647C">
        <w:rPr>
          <w:rFonts w:ascii="Arial" w:hAnsi="Arial" w:cs="Arial"/>
          <w:i/>
          <w:color w:val="auto"/>
          <w:sz w:val="22"/>
          <w:szCs w:val="22"/>
        </w:rPr>
        <w:t>arvense</w:t>
      </w:r>
      <w:proofErr w:type="spellEnd"/>
      <w:r w:rsidR="00D601DE" w:rsidRPr="00A8647C">
        <w:rPr>
          <w:rFonts w:ascii="Arial" w:hAnsi="Arial" w:cs="Arial"/>
          <w:i/>
          <w:color w:val="auto"/>
          <w:sz w:val="22"/>
          <w:szCs w:val="22"/>
        </w:rPr>
        <w:t xml:space="preserve">. </w:t>
      </w:r>
      <w:r w:rsidRPr="00A8647C">
        <w:rPr>
          <w:rFonts w:ascii="Arial" w:hAnsi="Arial" w:cs="Arial"/>
          <w:color w:val="auto"/>
          <w:sz w:val="22"/>
          <w:szCs w:val="22"/>
        </w:rPr>
        <w:t xml:space="preserve">Na siedliskach pod silniejszym wpływem antropopresji pospolite są pasy fitocenoz </w:t>
      </w:r>
      <w:r w:rsidRPr="00A8647C">
        <w:rPr>
          <w:rFonts w:ascii="Arial" w:hAnsi="Arial" w:cs="Arial"/>
          <w:i/>
          <w:iCs/>
          <w:color w:val="auto"/>
          <w:sz w:val="22"/>
          <w:szCs w:val="22"/>
        </w:rPr>
        <w:t xml:space="preserve">Urtico – </w:t>
      </w:r>
      <w:proofErr w:type="spellStart"/>
      <w:r w:rsidRPr="00A8647C">
        <w:rPr>
          <w:rFonts w:ascii="Arial" w:hAnsi="Arial" w:cs="Arial"/>
          <w:i/>
          <w:iCs/>
          <w:color w:val="auto"/>
          <w:sz w:val="22"/>
          <w:szCs w:val="22"/>
        </w:rPr>
        <w:t>Aegopodietum</w:t>
      </w:r>
      <w:proofErr w:type="spellEnd"/>
      <w:r w:rsidRPr="00A8647C">
        <w:rPr>
          <w:rFonts w:ascii="Arial" w:hAnsi="Arial" w:cs="Arial"/>
          <w:i/>
          <w:iCs/>
          <w:color w:val="auto"/>
          <w:sz w:val="22"/>
          <w:szCs w:val="22"/>
        </w:rPr>
        <w:t xml:space="preserve"> </w:t>
      </w:r>
      <w:proofErr w:type="spellStart"/>
      <w:r w:rsidRPr="00A8647C">
        <w:rPr>
          <w:rFonts w:ascii="Arial" w:hAnsi="Arial" w:cs="Arial"/>
          <w:i/>
          <w:iCs/>
          <w:color w:val="auto"/>
          <w:sz w:val="22"/>
          <w:szCs w:val="22"/>
        </w:rPr>
        <w:t>podagrariae</w:t>
      </w:r>
      <w:proofErr w:type="spellEnd"/>
      <w:r w:rsidRPr="00A8647C">
        <w:rPr>
          <w:rFonts w:ascii="Arial" w:hAnsi="Arial" w:cs="Arial"/>
          <w:i/>
          <w:iCs/>
          <w:color w:val="auto"/>
          <w:sz w:val="22"/>
          <w:szCs w:val="22"/>
        </w:rPr>
        <w:t xml:space="preserve"> </w:t>
      </w:r>
      <w:r w:rsidRPr="00A8647C">
        <w:rPr>
          <w:rFonts w:ascii="Arial" w:hAnsi="Arial" w:cs="Arial"/>
          <w:color w:val="auto"/>
          <w:sz w:val="22"/>
          <w:szCs w:val="22"/>
        </w:rPr>
        <w:t>lub kadłubo</w:t>
      </w:r>
      <w:r w:rsidR="00D601DE" w:rsidRPr="00A8647C">
        <w:rPr>
          <w:rFonts w:ascii="Arial" w:hAnsi="Arial" w:cs="Arial"/>
          <w:color w:val="auto"/>
          <w:sz w:val="22"/>
          <w:szCs w:val="22"/>
        </w:rPr>
        <w:t xml:space="preserve">we zbiorowiska agregacyjne </w:t>
      </w:r>
      <w:r w:rsidRPr="00A8647C">
        <w:rPr>
          <w:rFonts w:ascii="Arial" w:hAnsi="Arial" w:cs="Arial"/>
          <w:color w:val="auto"/>
          <w:sz w:val="22"/>
          <w:szCs w:val="22"/>
        </w:rPr>
        <w:t xml:space="preserve">pokrzywy </w:t>
      </w:r>
      <w:r w:rsidRPr="00A8647C">
        <w:rPr>
          <w:rFonts w:ascii="Arial" w:hAnsi="Arial" w:cs="Arial"/>
          <w:i/>
          <w:iCs/>
          <w:color w:val="auto"/>
          <w:sz w:val="22"/>
          <w:szCs w:val="22"/>
        </w:rPr>
        <w:t xml:space="preserve">Urtica </w:t>
      </w:r>
      <w:proofErr w:type="spellStart"/>
      <w:r w:rsidRPr="00A8647C">
        <w:rPr>
          <w:rFonts w:ascii="Arial" w:hAnsi="Arial" w:cs="Arial"/>
          <w:i/>
          <w:iCs/>
          <w:color w:val="auto"/>
          <w:sz w:val="22"/>
          <w:szCs w:val="22"/>
        </w:rPr>
        <w:t>dioica</w:t>
      </w:r>
      <w:proofErr w:type="spellEnd"/>
      <w:r w:rsidRPr="00A8647C">
        <w:rPr>
          <w:rFonts w:ascii="Arial" w:hAnsi="Arial" w:cs="Arial"/>
          <w:i/>
          <w:iCs/>
          <w:color w:val="auto"/>
          <w:sz w:val="22"/>
          <w:szCs w:val="22"/>
        </w:rPr>
        <w:t xml:space="preserve"> </w:t>
      </w:r>
      <w:r w:rsidRPr="00A8647C">
        <w:rPr>
          <w:rFonts w:ascii="Arial" w:hAnsi="Arial" w:cs="Arial"/>
          <w:color w:val="auto"/>
          <w:sz w:val="22"/>
          <w:szCs w:val="22"/>
        </w:rPr>
        <w:t xml:space="preserve">lub rzadziej bylicy pospolitej </w:t>
      </w:r>
      <w:proofErr w:type="spellStart"/>
      <w:r w:rsidRPr="00A8647C">
        <w:rPr>
          <w:rFonts w:ascii="Arial" w:hAnsi="Arial" w:cs="Arial"/>
          <w:i/>
          <w:iCs/>
          <w:color w:val="auto"/>
          <w:sz w:val="22"/>
          <w:szCs w:val="22"/>
        </w:rPr>
        <w:t>Artemisia</w:t>
      </w:r>
      <w:proofErr w:type="spellEnd"/>
      <w:r w:rsidRPr="00A8647C">
        <w:rPr>
          <w:rFonts w:ascii="Arial" w:hAnsi="Arial" w:cs="Arial"/>
          <w:i/>
          <w:iCs/>
          <w:color w:val="auto"/>
          <w:sz w:val="22"/>
          <w:szCs w:val="22"/>
        </w:rPr>
        <w:t xml:space="preserve"> </w:t>
      </w:r>
      <w:proofErr w:type="spellStart"/>
      <w:r w:rsidRPr="00A8647C">
        <w:rPr>
          <w:rFonts w:ascii="Arial" w:hAnsi="Arial" w:cs="Arial"/>
          <w:i/>
          <w:iCs/>
          <w:color w:val="auto"/>
          <w:sz w:val="22"/>
          <w:szCs w:val="22"/>
        </w:rPr>
        <w:t>vulgaris</w:t>
      </w:r>
      <w:proofErr w:type="spellEnd"/>
      <w:r w:rsidRPr="00A8647C">
        <w:rPr>
          <w:rFonts w:ascii="Arial" w:hAnsi="Arial" w:cs="Arial"/>
          <w:color w:val="auto"/>
          <w:sz w:val="22"/>
          <w:szCs w:val="22"/>
        </w:rPr>
        <w:t>,</w:t>
      </w:r>
    </w:p>
    <w:p w:rsidR="00D601DE" w:rsidRPr="00A8647C" w:rsidRDefault="00D601DE" w:rsidP="009C0001">
      <w:pPr>
        <w:pStyle w:val="Default"/>
        <w:spacing w:line="360" w:lineRule="auto"/>
        <w:ind w:left="426"/>
        <w:jc w:val="both"/>
        <w:rPr>
          <w:rFonts w:ascii="Arial" w:hAnsi="Arial" w:cs="Arial"/>
          <w:color w:val="auto"/>
          <w:sz w:val="22"/>
          <w:szCs w:val="22"/>
        </w:rPr>
      </w:pPr>
    </w:p>
    <w:p w:rsidR="005A7A01" w:rsidRPr="006735B5" w:rsidRDefault="005A7A01" w:rsidP="005A7A01">
      <w:pPr>
        <w:pStyle w:val="Legenda"/>
        <w:keepNext/>
        <w:jc w:val="both"/>
        <w:rPr>
          <w:b w:val="0"/>
        </w:rPr>
      </w:pPr>
      <w:r w:rsidRPr="006735B5">
        <w:rPr>
          <w:b w:val="0"/>
        </w:rPr>
        <w:lastRenderedPageBreak/>
        <w:t xml:space="preserve">Rys. </w:t>
      </w:r>
      <w:r w:rsidR="00643358" w:rsidRPr="006735B5">
        <w:rPr>
          <w:b w:val="0"/>
        </w:rPr>
        <w:fldChar w:fldCharType="begin"/>
      </w:r>
      <w:r w:rsidRPr="006735B5">
        <w:rPr>
          <w:b w:val="0"/>
        </w:rPr>
        <w:instrText xml:space="preserve"> SEQ Rys. \* ARABIC </w:instrText>
      </w:r>
      <w:r w:rsidR="00643358" w:rsidRPr="006735B5">
        <w:rPr>
          <w:b w:val="0"/>
        </w:rPr>
        <w:fldChar w:fldCharType="separate"/>
      </w:r>
      <w:r w:rsidR="0079684C" w:rsidRPr="006735B5">
        <w:rPr>
          <w:b w:val="0"/>
          <w:noProof/>
        </w:rPr>
        <w:t>1</w:t>
      </w:r>
      <w:r w:rsidR="00643358" w:rsidRPr="006735B5">
        <w:rPr>
          <w:b w:val="0"/>
        </w:rPr>
        <w:fldChar w:fldCharType="end"/>
      </w:r>
      <w:r w:rsidRPr="006735B5">
        <w:rPr>
          <w:b w:val="0"/>
        </w:rPr>
        <w:t xml:space="preserve"> Zbiorowiska roślinne zinwentaryzowane w ramach terenu objętego ustaleniami planu</w:t>
      </w:r>
    </w:p>
    <w:p w:rsidR="00464B60" w:rsidRPr="009F4F04" w:rsidRDefault="002A03F0" w:rsidP="00464B60">
      <w:pPr>
        <w:pStyle w:val="Default"/>
        <w:spacing w:line="360" w:lineRule="auto"/>
        <w:jc w:val="both"/>
        <w:rPr>
          <w:rFonts w:ascii="Arial" w:hAnsi="Arial" w:cs="Arial"/>
          <w:color w:val="FF0000"/>
          <w:sz w:val="18"/>
        </w:rPr>
      </w:pPr>
      <w:r>
        <w:rPr>
          <w:rFonts w:ascii="Arial" w:hAnsi="Arial" w:cs="Arial"/>
          <w:noProof/>
          <w:color w:val="FF0000"/>
          <w:sz w:val="18"/>
        </w:rPr>
        <w:drawing>
          <wp:inline distT="0" distB="0" distL="0" distR="0">
            <wp:extent cx="5759450" cy="3880485"/>
            <wp:effectExtent l="0" t="0" r="0" b="571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krycie roslinnoscia.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9450" cy="3880485"/>
                    </a:xfrm>
                    <a:prstGeom prst="rect">
                      <a:avLst/>
                    </a:prstGeom>
                  </pic:spPr>
                </pic:pic>
              </a:graphicData>
            </a:graphic>
          </wp:inline>
        </w:drawing>
      </w:r>
    </w:p>
    <w:p w:rsidR="00464B60" w:rsidRPr="00413793" w:rsidRDefault="00464B60" w:rsidP="00464B60">
      <w:pPr>
        <w:pStyle w:val="Default"/>
        <w:spacing w:line="360" w:lineRule="auto"/>
        <w:jc w:val="both"/>
        <w:rPr>
          <w:rFonts w:ascii="Arial" w:hAnsi="Arial" w:cs="Arial"/>
          <w:color w:val="auto"/>
          <w:sz w:val="22"/>
          <w:szCs w:val="22"/>
        </w:rPr>
      </w:pPr>
    </w:p>
    <w:p w:rsidR="004B4A7D" w:rsidRPr="00CF7CBD" w:rsidRDefault="004B4A7D" w:rsidP="00A21932">
      <w:pPr>
        <w:pStyle w:val="Default"/>
        <w:numPr>
          <w:ilvl w:val="0"/>
          <w:numId w:val="18"/>
        </w:numPr>
        <w:spacing w:line="360" w:lineRule="auto"/>
        <w:ind w:left="426"/>
        <w:jc w:val="both"/>
        <w:rPr>
          <w:rFonts w:ascii="Arial" w:hAnsi="Arial" w:cs="Arial"/>
          <w:color w:val="auto"/>
          <w:sz w:val="22"/>
          <w:szCs w:val="22"/>
          <w:u w:val="single"/>
        </w:rPr>
      </w:pPr>
      <w:r w:rsidRPr="00CF7CBD">
        <w:rPr>
          <w:rFonts w:ascii="Arial" w:hAnsi="Arial" w:cs="Arial"/>
          <w:color w:val="auto"/>
          <w:sz w:val="22"/>
          <w:szCs w:val="22"/>
          <w:u w:val="single"/>
        </w:rPr>
        <w:t>zbiorowiska</w:t>
      </w:r>
      <w:r w:rsidRPr="00CF7CBD">
        <w:rPr>
          <w:rFonts w:ascii="Arial" w:hAnsi="Arial" w:cs="Arial"/>
          <w:snapToGrid w:val="0"/>
          <w:color w:val="auto"/>
          <w:sz w:val="22"/>
          <w:szCs w:val="22"/>
          <w:u w:val="single"/>
        </w:rPr>
        <w:t xml:space="preserve"> łąkowe, pastwiska</w:t>
      </w:r>
      <w:r w:rsidRPr="00CF7CBD">
        <w:rPr>
          <w:rFonts w:ascii="Arial" w:hAnsi="Arial" w:cs="Arial"/>
          <w:color w:val="auto"/>
          <w:sz w:val="22"/>
          <w:szCs w:val="22"/>
        </w:rPr>
        <w:t xml:space="preserve"> – m</w:t>
      </w:r>
      <w:r w:rsidRPr="00CF7CBD">
        <w:rPr>
          <w:rFonts w:ascii="Arial" w:hAnsi="Arial" w:cs="Arial"/>
          <w:iCs/>
          <w:color w:val="auto"/>
          <w:sz w:val="22"/>
          <w:szCs w:val="22"/>
        </w:rPr>
        <w:t xml:space="preserve">ożna odnaleźć w północno-zachodniej części analizowanego terenu. Znajdują się one </w:t>
      </w:r>
      <w:r w:rsidR="00464B60" w:rsidRPr="00CF7CBD">
        <w:rPr>
          <w:rFonts w:ascii="Arial" w:hAnsi="Arial" w:cs="Arial"/>
          <w:iCs/>
          <w:color w:val="auto"/>
          <w:sz w:val="22"/>
          <w:szCs w:val="22"/>
        </w:rPr>
        <w:t>w dolinie cieku</w:t>
      </w:r>
      <w:r w:rsidRPr="00CF7CBD">
        <w:rPr>
          <w:rFonts w:ascii="Arial" w:hAnsi="Arial" w:cs="Arial"/>
          <w:color w:val="auto"/>
          <w:sz w:val="22"/>
          <w:szCs w:val="22"/>
        </w:rPr>
        <w:t xml:space="preserve">. Charakterystyczne są tutaj fitocenozy łąkowo – pastwiskowe, spośród których większe powierzchnie zajmują: zbiorowiska łąkowo – pastwiskowe </w:t>
      </w:r>
      <w:proofErr w:type="spellStart"/>
      <w:r w:rsidRPr="00CF7CBD">
        <w:rPr>
          <w:rFonts w:ascii="Arial" w:hAnsi="Arial" w:cs="Arial"/>
          <w:i/>
          <w:iCs/>
          <w:color w:val="auto"/>
          <w:sz w:val="22"/>
          <w:szCs w:val="22"/>
        </w:rPr>
        <w:t>Junco–Cynosuretum</w:t>
      </w:r>
      <w:proofErr w:type="spellEnd"/>
      <w:r w:rsidRPr="00CF7CBD">
        <w:rPr>
          <w:rFonts w:ascii="Arial" w:hAnsi="Arial" w:cs="Arial"/>
          <w:color w:val="auto"/>
          <w:sz w:val="22"/>
          <w:szCs w:val="22"/>
        </w:rPr>
        <w:t xml:space="preserve"> oraz </w:t>
      </w:r>
      <w:proofErr w:type="spellStart"/>
      <w:r w:rsidRPr="00CF7CBD">
        <w:rPr>
          <w:rFonts w:ascii="Arial" w:hAnsi="Arial" w:cs="Arial"/>
          <w:i/>
          <w:iCs/>
          <w:color w:val="auto"/>
          <w:sz w:val="22"/>
          <w:szCs w:val="22"/>
        </w:rPr>
        <w:t>Lolio–Cynosuretum</w:t>
      </w:r>
      <w:r w:rsidRPr="00CF7CBD">
        <w:rPr>
          <w:rFonts w:ascii="Arial" w:hAnsi="Arial" w:cs="Arial"/>
          <w:color w:val="auto"/>
          <w:sz w:val="22"/>
          <w:szCs w:val="22"/>
        </w:rPr>
        <w:t>z</w:t>
      </w:r>
      <w:proofErr w:type="spellEnd"/>
      <w:r w:rsidRPr="00CF7CBD">
        <w:rPr>
          <w:rFonts w:ascii="Arial" w:hAnsi="Arial" w:cs="Arial"/>
          <w:color w:val="auto"/>
          <w:sz w:val="22"/>
          <w:szCs w:val="22"/>
        </w:rPr>
        <w:t xml:space="preserve"> powszechnie panującą życicą trwałą (</w:t>
      </w:r>
      <w:proofErr w:type="spellStart"/>
      <w:r w:rsidRPr="00CF7CBD">
        <w:rPr>
          <w:rFonts w:ascii="Arial" w:hAnsi="Arial" w:cs="Arial"/>
          <w:i/>
          <w:color w:val="auto"/>
          <w:sz w:val="22"/>
          <w:szCs w:val="22"/>
        </w:rPr>
        <w:t>Lolium</w:t>
      </w:r>
      <w:proofErr w:type="spellEnd"/>
      <w:r w:rsidRPr="00CF7CBD">
        <w:rPr>
          <w:rFonts w:ascii="Arial" w:hAnsi="Arial" w:cs="Arial"/>
          <w:i/>
          <w:color w:val="auto"/>
          <w:sz w:val="22"/>
          <w:szCs w:val="22"/>
        </w:rPr>
        <w:t xml:space="preserve"> </w:t>
      </w:r>
      <w:proofErr w:type="spellStart"/>
      <w:r w:rsidRPr="00CF7CBD">
        <w:rPr>
          <w:rFonts w:ascii="Arial" w:hAnsi="Arial" w:cs="Arial"/>
          <w:i/>
          <w:color w:val="auto"/>
          <w:sz w:val="22"/>
          <w:szCs w:val="22"/>
        </w:rPr>
        <w:t>perenne</w:t>
      </w:r>
      <w:proofErr w:type="spellEnd"/>
      <w:r w:rsidRPr="00CF7CBD">
        <w:rPr>
          <w:rFonts w:ascii="Arial" w:hAnsi="Arial" w:cs="Arial"/>
          <w:color w:val="auto"/>
          <w:sz w:val="22"/>
          <w:szCs w:val="22"/>
        </w:rPr>
        <w:t>) i grzebienicą pospolitą (</w:t>
      </w:r>
      <w:proofErr w:type="spellStart"/>
      <w:r w:rsidRPr="00CF7CBD">
        <w:rPr>
          <w:rFonts w:ascii="Arial" w:hAnsi="Arial" w:cs="Arial"/>
          <w:i/>
          <w:color w:val="auto"/>
          <w:sz w:val="22"/>
          <w:szCs w:val="22"/>
        </w:rPr>
        <w:t>Cynosurus</w:t>
      </w:r>
      <w:proofErr w:type="spellEnd"/>
      <w:r w:rsidRPr="00CF7CBD">
        <w:rPr>
          <w:rFonts w:ascii="Arial" w:hAnsi="Arial" w:cs="Arial"/>
          <w:i/>
          <w:color w:val="auto"/>
          <w:sz w:val="22"/>
          <w:szCs w:val="22"/>
        </w:rPr>
        <w:t xml:space="preserve"> </w:t>
      </w:r>
      <w:proofErr w:type="spellStart"/>
      <w:r w:rsidRPr="00CF7CBD">
        <w:rPr>
          <w:rFonts w:ascii="Arial" w:hAnsi="Arial" w:cs="Arial"/>
          <w:i/>
          <w:color w:val="auto"/>
          <w:sz w:val="22"/>
          <w:szCs w:val="22"/>
        </w:rPr>
        <w:t>cristatus</w:t>
      </w:r>
      <w:proofErr w:type="spellEnd"/>
      <w:r w:rsidRPr="00CF7CBD">
        <w:rPr>
          <w:rFonts w:ascii="Arial" w:hAnsi="Arial" w:cs="Arial"/>
          <w:color w:val="auto"/>
          <w:sz w:val="22"/>
          <w:szCs w:val="22"/>
        </w:rPr>
        <w:t>) oraz obfitym udziałem koniczyny białej (</w:t>
      </w:r>
      <w:r w:rsidRPr="00CF7CBD">
        <w:rPr>
          <w:rFonts w:ascii="Arial" w:hAnsi="Arial" w:cs="Arial"/>
          <w:i/>
          <w:color w:val="auto"/>
          <w:sz w:val="22"/>
          <w:szCs w:val="22"/>
        </w:rPr>
        <w:t xml:space="preserve">Trifolium </w:t>
      </w:r>
      <w:proofErr w:type="spellStart"/>
      <w:r w:rsidRPr="00CF7CBD">
        <w:rPr>
          <w:rFonts w:ascii="Arial" w:hAnsi="Arial" w:cs="Arial"/>
          <w:i/>
          <w:color w:val="auto"/>
          <w:sz w:val="22"/>
          <w:szCs w:val="22"/>
        </w:rPr>
        <w:t>repens</w:t>
      </w:r>
      <w:proofErr w:type="spellEnd"/>
      <w:r w:rsidRPr="00CF7CBD">
        <w:rPr>
          <w:rFonts w:ascii="Arial" w:hAnsi="Arial" w:cs="Arial"/>
          <w:color w:val="auto"/>
          <w:sz w:val="22"/>
          <w:szCs w:val="22"/>
        </w:rPr>
        <w:t>), które tworzą niskie murawy na intensywnie użytkowanych pastwiskach,</w:t>
      </w:r>
    </w:p>
    <w:p w:rsidR="004B4A7D" w:rsidRPr="00CF7CBD" w:rsidRDefault="004B4A7D" w:rsidP="00A21932">
      <w:pPr>
        <w:pStyle w:val="Default"/>
        <w:numPr>
          <w:ilvl w:val="0"/>
          <w:numId w:val="18"/>
        </w:numPr>
        <w:spacing w:line="360" w:lineRule="auto"/>
        <w:ind w:left="426"/>
        <w:jc w:val="both"/>
        <w:rPr>
          <w:rFonts w:ascii="Arial" w:hAnsi="Arial" w:cs="Arial"/>
          <w:color w:val="auto"/>
          <w:sz w:val="22"/>
          <w:szCs w:val="22"/>
          <w:u w:val="single"/>
        </w:rPr>
      </w:pPr>
      <w:r w:rsidRPr="00CF7CBD">
        <w:rPr>
          <w:rFonts w:ascii="Arial" w:hAnsi="Arial" w:cs="Arial"/>
          <w:color w:val="auto"/>
          <w:sz w:val="22"/>
          <w:szCs w:val="22"/>
          <w:u w:val="single"/>
        </w:rPr>
        <w:t>zbiorowiska związane z ekosystemem wodnym</w:t>
      </w:r>
      <w:r w:rsidRPr="00CF7CBD">
        <w:rPr>
          <w:rFonts w:ascii="Arial" w:hAnsi="Arial" w:cs="Arial"/>
          <w:color w:val="auto"/>
          <w:sz w:val="22"/>
          <w:szCs w:val="22"/>
        </w:rPr>
        <w:t xml:space="preserve"> – reprezentowane są przez zespoły roślin </w:t>
      </w:r>
      <w:r w:rsidR="00012630" w:rsidRPr="00CF7CBD">
        <w:rPr>
          <w:rFonts w:ascii="Arial" w:hAnsi="Arial" w:cs="Arial"/>
          <w:color w:val="auto"/>
          <w:sz w:val="22"/>
          <w:szCs w:val="22"/>
        </w:rPr>
        <w:t>nad</w:t>
      </w:r>
      <w:r w:rsidRPr="00CF7CBD">
        <w:rPr>
          <w:rFonts w:ascii="Arial" w:hAnsi="Arial" w:cs="Arial"/>
          <w:color w:val="auto"/>
          <w:sz w:val="22"/>
          <w:szCs w:val="22"/>
        </w:rPr>
        <w:t>wodnych</w:t>
      </w:r>
      <w:r w:rsidR="00012630" w:rsidRPr="00CF7CBD">
        <w:rPr>
          <w:rFonts w:ascii="Arial" w:hAnsi="Arial" w:cs="Arial"/>
          <w:color w:val="auto"/>
          <w:sz w:val="22"/>
          <w:szCs w:val="22"/>
        </w:rPr>
        <w:t xml:space="preserve">, reprezentowane przede wszystkim przez </w:t>
      </w:r>
      <w:r w:rsidR="00DF3652" w:rsidRPr="00CF7CBD">
        <w:rPr>
          <w:rFonts w:ascii="Arial" w:hAnsi="Arial" w:cs="Arial"/>
          <w:color w:val="auto"/>
          <w:sz w:val="22"/>
          <w:szCs w:val="22"/>
        </w:rPr>
        <w:t>pokrzywę zwyczajną (</w:t>
      </w:r>
      <w:r w:rsidR="00DF3652" w:rsidRPr="00CF7CBD">
        <w:rPr>
          <w:rFonts w:ascii="Arial" w:hAnsi="Arial" w:cs="Arial"/>
          <w:i/>
          <w:iCs/>
          <w:color w:val="auto"/>
          <w:sz w:val="22"/>
          <w:szCs w:val="22"/>
          <w:shd w:val="clear" w:color="auto" w:fill="FFFFFF"/>
        </w:rPr>
        <w:t xml:space="preserve">Urtica </w:t>
      </w:r>
      <w:proofErr w:type="spellStart"/>
      <w:r w:rsidR="00DF3652" w:rsidRPr="00CF7CBD">
        <w:rPr>
          <w:rFonts w:ascii="Arial" w:hAnsi="Arial" w:cs="Arial"/>
          <w:i/>
          <w:iCs/>
          <w:color w:val="auto"/>
          <w:sz w:val="22"/>
          <w:szCs w:val="22"/>
          <w:shd w:val="clear" w:color="auto" w:fill="FFFFFF"/>
        </w:rPr>
        <w:t>dioica</w:t>
      </w:r>
      <w:proofErr w:type="spellEnd"/>
      <w:r w:rsidR="00DF3652" w:rsidRPr="00CF7CBD">
        <w:rPr>
          <w:rStyle w:val="apple-converted-space"/>
          <w:rFonts w:ascii="Arial" w:hAnsi="Arial" w:cs="Arial"/>
          <w:color w:val="auto"/>
          <w:sz w:val="22"/>
          <w:szCs w:val="22"/>
          <w:shd w:val="clear" w:color="auto" w:fill="FFFFFF"/>
        </w:rPr>
        <w:t> </w:t>
      </w:r>
      <w:r w:rsidR="00DF3652" w:rsidRPr="00CF7CBD">
        <w:rPr>
          <w:rFonts w:ascii="Arial" w:hAnsi="Arial" w:cs="Arial"/>
          <w:color w:val="auto"/>
          <w:sz w:val="22"/>
          <w:szCs w:val="22"/>
          <w:shd w:val="clear" w:color="auto" w:fill="FFFFFF"/>
        </w:rPr>
        <w:t>L.), rośnie licznie na siedliskach związanych dolinami rzecznymi i mniejszych cieków wodnych</w:t>
      </w:r>
      <w:r w:rsidRPr="00CF7CBD">
        <w:rPr>
          <w:rFonts w:ascii="Arial" w:hAnsi="Arial" w:cs="Arial"/>
          <w:color w:val="auto"/>
          <w:sz w:val="22"/>
          <w:szCs w:val="22"/>
        </w:rPr>
        <w:t>.</w:t>
      </w:r>
    </w:p>
    <w:p w:rsidR="004B4A7D" w:rsidRPr="006735B5" w:rsidRDefault="004B4A7D" w:rsidP="00A21932">
      <w:pPr>
        <w:pStyle w:val="Default"/>
        <w:numPr>
          <w:ilvl w:val="0"/>
          <w:numId w:val="18"/>
        </w:numPr>
        <w:spacing w:line="360" w:lineRule="auto"/>
        <w:ind w:left="426"/>
        <w:jc w:val="both"/>
        <w:rPr>
          <w:rFonts w:ascii="Arial" w:hAnsi="Arial" w:cs="Arial"/>
          <w:color w:val="auto"/>
          <w:sz w:val="22"/>
          <w:szCs w:val="22"/>
        </w:rPr>
      </w:pPr>
      <w:r w:rsidRPr="00CF7CBD">
        <w:rPr>
          <w:rFonts w:ascii="Arial" w:hAnsi="Arial" w:cs="Arial"/>
          <w:color w:val="auto"/>
          <w:sz w:val="22"/>
          <w:szCs w:val="22"/>
          <w:u w:val="single"/>
        </w:rPr>
        <w:t>zadrzewienia i zakrzewienia</w:t>
      </w:r>
      <w:r w:rsidRPr="00CF7CBD">
        <w:rPr>
          <w:rFonts w:ascii="Arial" w:hAnsi="Arial" w:cs="Arial"/>
          <w:color w:val="auto"/>
          <w:sz w:val="22"/>
          <w:szCs w:val="22"/>
        </w:rPr>
        <w:t xml:space="preserve"> – w </w:t>
      </w:r>
      <w:r w:rsidR="0039131B" w:rsidRPr="00CF7CBD">
        <w:rPr>
          <w:rFonts w:ascii="Arial" w:hAnsi="Arial" w:cs="Arial"/>
          <w:color w:val="auto"/>
          <w:sz w:val="22"/>
          <w:szCs w:val="22"/>
        </w:rPr>
        <w:t>południowej</w:t>
      </w:r>
      <w:r w:rsidRPr="00CF7CBD">
        <w:rPr>
          <w:rFonts w:ascii="Arial" w:hAnsi="Arial" w:cs="Arial"/>
          <w:color w:val="auto"/>
          <w:sz w:val="22"/>
          <w:szCs w:val="22"/>
        </w:rPr>
        <w:t xml:space="preserve"> części występują zadrzewienia i zakrzewienia na użytkach rolnych, w ramach których </w:t>
      </w:r>
      <w:proofErr w:type="spellStart"/>
      <w:r w:rsidR="0039131B" w:rsidRPr="00CF7CBD">
        <w:rPr>
          <w:rFonts w:ascii="Arial" w:hAnsi="Arial" w:cs="Arial"/>
          <w:color w:val="auto"/>
          <w:sz w:val="22"/>
          <w:szCs w:val="22"/>
        </w:rPr>
        <w:t>zasiedlającymigatunkami</w:t>
      </w:r>
      <w:proofErr w:type="spellEnd"/>
      <w:r w:rsidR="0039131B" w:rsidRPr="00CF7CBD">
        <w:rPr>
          <w:rFonts w:ascii="Arial" w:hAnsi="Arial" w:cs="Arial"/>
          <w:color w:val="auto"/>
          <w:sz w:val="22"/>
          <w:szCs w:val="22"/>
        </w:rPr>
        <w:t xml:space="preserve"> są </w:t>
      </w:r>
      <w:r w:rsidRPr="00CF7CBD">
        <w:rPr>
          <w:rFonts w:ascii="Arial" w:hAnsi="Arial" w:cs="Arial"/>
          <w:color w:val="auto"/>
          <w:sz w:val="22"/>
          <w:szCs w:val="22"/>
        </w:rPr>
        <w:t>topole (</w:t>
      </w:r>
      <w:proofErr w:type="spellStart"/>
      <w:r w:rsidRPr="00CF7CBD">
        <w:rPr>
          <w:rFonts w:ascii="Arial" w:hAnsi="Arial" w:cs="Arial"/>
          <w:i/>
          <w:color w:val="auto"/>
          <w:sz w:val="22"/>
          <w:szCs w:val="22"/>
        </w:rPr>
        <w:t>Populus</w:t>
      </w:r>
      <w:proofErr w:type="spellEnd"/>
      <w:r w:rsidRPr="00CF7CBD">
        <w:rPr>
          <w:rFonts w:ascii="Arial" w:hAnsi="Arial" w:cs="Arial"/>
          <w:i/>
          <w:color w:val="auto"/>
          <w:sz w:val="22"/>
          <w:szCs w:val="22"/>
        </w:rPr>
        <w:t xml:space="preserve"> L.</w:t>
      </w:r>
      <w:r w:rsidRPr="00CF7CBD">
        <w:rPr>
          <w:rFonts w:ascii="Arial" w:hAnsi="Arial" w:cs="Arial"/>
          <w:i/>
          <w:iCs/>
          <w:color w:val="auto"/>
          <w:sz w:val="22"/>
          <w:szCs w:val="22"/>
        </w:rPr>
        <w:t>)</w:t>
      </w:r>
      <w:r w:rsidRPr="00CF7CBD">
        <w:rPr>
          <w:rFonts w:ascii="Arial" w:hAnsi="Arial" w:cs="Arial"/>
          <w:color w:val="auto"/>
          <w:sz w:val="22"/>
          <w:szCs w:val="22"/>
        </w:rPr>
        <w:t>, wierzby (</w:t>
      </w:r>
      <w:proofErr w:type="spellStart"/>
      <w:r w:rsidRPr="00CF7CBD">
        <w:rPr>
          <w:rFonts w:ascii="Arial" w:hAnsi="Arial" w:cs="Arial"/>
          <w:i/>
          <w:color w:val="auto"/>
          <w:sz w:val="22"/>
          <w:szCs w:val="22"/>
        </w:rPr>
        <w:t>Salix</w:t>
      </w:r>
      <w:proofErr w:type="spellEnd"/>
      <w:r w:rsidRPr="00CF7CBD">
        <w:rPr>
          <w:rFonts w:ascii="Arial" w:hAnsi="Arial" w:cs="Arial"/>
          <w:i/>
          <w:color w:val="auto"/>
          <w:sz w:val="22"/>
          <w:szCs w:val="22"/>
        </w:rPr>
        <w:t xml:space="preserve"> L.</w:t>
      </w:r>
      <w:r w:rsidRPr="00CF7CBD">
        <w:rPr>
          <w:rFonts w:ascii="Arial" w:hAnsi="Arial" w:cs="Arial"/>
          <w:i/>
          <w:iCs/>
          <w:color w:val="auto"/>
          <w:sz w:val="22"/>
          <w:szCs w:val="22"/>
        </w:rPr>
        <w:t>)</w:t>
      </w:r>
      <w:r w:rsidRPr="00CF7CBD">
        <w:rPr>
          <w:rFonts w:ascii="Arial" w:hAnsi="Arial" w:cs="Arial"/>
          <w:color w:val="auto"/>
          <w:sz w:val="22"/>
          <w:szCs w:val="22"/>
        </w:rPr>
        <w:t>, olszy czarne (</w:t>
      </w:r>
      <w:proofErr w:type="spellStart"/>
      <w:r w:rsidRPr="00CF7CBD">
        <w:rPr>
          <w:rFonts w:ascii="Arial" w:hAnsi="Arial" w:cs="Arial"/>
          <w:i/>
          <w:iCs/>
          <w:color w:val="auto"/>
          <w:sz w:val="22"/>
          <w:szCs w:val="22"/>
        </w:rPr>
        <w:t>Alnus</w:t>
      </w:r>
      <w:proofErr w:type="spellEnd"/>
      <w:r w:rsidRPr="00CF7CBD">
        <w:rPr>
          <w:rFonts w:ascii="Arial" w:hAnsi="Arial" w:cs="Arial"/>
          <w:i/>
          <w:iCs/>
          <w:color w:val="auto"/>
          <w:sz w:val="22"/>
          <w:szCs w:val="22"/>
        </w:rPr>
        <w:t xml:space="preserve"> </w:t>
      </w:r>
      <w:proofErr w:type="spellStart"/>
      <w:r w:rsidRPr="00CF7CBD">
        <w:rPr>
          <w:rFonts w:ascii="Arial" w:hAnsi="Arial" w:cs="Arial"/>
          <w:i/>
          <w:iCs/>
          <w:color w:val="auto"/>
          <w:sz w:val="22"/>
          <w:szCs w:val="22"/>
        </w:rPr>
        <w:t>glutinosa</w:t>
      </w:r>
      <w:proofErr w:type="spellEnd"/>
      <w:r w:rsidRPr="00CF7CBD">
        <w:rPr>
          <w:rFonts w:ascii="Arial" w:hAnsi="Arial" w:cs="Arial"/>
          <w:i/>
          <w:iCs/>
          <w:color w:val="auto"/>
          <w:sz w:val="22"/>
          <w:szCs w:val="22"/>
        </w:rPr>
        <w:t>)</w:t>
      </w:r>
      <w:r w:rsidRPr="00CF7CBD">
        <w:rPr>
          <w:rFonts w:ascii="Arial" w:hAnsi="Arial" w:cs="Arial"/>
          <w:color w:val="auto"/>
          <w:sz w:val="22"/>
          <w:szCs w:val="22"/>
        </w:rPr>
        <w:t>, jesiony (</w:t>
      </w:r>
      <w:proofErr w:type="spellStart"/>
      <w:r w:rsidRPr="00CF7CBD">
        <w:rPr>
          <w:rFonts w:ascii="Arial" w:hAnsi="Arial" w:cs="Arial"/>
          <w:i/>
          <w:color w:val="auto"/>
          <w:sz w:val="22"/>
          <w:szCs w:val="22"/>
        </w:rPr>
        <w:t>Fraxinus</w:t>
      </w:r>
      <w:proofErr w:type="spellEnd"/>
      <w:r w:rsidRPr="00CF7CBD">
        <w:rPr>
          <w:rFonts w:ascii="Arial" w:hAnsi="Arial" w:cs="Arial"/>
          <w:i/>
          <w:color w:val="auto"/>
          <w:sz w:val="22"/>
          <w:szCs w:val="22"/>
        </w:rPr>
        <w:t xml:space="preserve"> L.</w:t>
      </w:r>
      <w:r w:rsidRPr="00CF7CBD">
        <w:rPr>
          <w:rFonts w:ascii="Arial" w:hAnsi="Arial" w:cs="Arial"/>
          <w:i/>
          <w:iCs/>
          <w:color w:val="auto"/>
          <w:sz w:val="22"/>
          <w:szCs w:val="22"/>
        </w:rPr>
        <w:t>)</w:t>
      </w:r>
      <w:r w:rsidRPr="00CF7CBD">
        <w:rPr>
          <w:rFonts w:ascii="Arial" w:hAnsi="Arial" w:cs="Arial"/>
          <w:color w:val="auto"/>
          <w:sz w:val="22"/>
          <w:szCs w:val="22"/>
        </w:rPr>
        <w:t xml:space="preserve">, </w:t>
      </w:r>
      <w:r w:rsidRPr="006735B5">
        <w:rPr>
          <w:rFonts w:ascii="Arial" w:hAnsi="Arial" w:cs="Arial"/>
          <w:color w:val="auto"/>
          <w:sz w:val="22"/>
          <w:szCs w:val="22"/>
        </w:rPr>
        <w:t>czarny bez (</w:t>
      </w:r>
      <w:proofErr w:type="spellStart"/>
      <w:r w:rsidRPr="006735B5">
        <w:rPr>
          <w:rFonts w:ascii="Arial" w:hAnsi="Arial" w:cs="Arial"/>
          <w:i/>
          <w:color w:val="auto"/>
          <w:sz w:val="22"/>
          <w:szCs w:val="22"/>
        </w:rPr>
        <w:t>Sambucus</w:t>
      </w:r>
      <w:proofErr w:type="spellEnd"/>
      <w:r w:rsidRPr="006735B5">
        <w:rPr>
          <w:rFonts w:ascii="Arial" w:hAnsi="Arial" w:cs="Arial"/>
          <w:i/>
          <w:color w:val="auto"/>
          <w:sz w:val="22"/>
          <w:szCs w:val="22"/>
        </w:rPr>
        <w:t xml:space="preserve"> </w:t>
      </w:r>
      <w:proofErr w:type="spellStart"/>
      <w:r w:rsidRPr="006735B5">
        <w:rPr>
          <w:rFonts w:ascii="Arial" w:hAnsi="Arial" w:cs="Arial"/>
          <w:i/>
          <w:color w:val="auto"/>
          <w:sz w:val="22"/>
          <w:szCs w:val="22"/>
        </w:rPr>
        <w:t>nigra</w:t>
      </w:r>
      <w:proofErr w:type="spellEnd"/>
      <w:r w:rsidRPr="006735B5">
        <w:rPr>
          <w:rFonts w:ascii="Arial" w:hAnsi="Arial" w:cs="Arial"/>
          <w:i/>
          <w:color w:val="auto"/>
          <w:sz w:val="22"/>
          <w:szCs w:val="22"/>
        </w:rPr>
        <w:t xml:space="preserve"> L</w:t>
      </w:r>
      <w:r w:rsidRPr="006735B5">
        <w:rPr>
          <w:rFonts w:ascii="Arial" w:hAnsi="Arial" w:cs="Arial"/>
          <w:color w:val="auto"/>
          <w:sz w:val="22"/>
          <w:szCs w:val="22"/>
        </w:rPr>
        <w:t>), krzewy jeżyny (</w:t>
      </w:r>
      <w:proofErr w:type="spellStart"/>
      <w:r w:rsidRPr="006735B5">
        <w:rPr>
          <w:rFonts w:ascii="Arial" w:hAnsi="Arial" w:cs="Arial"/>
          <w:i/>
          <w:color w:val="auto"/>
          <w:sz w:val="22"/>
          <w:szCs w:val="22"/>
        </w:rPr>
        <w:t>Rubus</w:t>
      </w:r>
      <w:proofErr w:type="spellEnd"/>
      <w:r w:rsidRPr="006735B5">
        <w:rPr>
          <w:rFonts w:ascii="Arial" w:hAnsi="Arial" w:cs="Arial"/>
          <w:i/>
          <w:color w:val="auto"/>
          <w:sz w:val="22"/>
          <w:szCs w:val="22"/>
        </w:rPr>
        <w:t xml:space="preserve"> Cassius L.</w:t>
      </w:r>
      <w:r w:rsidRPr="006735B5">
        <w:rPr>
          <w:rFonts w:ascii="Arial" w:hAnsi="Arial" w:cs="Arial"/>
          <w:i/>
          <w:iCs/>
          <w:color w:val="auto"/>
          <w:sz w:val="22"/>
          <w:szCs w:val="22"/>
        </w:rPr>
        <w:t>)</w:t>
      </w:r>
      <w:r w:rsidR="0039131B" w:rsidRPr="006735B5">
        <w:rPr>
          <w:rFonts w:ascii="Arial" w:hAnsi="Arial" w:cs="Arial"/>
          <w:color w:val="auto"/>
          <w:sz w:val="22"/>
          <w:szCs w:val="22"/>
        </w:rPr>
        <w:t>.</w:t>
      </w:r>
    </w:p>
    <w:p w:rsidR="00043A04" w:rsidRPr="00B21965" w:rsidRDefault="00043A04" w:rsidP="00043A04">
      <w:pPr>
        <w:spacing w:line="360" w:lineRule="auto"/>
        <w:ind w:firstLine="567"/>
        <w:jc w:val="both"/>
        <w:rPr>
          <w:rFonts w:cs="Arial"/>
          <w:sz w:val="22"/>
          <w:szCs w:val="22"/>
        </w:rPr>
      </w:pPr>
      <w:r w:rsidRPr="006735B5">
        <w:rPr>
          <w:rFonts w:cs="Arial"/>
          <w:sz w:val="22"/>
          <w:szCs w:val="22"/>
        </w:rPr>
        <w:lastRenderedPageBreak/>
        <w:t xml:space="preserve">Jak wykazała powyższa analiza teren objęty ustaleniami </w:t>
      </w:r>
      <w:r w:rsidR="006735B5" w:rsidRPr="006735B5">
        <w:rPr>
          <w:rFonts w:cs="Arial"/>
          <w:sz w:val="22"/>
          <w:szCs w:val="22"/>
        </w:rPr>
        <w:t xml:space="preserve">zmiany </w:t>
      </w:r>
      <w:r w:rsidRPr="006735B5">
        <w:rPr>
          <w:rFonts w:cs="Arial"/>
          <w:sz w:val="22"/>
          <w:szCs w:val="22"/>
        </w:rPr>
        <w:t xml:space="preserve">planu nie przedstawia </w:t>
      </w:r>
      <w:r w:rsidR="006735B5" w:rsidRPr="006735B5">
        <w:rPr>
          <w:rFonts w:cs="Arial"/>
          <w:sz w:val="22"/>
          <w:szCs w:val="22"/>
        </w:rPr>
        <w:t>wysokich</w:t>
      </w:r>
      <w:r w:rsidRPr="006735B5">
        <w:rPr>
          <w:rFonts w:cs="Arial"/>
          <w:sz w:val="22"/>
          <w:szCs w:val="22"/>
        </w:rPr>
        <w:t xml:space="preserve"> wartości przyrodniczych. Jest to specyficzny typ biocenozy charakteryzujący się znacznym uproszczeniem pod względem składu gatunkowego, w porównaniu z biocenozą naturalną</w:t>
      </w:r>
      <w:r w:rsidR="0046276D" w:rsidRPr="006735B5">
        <w:rPr>
          <w:rFonts w:cs="Arial"/>
          <w:sz w:val="22"/>
          <w:szCs w:val="22"/>
        </w:rPr>
        <w:t xml:space="preserve">, w ramach </w:t>
      </w:r>
      <w:proofErr w:type="spellStart"/>
      <w:r w:rsidR="0046276D" w:rsidRPr="006735B5">
        <w:rPr>
          <w:rFonts w:cs="Arial"/>
          <w:sz w:val="22"/>
          <w:szCs w:val="22"/>
        </w:rPr>
        <w:t>któregon</w:t>
      </w:r>
      <w:r w:rsidRPr="006735B5">
        <w:rPr>
          <w:rFonts w:cs="Arial"/>
          <w:sz w:val="22"/>
          <w:szCs w:val="22"/>
        </w:rPr>
        <w:t>ie</w:t>
      </w:r>
      <w:proofErr w:type="spellEnd"/>
      <w:r w:rsidRPr="006735B5">
        <w:rPr>
          <w:rFonts w:cs="Arial"/>
          <w:sz w:val="22"/>
          <w:szCs w:val="22"/>
        </w:rPr>
        <w:t xml:space="preserve"> zinwentaryzowano występowania</w:t>
      </w:r>
      <w:r w:rsidR="00214BB4" w:rsidRPr="006735B5">
        <w:rPr>
          <w:rFonts w:cs="Arial"/>
          <w:sz w:val="22"/>
          <w:szCs w:val="22"/>
        </w:rPr>
        <w:t xml:space="preserve"> siedlisk przyrodniczych </w:t>
      </w:r>
      <w:r w:rsidR="00214BB4" w:rsidRPr="00B21965">
        <w:rPr>
          <w:rFonts w:cs="Arial"/>
          <w:sz w:val="22"/>
          <w:szCs w:val="22"/>
        </w:rPr>
        <w:t>objętych ochroną oraz</w:t>
      </w:r>
      <w:r w:rsidRPr="00B21965">
        <w:rPr>
          <w:rFonts w:cs="Arial"/>
          <w:sz w:val="22"/>
          <w:szCs w:val="22"/>
        </w:rPr>
        <w:t xml:space="preserve"> roślin</w:t>
      </w:r>
      <w:r w:rsidR="0046276D" w:rsidRPr="00B21965">
        <w:rPr>
          <w:rFonts w:cs="Arial"/>
          <w:sz w:val="22"/>
          <w:szCs w:val="22"/>
        </w:rPr>
        <w:t xml:space="preserve"> i grzybów objętych ochroną gatunkową.</w:t>
      </w:r>
    </w:p>
    <w:p w:rsidR="00BA3CB8" w:rsidRPr="00B21965" w:rsidRDefault="00BA3CB8" w:rsidP="00B43110">
      <w:pPr>
        <w:pStyle w:val="punkt"/>
      </w:pPr>
      <w:bookmarkStart w:id="115" w:name="_Toc522115024"/>
      <w:bookmarkStart w:id="116" w:name="_Toc353959394"/>
      <w:bookmarkStart w:id="117" w:name="_Toc378943251"/>
      <w:bookmarkStart w:id="118" w:name="_Toc273917863"/>
      <w:bookmarkStart w:id="119" w:name="_Toc276462150"/>
      <w:bookmarkStart w:id="120" w:name="_Toc276469043"/>
      <w:bookmarkStart w:id="121" w:name="_Toc276469096"/>
      <w:bookmarkStart w:id="122" w:name="_Toc276469233"/>
      <w:bookmarkStart w:id="123" w:name="_Toc276469382"/>
      <w:bookmarkStart w:id="124" w:name="_Toc276469630"/>
      <w:bookmarkStart w:id="125" w:name="_Toc276469910"/>
      <w:bookmarkStart w:id="126" w:name="_Toc276470065"/>
      <w:bookmarkStart w:id="127" w:name="_Toc276470330"/>
      <w:bookmarkStart w:id="128" w:name="_Toc277592156"/>
      <w:bookmarkStart w:id="129" w:name="_Toc277594016"/>
      <w:bookmarkStart w:id="130" w:name="_Toc277685717"/>
      <w:bookmarkStart w:id="131" w:name="_Toc276624935"/>
      <w:bookmarkEnd w:id="38"/>
      <w:bookmarkEnd w:id="104"/>
      <w:bookmarkEnd w:id="105"/>
      <w:bookmarkEnd w:id="106"/>
      <w:bookmarkEnd w:id="107"/>
      <w:bookmarkEnd w:id="108"/>
      <w:bookmarkEnd w:id="109"/>
      <w:bookmarkEnd w:id="110"/>
      <w:bookmarkEnd w:id="111"/>
      <w:bookmarkEnd w:id="112"/>
      <w:bookmarkEnd w:id="113"/>
      <w:bookmarkEnd w:id="114"/>
      <w:r w:rsidRPr="00B21965">
        <w:t>Fauna</w:t>
      </w:r>
      <w:bookmarkEnd w:id="115"/>
    </w:p>
    <w:p w:rsidR="00CF7CBD" w:rsidRPr="00B21965" w:rsidRDefault="00CF7CBD" w:rsidP="00CF7CBD">
      <w:pPr>
        <w:spacing w:line="360" w:lineRule="auto"/>
        <w:ind w:firstLine="567"/>
        <w:jc w:val="both"/>
        <w:rPr>
          <w:rFonts w:eastAsia="Calibri" w:cs="Arial"/>
          <w:sz w:val="22"/>
          <w:szCs w:val="22"/>
        </w:rPr>
      </w:pPr>
      <w:r w:rsidRPr="00B21965">
        <w:rPr>
          <w:rFonts w:eastAsia="Calibri" w:cs="Arial"/>
          <w:sz w:val="22"/>
          <w:szCs w:val="22"/>
        </w:rPr>
        <w:t>Tereny objęte ustaleniami planu charakteryzują się znacznym stopniem przekształcenia środowiska przyrodniczego</w:t>
      </w:r>
      <w:r w:rsidR="00B21965" w:rsidRPr="00B21965">
        <w:rPr>
          <w:rFonts w:eastAsia="Calibri" w:cs="Arial"/>
          <w:sz w:val="22"/>
          <w:szCs w:val="22"/>
        </w:rPr>
        <w:t xml:space="preserve"> i stosunkowo</w:t>
      </w:r>
      <w:r w:rsidRPr="00B21965">
        <w:rPr>
          <w:rFonts w:eastAsia="Calibri" w:cs="Arial"/>
          <w:sz w:val="22"/>
          <w:szCs w:val="22"/>
        </w:rPr>
        <w:t xml:space="preserve"> wysokim udzia</w:t>
      </w:r>
      <w:r w:rsidR="00B21965" w:rsidRPr="00B21965">
        <w:rPr>
          <w:rFonts w:eastAsia="Calibri" w:cs="Arial"/>
          <w:sz w:val="22"/>
          <w:szCs w:val="22"/>
        </w:rPr>
        <w:t>łem</w:t>
      </w:r>
      <w:r w:rsidRPr="00B21965">
        <w:rPr>
          <w:rFonts w:eastAsia="Calibri" w:cs="Arial"/>
          <w:sz w:val="22"/>
          <w:szCs w:val="22"/>
        </w:rPr>
        <w:t xml:space="preserve"> powierzchni utwardzon</w:t>
      </w:r>
      <w:r w:rsidR="00B21965" w:rsidRPr="00B21965">
        <w:rPr>
          <w:rFonts w:eastAsia="Calibri" w:cs="Arial"/>
          <w:sz w:val="22"/>
          <w:szCs w:val="22"/>
        </w:rPr>
        <w:t>ych.</w:t>
      </w:r>
      <w:r w:rsidR="00DC49BB">
        <w:rPr>
          <w:rFonts w:eastAsia="Calibri" w:cs="Arial"/>
          <w:sz w:val="22"/>
          <w:szCs w:val="22"/>
        </w:rPr>
        <w:t xml:space="preserve"> </w:t>
      </w:r>
      <w:r w:rsidR="00B21965" w:rsidRPr="00B21965">
        <w:rPr>
          <w:rFonts w:eastAsia="Calibri" w:cs="Arial"/>
          <w:sz w:val="22"/>
          <w:szCs w:val="22"/>
        </w:rPr>
        <w:t>Tym samym</w:t>
      </w:r>
      <w:r w:rsidRPr="00B21965">
        <w:rPr>
          <w:rFonts w:eastAsia="Calibri" w:cs="Arial"/>
          <w:sz w:val="22"/>
          <w:szCs w:val="22"/>
        </w:rPr>
        <w:t xml:space="preserve"> nie stanowią dogodnych warunków dla bytowania zwierząt. </w:t>
      </w:r>
      <w:r w:rsidR="00B21965" w:rsidRPr="00B21965">
        <w:rPr>
          <w:rFonts w:eastAsia="Calibri" w:cs="Arial"/>
          <w:sz w:val="22"/>
          <w:szCs w:val="22"/>
        </w:rPr>
        <w:t>W</w:t>
      </w:r>
      <w:r w:rsidRPr="00B21965">
        <w:rPr>
          <w:rFonts w:eastAsia="Calibri" w:cs="Arial"/>
          <w:sz w:val="22"/>
          <w:szCs w:val="22"/>
        </w:rPr>
        <w:t xml:space="preserve"> ramach </w:t>
      </w:r>
      <w:r w:rsidR="00B21965" w:rsidRPr="00B21965">
        <w:rPr>
          <w:rFonts w:eastAsia="Calibri" w:cs="Arial"/>
          <w:sz w:val="22"/>
          <w:szCs w:val="22"/>
        </w:rPr>
        <w:t xml:space="preserve">omawianego </w:t>
      </w:r>
      <w:r w:rsidRPr="00B21965">
        <w:rPr>
          <w:rFonts w:eastAsia="Calibri" w:cs="Arial"/>
          <w:sz w:val="22"/>
          <w:szCs w:val="22"/>
        </w:rPr>
        <w:t>obszar</w:t>
      </w:r>
      <w:r w:rsidR="00B21965" w:rsidRPr="00B21965">
        <w:rPr>
          <w:rFonts w:eastAsia="Calibri" w:cs="Arial"/>
          <w:sz w:val="22"/>
          <w:szCs w:val="22"/>
        </w:rPr>
        <w:t>u</w:t>
      </w:r>
      <w:r w:rsidRPr="00B21965">
        <w:rPr>
          <w:rFonts w:eastAsia="Calibri" w:cs="Arial"/>
          <w:sz w:val="22"/>
          <w:szCs w:val="22"/>
        </w:rPr>
        <w:t xml:space="preserve"> zaobserwow</w:t>
      </w:r>
      <w:r w:rsidR="00B21965" w:rsidRPr="00B21965">
        <w:rPr>
          <w:rFonts w:eastAsia="Calibri" w:cs="Arial"/>
          <w:sz w:val="22"/>
          <w:szCs w:val="22"/>
        </w:rPr>
        <w:t>ać można</w:t>
      </w:r>
      <w:r w:rsidRPr="00B21965">
        <w:rPr>
          <w:rFonts w:eastAsia="Calibri" w:cs="Arial"/>
          <w:sz w:val="22"/>
          <w:szCs w:val="22"/>
        </w:rPr>
        <w:t xml:space="preserve"> pospolite dla obszaru całej Polski gatunki ptaków związane z krajobrazem rolniczym, w tym: </w:t>
      </w:r>
      <w:r w:rsidRPr="00B21965">
        <w:rPr>
          <w:rFonts w:cs="Arial"/>
          <w:sz w:val="22"/>
          <w:szCs w:val="22"/>
        </w:rPr>
        <w:t xml:space="preserve">sierpówki, </w:t>
      </w:r>
      <w:r w:rsidRPr="00B21965">
        <w:rPr>
          <w:rFonts w:eastAsia="Calibri" w:cs="Arial"/>
          <w:sz w:val="22"/>
          <w:szCs w:val="22"/>
        </w:rPr>
        <w:t xml:space="preserve">wróble, gołębie grzywacze, </w:t>
      </w:r>
      <w:r w:rsidRPr="00B21965">
        <w:rPr>
          <w:sz w:val="22"/>
          <w:szCs w:val="22"/>
          <w:lang w:val="pt-BR"/>
        </w:rPr>
        <w:t xml:space="preserve">bogatki zwyczajne </w:t>
      </w:r>
      <w:r w:rsidRPr="00B21965">
        <w:rPr>
          <w:rFonts w:eastAsia="Calibri" w:cs="Arial"/>
          <w:sz w:val="22"/>
          <w:szCs w:val="22"/>
        </w:rPr>
        <w:t>czy jaskółki dymówki</w:t>
      </w:r>
      <w:r w:rsidR="00B21965" w:rsidRPr="00B21965">
        <w:rPr>
          <w:rFonts w:eastAsia="Calibri" w:cs="Arial"/>
          <w:sz w:val="22"/>
          <w:szCs w:val="22"/>
        </w:rPr>
        <w:t>.</w:t>
      </w:r>
    </w:p>
    <w:p w:rsidR="00CF7CBD" w:rsidRPr="00B21965" w:rsidRDefault="00CF7CBD" w:rsidP="00CF7CBD">
      <w:pPr>
        <w:spacing w:line="360" w:lineRule="auto"/>
        <w:ind w:firstLine="567"/>
        <w:jc w:val="both"/>
        <w:rPr>
          <w:rFonts w:eastAsia="Calibri" w:cs="Arial"/>
          <w:sz w:val="22"/>
          <w:szCs w:val="22"/>
        </w:rPr>
      </w:pPr>
      <w:r w:rsidRPr="00B21965">
        <w:rPr>
          <w:sz w:val="22"/>
          <w:szCs w:val="22"/>
        </w:rPr>
        <w:t xml:space="preserve">Na </w:t>
      </w:r>
      <w:r w:rsidR="00B21965" w:rsidRPr="00B21965">
        <w:rPr>
          <w:sz w:val="22"/>
          <w:szCs w:val="22"/>
        </w:rPr>
        <w:t>analizowanym obszarze</w:t>
      </w:r>
      <w:r w:rsidRPr="00B21965">
        <w:rPr>
          <w:sz w:val="22"/>
          <w:szCs w:val="22"/>
        </w:rPr>
        <w:t xml:space="preserve"> nie występują </w:t>
      </w:r>
      <w:r w:rsidRPr="00B21965">
        <w:rPr>
          <w:rFonts w:cs="Arial"/>
          <w:sz w:val="22"/>
          <w:szCs w:val="22"/>
        </w:rPr>
        <w:t xml:space="preserve">gatunki roślin, grzybów i zwierząt objęte ochroną gatunkową na podstawie przepisów o ochronie przyrody oraz </w:t>
      </w:r>
      <w:proofErr w:type="spellStart"/>
      <w:r w:rsidRPr="00B21965">
        <w:rPr>
          <w:rFonts w:cs="Arial"/>
          <w:sz w:val="22"/>
          <w:szCs w:val="22"/>
        </w:rPr>
        <w:t>inne</w:t>
      </w:r>
      <w:r w:rsidRPr="00B21965">
        <w:rPr>
          <w:sz w:val="22"/>
          <w:szCs w:val="22"/>
        </w:rPr>
        <w:t>cenne</w:t>
      </w:r>
      <w:proofErr w:type="spellEnd"/>
      <w:r w:rsidRPr="00B21965">
        <w:rPr>
          <w:sz w:val="22"/>
          <w:szCs w:val="22"/>
        </w:rPr>
        <w:t xml:space="preserve"> naturalne lub sztuczne zbiorowiska roślinności, kształtujące system ekologiczny gminy.</w:t>
      </w:r>
    </w:p>
    <w:p w:rsidR="00B43110" w:rsidRPr="00272E01" w:rsidRDefault="001E38AC" w:rsidP="001E38AC">
      <w:pPr>
        <w:pStyle w:val="punkt"/>
      </w:pPr>
      <w:r w:rsidRPr="00272E01">
        <w:tab/>
      </w:r>
      <w:bookmarkStart w:id="132" w:name="_Toc522115025"/>
      <w:r w:rsidR="00B43110" w:rsidRPr="00272E01">
        <w:t>Formy ochrony przyrody</w:t>
      </w:r>
      <w:bookmarkEnd w:id="116"/>
      <w:bookmarkEnd w:id="117"/>
      <w:bookmarkEnd w:id="132"/>
    </w:p>
    <w:p w:rsidR="00257DFF" w:rsidRPr="00272E01" w:rsidRDefault="00527C80" w:rsidP="00727CE6">
      <w:pPr>
        <w:spacing w:line="360" w:lineRule="auto"/>
        <w:ind w:firstLine="567"/>
        <w:jc w:val="both"/>
        <w:rPr>
          <w:sz w:val="24"/>
          <w:szCs w:val="24"/>
        </w:rPr>
      </w:pPr>
      <w:r w:rsidRPr="00272E01">
        <w:rPr>
          <w:sz w:val="24"/>
          <w:szCs w:val="24"/>
        </w:rPr>
        <w:t xml:space="preserve">W ramach terenów objętych planem nie występują tereny prawnie chronione w rozumieniu ustawy o ochronie przyrody. Z tego powodu analiza i ocena celów ochrony środowiska, będzie obejmować </w:t>
      </w:r>
      <w:r w:rsidRPr="00272E01">
        <w:rPr>
          <w:rFonts w:eastAsia="Calibri"/>
          <w:sz w:val="24"/>
          <w:szCs w:val="24"/>
        </w:rPr>
        <w:t>obszary cenne przyrodniczo występujące na terenach położonych w bliższym i dalszym otoczeniu od przedmiotowego terenu.</w:t>
      </w:r>
    </w:p>
    <w:p w:rsidR="0079684C" w:rsidRPr="00272E01" w:rsidRDefault="0079684C" w:rsidP="0079684C">
      <w:pPr>
        <w:pStyle w:val="Legenda"/>
        <w:keepNext/>
        <w:jc w:val="both"/>
      </w:pPr>
      <w:r w:rsidRPr="00272E01">
        <w:lastRenderedPageBreak/>
        <w:t xml:space="preserve">Rys. </w:t>
      </w:r>
      <w:r w:rsidR="00643358">
        <w:rPr>
          <w:noProof/>
        </w:rPr>
        <w:fldChar w:fldCharType="begin"/>
      </w:r>
      <w:r w:rsidR="00FF123A">
        <w:rPr>
          <w:noProof/>
        </w:rPr>
        <w:instrText xml:space="preserve"> SEQ Rys. \* ARABIC </w:instrText>
      </w:r>
      <w:r w:rsidR="00643358">
        <w:rPr>
          <w:noProof/>
        </w:rPr>
        <w:fldChar w:fldCharType="separate"/>
      </w:r>
      <w:r w:rsidRPr="00272E01">
        <w:rPr>
          <w:noProof/>
        </w:rPr>
        <w:t>2</w:t>
      </w:r>
      <w:r w:rsidR="00643358">
        <w:rPr>
          <w:noProof/>
        </w:rPr>
        <w:fldChar w:fldCharType="end"/>
      </w:r>
      <w:r w:rsidRPr="00272E01">
        <w:t xml:space="preserve"> Lokalizacja terenu objętego planem na tle obszarów chronionych</w:t>
      </w:r>
    </w:p>
    <w:p w:rsidR="00CB2A12" w:rsidRPr="009F4F04" w:rsidRDefault="00B21965" w:rsidP="0079684C">
      <w:pPr>
        <w:spacing w:line="360" w:lineRule="auto"/>
        <w:jc w:val="both"/>
        <w:rPr>
          <w:color w:val="FF0000"/>
          <w:sz w:val="24"/>
          <w:szCs w:val="24"/>
        </w:rPr>
      </w:pPr>
      <w:r>
        <w:rPr>
          <w:noProof/>
          <w:color w:val="FF0000"/>
          <w:sz w:val="24"/>
          <w:szCs w:val="24"/>
        </w:rPr>
        <w:drawing>
          <wp:inline distT="0" distB="0" distL="0" distR="0">
            <wp:extent cx="5759450" cy="3749040"/>
            <wp:effectExtent l="0" t="0" r="0" b="381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n a formy ochr przyr.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9450" cy="3749040"/>
                    </a:xfrm>
                    <a:prstGeom prst="rect">
                      <a:avLst/>
                    </a:prstGeom>
                  </pic:spPr>
                </pic:pic>
              </a:graphicData>
            </a:graphic>
          </wp:inline>
        </w:drawing>
      </w:r>
    </w:p>
    <w:p w:rsidR="0079684C" w:rsidRPr="00E57437" w:rsidRDefault="0079684C" w:rsidP="0079684C">
      <w:pPr>
        <w:spacing w:line="360" w:lineRule="auto"/>
        <w:jc w:val="both"/>
        <w:rPr>
          <w:bCs/>
          <w:sz w:val="22"/>
          <w:szCs w:val="22"/>
        </w:rPr>
      </w:pPr>
      <w:r w:rsidRPr="00E57437">
        <w:rPr>
          <w:bCs/>
          <w:sz w:val="22"/>
          <w:szCs w:val="22"/>
        </w:rPr>
        <w:t>W odległości do 6 km od terenu objętego ustaleniami planu zlokalizowany jest:</w:t>
      </w:r>
    </w:p>
    <w:p w:rsidR="0079684C" w:rsidRPr="00E57437" w:rsidRDefault="00B21965" w:rsidP="00A21932">
      <w:pPr>
        <w:numPr>
          <w:ilvl w:val="0"/>
          <w:numId w:val="41"/>
        </w:numPr>
        <w:spacing w:line="360" w:lineRule="auto"/>
        <w:ind w:left="426"/>
        <w:jc w:val="both"/>
        <w:rPr>
          <w:rFonts w:eastAsia="Calibri" w:cs="Arial"/>
          <w:sz w:val="22"/>
          <w:szCs w:val="22"/>
        </w:rPr>
      </w:pPr>
      <w:r w:rsidRPr="00E57437">
        <w:rPr>
          <w:rFonts w:eastAsia="Calibri"/>
          <w:b/>
          <w:sz w:val="22"/>
          <w:szCs w:val="22"/>
        </w:rPr>
        <w:t>Rezerwat Przyrody „Torfowisko Rąbień”</w:t>
      </w:r>
      <w:r w:rsidR="00DC49BB">
        <w:rPr>
          <w:rFonts w:eastAsia="Calibri"/>
          <w:b/>
          <w:sz w:val="22"/>
          <w:szCs w:val="22"/>
        </w:rPr>
        <w:t xml:space="preserve"> </w:t>
      </w:r>
      <w:r w:rsidR="0079684C" w:rsidRPr="00E57437">
        <w:rPr>
          <w:rFonts w:eastAsia="Calibri"/>
          <w:sz w:val="22"/>
          <w:szCs w:val="22"/>
        </w:rPr>
        <w:t>–</w:t>
      </w:r>
      <w:r w:rsidR="00DC49BB">
        <w:rPr>
          <w:rFonts w:eastAsia="Calibri"/>
          <w:sz w:val="22"/>
          <w:szCs w:val="22"/>
        </w:rPr>
        <w:t xml:space="preserve"> </w:t>
      </w:r>
      <w:r w:rsidR="0079684C" w:rsidRPr="00E57437">
        <w:rPr>
          <w:rFonts w:eastAsia="Calibri"/>
          <w:sz w:val="22"/>
          <w:szCs w:val="22"/>
        </w:rPr>
        <w:t xml:space="preserve">zlokalizowany ok. </w:t>
      </w:r>
      <w:r w:rsidRPr="00E57437">
        <w:rPr>
          <w:rFonts w:eastAsia="Calibri"/>
          <w:sz w:val="22"/>
          <w:szCs w:val="22"/>
        </w:rPr>
        <w:t>4,9</w:t>
      </w:r>
      <w:r w:rsidR="0079684C" w:rsidRPr="00E57437">
        <w:rPr>
          <w:rFonts w:eastAsia="Calibri"/>
          <w:sz w:val="22"/>
          <w:szCs w:val="22"/>
        </w:rPr>
        <w:t xml:space="preserve"> km na </w:t>
      </w:r>
      <w:r w:rsidRPr="00E57437">
        <w:rPr>
          <w:rFonts w:eastAsia="Calibri"/>
          <w:sz w:val="22"/>
          <w:szCs w:val="22"/>
        </w:rPr>
        <w:t>północ</w:t>
      </w:r>
      <w:r w:rsidR="0079684C" w:rsidRPr="00E57437">
        <w:rPr>
          <w:rFonts w:eastAsia="Calibri"/>
          <w:sz w:val="22"/>
          <w:szCs w:val="22"/>
        </w:rPr>
        <w:t>.</w:t>
      </w:r>
      <w:r w:rsidR="00DC49BB">
        <w:rPr>
          <w:rFonts w:eastAsia="Calibri"/>
          <w:sz w:val="22"/>
          <w:szCs w:val="22"/>
        </w:rPr>
        <w:t xml:space="preserve"> </w:t>
      </w:r>
      <w:r w:rsidR="00E57437" w:rsidRPr="00E57437">
        <w:rPr>
          <w:bCs/>
          <w:sz w:val="22"/>
          <w:szCs w:val="22"/>
        </w:rPr>
        <w:t xml:space="preserve">Utworzony celem </w:t>
      </w:r>
      <w:r w:rsidR="00E57437" w:rsidRPr="00E57437">
        <w:rPr>
          <w:rFonts w:cs="Arial"/>
          <w:sz w:val="22"/>
          <w:szCs w:val="22"/>
          <w:shd w:val="clear" w:color="auto" w:fill="FFFFFF"/>
        </w:rPr>
        <w:t>torfowiska wysokiego ze zróżnicowaną roślinnością</w:t>
      </w:r>
      <w:r w:rsidR="00E57437" w:rsidRPr="00E57437">
        <w:rPr>
          <w:bCs/>
          <w:sz w:val="22"/>
          <w:szCs w:val="22"/>
        </w:rPr>
        <w:t>.</w:t>
      </w:r>
    </w:p>
    <w:p w:rsidR="00871DFE" w:rsidRPr="00E57437" w:rsidRDefault="00E57437" w:rsidP="00A21932">
      <w:pPr>
        <w:numPr>
          <w:ilvl w:val="0"/>
          <w:numId w:val="41"/>
        </w:numPr>
        <w:spacing w:line="360" w:lineRule="auto"/>
        <w:ind w:left="426"/>
        <w:jc w:val="both"/>
        <w:rPr>
          <w:rFonts w:eastAsia="Calibri" w:cs="Arial"/>
          <w:sz w:val="22"/>
          <w:szCs w:val="24"/>
        </w:rPr>
      </w:pPr>
      <w:r w:rsidRPr="00E57437">
        <w:rPr>
          <w:rFonts w:eastAsia="Calibri"/>
          <w:b/>
          <w:sz w:val="22"/>
          <w:szCs w:val="22"/>
        </w:rPr>
        <w:t>Zespół przyrodniczo-krajobrazowy Międzyrzecze Neru i Dobrzynki</w:t>
      </w:r>
      <w:r w:rsidR="0079684C" w:rsidRPr="00E57437">
        <w:rPr>
          <w:rFonts w:eastAsia="Calibri"/>
          <w:sz w:val="22"/>
          <w:szCs w:val="22"/>
        </w:rPr>
        <w:t xml:space="preserve"> -</w:t>
      </w:r>
      <w:r w:rsidR="0079684C" w:rsidRPr="00E57437">
        <w:rPr>
          <w:rFonts w:eastAsia="Calibri" w:cs="Arial"/>
          <w:sz w:val="22"/>
          <w:szCs w:val="22"/>
        </w:rPr>
        <w:t xml:space="preserve"> usytuowany </w:t>
      </w:r>
      <w:r w:rsidRPr="00E57437">
        <w:rPr>
          <w:rFonts w:eastAsia="Calibri" w:cs="Arial"/>
          <w:sz w:val="22"/>
          <w:szCs w:val="22"/>
        </w:rPr>
        <w:t>5,4</w:t>
      </w:r>
      <w:r w:rsidR="0079684C" w:rsidRPr="00E57437">
        <w:rPr>
          <w:rFonts w:eastAsia="Calibri" w:cs="Arial"/>
          <w:sz w:val="22"/>
          <w:szCs w:val="22"/>
        </w:rPr>
        <w:t xml:space="preserve"> km na </w:t>
      </w:r>
      <w:r w:rsidRPr="00E57437">
        <w:rPr>
          <w:rFonts w:eastAsia="Calibri" w:cs="Arial"/>
          <w:sz w:val="22"/>
          <w:szCs w:val="22"/>
        </w:rPr>
        <w:t>południowy-</w:t>
      </w:r>
      <w:r w:rsidR="0079684C" w:rsidRPr="00E57437">
        <w:rPr>
          <w:rFonts w:eastAsia="Calibri" w:cs="Arial"/>
          <w:sz w:val="22"/>
          <w:szCs w:val="22"/>
        </w:rPr>
        <w:t xml:space="preserve">wschód. </w:t>
      </w:r>
      <w:r w:rsidRPr="00E57437">
        <w:rPr>
          <w:rFonts w:cs="Arial"/>
          <w:sz w:val="22"/>
          <w:szCs w:val="22"/>
          <w:shd w:val="clear" w:color="auto" w:fill="FFFFFF"/>
        </w:rPr>
        <w:t>Celem ustanowienia zespołu przyrodniczo-krajobrazowego jest ochrona cennego krajobrazu naturalnego i kulturowego fragmentu doliny górnego Neru oraz dolnego odcinka doliny Dobrzynki, ze względu na ich walory widokowe i estetyczne.</w:t>
      </w:r>
    </w:p>
    <w:p w:rsidR="00D57439" w:rsidRPr="00D57439" w:rsidRDefault="00D57439" w:rsidP="00D57439">
      <w:pPr>
        <w:spacing w:line="360" w:lineRule="auto"/>
        <w:jc w:val="both"/>
        <w:rPr>
          <w:bCs/>
          <w:sz w:val="22"/>
          <w:szCs w:val="22"/>
        </w:rPr>
      </w:pPr>
      <w:r w:rsidRPr="00D57439">
        <w:rPr>
          <w:bCs/>
          <w:sz w:val="22"/>
          <w:szCs w:val="22"/>
        </w:rPr>
        <w:t xml:space="preserve">W odległości do </w:t>
      </w:r>
      <w:r>
        <w:rPr>
          <w:bCs/>
          <w:sz w:val="22"/>
          <w:szCs w:val="22"/>
        </w:rPr>
        <w:t>10</w:t>
      </w:r>
      <w:r w:rsidRPr="00D57439">
        <w:rPr>
          <w:bCs/>
          <w:sz w:val="22"/>
          <w:szCs w:val="22"/>
        </w:rPr>
        <w:t xml:space="preserve"> km od terenu objętego ustaleniami planu zlokalizowany jest:</w:t>
      </w:r>
    </w:p>
    <w:p w:rsidR="00D57439" w:rsidRPr="00D57439" w:rsidRDefault="0079684C" w:rsidP="00A21932">
      <w:pPr>
        <w:numPr>
          <w:ilvl w:val="0"/>
          <w:numId w:val="41"/>
        </w:numPr>
        <w:spacing w:line="360" w:lineRule="auto"/>
        <w:ind w:left="426"/>
        <w:jc w:val="both"/>
        <w:rPr>
          <w:rFonts w:eastAsia="Calibri" w:cs="Arial"/>
          <w:sz w:val="22"/>
          <w:szCs w:val="22"/>
        </w:rPr>
      </w:pPr>
      <w:r w:rsidRPr="00D57439">
        <w:rPr>
          <w:rFonts w:eastAsia="Calibri"/>
          <w:b/>
          <w:sz w:val="22"/>
          <w:szCs w:val="22"/>
        </w:rPr>
        <w:t>Rezerwat</w:t>
      </w:r>
      <w:r w:rsidRPr="00D57439">
        <w:rPr>
          <w:rFonts w:cs="Arial"/>
          <w:b/>
          <w:bCs/>
          <w:sz w:val="22"/>
          <w:szCs w:val="22"/>
        </w:rPr>
        <w:t xml:space="preserve"> Przyrody </w:t>
      </w:r>
      <w:r w:rsidR="00D57439" w:rsidRPr="00D57439">
        <w:rPr>
          <w:rFonts w:cs="Arial"/>
          <w:b/>
          <w:bCs/>
          <w:sz w:val="22"/>
          <w:szCs w:val="22"/>
        </w:rPr>
        <w:t>„Polesie Konstantynowskie”</w:t>
      </w:r>
      <w:r w:rsidRPr="00D57439">
        <w:rPr>
          <w:rFonts w:cs="Arial"/>
          <w:bCs/>
          <w:sz w:val="22"/>
          <w:szCs w:val="22"/>
        </w:rPr>
        <w:t xml:space="preserve"> - </w:t>
      </w:r>
      <w:r w:rsidRPr="00D57439">
        <w:rPr>
          <w:rFonts w:eastAsia="Calibri" w:cs="Arial"/>
          <w:sz w:val="22"/>
          <w:szCs w:val="22"/>
        </w:rPr>
        <w:t xml:space="preserve">zlokalizowany ok. </w:t>
      </w:r>
      <w:r w:rsidR="00D57439" w:rsidRPr="00D57439">
        <w:rPr>
          <w:rFonts w:eastAsia="Calibri" w:cs="Arial"/>
          <w:sz w:val="22"/>
          <w:szCs w:val="22"/>
        </w:rPr>
        <w:t>7,2</w:t>
      </w:r>
      <w:r w:rsidRPr="00D57439">
        <w:rPr>
          <w:rFonts w:eastAsia="Calibri" w:cs="Arial"/>
          <w:sz w:val="22"/>
          <w:szCs w:val="22"/>
        </w:rPr>
        <w:t xml:space="preserve"> km na </w:t>
      </w:r>
      <w:r w:rsidR="00D57439" w:rsidRPr="00D57439">
        <w:rPr>
          <w:rFonts w:eastAsia="Calibri" w:cs="Arial"/>
          <w:sz w:val="22"/>
          <w:szCs w:val="22"/>
        </w:rPr>
        <w:t xml:space="preserve">wschód. </w:t>
      </w:r>
      <w:r w:rsidRPr="00D57439">
        <w:rPr>
          <w:rFonts w:eastAsia="Calibri" w:cs="Arial"/>
          <w:sz w:val="22"/>
          <w:szCs w:val="22"/>
        </w:rPr>
        <w:t>Z</w:t>
      </w:r>
      <w:r w:rsidRPr="00D57439">
        <w:rPr>
          <w:rFonts w:cs="Arial"/>
          <w:sz w:val="22"/>
          <w:szCs w:val="22"/>
        </w:rPr>
        <w:t>ajmuj</w:t>
      </w:r>
      <w:r w:rsidR="00D57439" w:rsidRPr="00D57439">
        <w:rPr>
          <w:rFonts w:cs="Arial"/>
          <w:sz w:val="22"/>
          <w:szCs w:val="22"/>
        </w:rPr>
        <w:t>ący powierzchnię 1,1 ha obszar wyznaczony został c</w:t>
      </w:r>
      <w:r w:rsidR="00D57439" w:rsidRPr="00D57439">
        <w:rPr>
          <w:rFonts w:cs="Arial"/>
          <w:sz w:val="22"/>
          <w:szCs w:val="22"/>
          <w:shd w:val="clear" w:color="auto" w:fill="FFFFFF"/>
        </w:rPr>
        <w:t xml:space="preserve">elem ochrony, ze względów naukowych i dydaktycznych, fragmentu wielogatunkowego lasu z udziałem jodły występującej na granicy zasięgu, o cechach zespołu łęgu jesionowo-olszowego i grądu </w:t>
      </w:r>
      <w:proofErr w:type="spellStart"/>
      <w:r w:rsidR="00D57439" w:rsidRPr="00D57439">
        <w:rPr>
          <w:rFonts w:cs="Arial"/>
          <w:sz w:val="22"/>
          <w:szCs w:val="22"/>
          <w:shd w:val="clear" w:color="auto" w:fill="FFFFFF"/>
        </w:rPr>
        <w:t>subkontynentalnego</w:t>
      </w:r>
      <w:proofErr w:type="spellEnd"/>
      <w:r w:rsidR="00D57439" w:rsidRPr="00D57439">
        <w:rPr>
          <w:rFonts w:cs="Arial"/>
          <w:sz w:val="22"/>
          <w:szCs w:val="22"/>
        </w:rPr>
        <w:t>.</w:t>
      </w:r>
    </w:p>
    <w:p w:rsidR="00D57439" w:rsidRPr="00EC58DD" w:rsidRDefault="00D57439" w:rsidP="00A21932">
      <w:pPr>
        <w:numPr>
          <w:ilvl w:val="0"/>
          <w:numId w:val="41"/>
        </w:numPr>
        <w:spacing w:line="360" w:lineRule="auto"/>
        <w:ind w:left="426"/>
        <w:jc w:val="both"/>
        <w:rPr>
          <w:rFonts w:cs="Arial"/>
          <w:bCs/>
          <w:sz w:val="22"/>
          <w:szCs w:val="22"/>
        </w:rPr>
      </w:pPr>
      <w:r w:rsidRPr="00D57439">
        <w:rPr>
          <w:rFonts w:cs="Arial"/>
          <w:bCs/>
          <w:sz w:val="22"/>
          <w:szCs w:val="22"/>
        </w:rPr>
        <w:t xml:space="preserve">Obszar Chronionego Krajobrazu Puczniewski – </w:t>
      </w:r>
      <w:r w:rsidRPr="00D57439">
        <w:rPr>
          <w:rFonts w:cs="Arial"/>
          <w:sz w:val="22"/>
          <w:szCs w:val="22"/>
          <w:shd w:val="clear" w:color="auto" w:fill="FFFFFF"/>
        </w:rPr>
        <w:t xml:space="preserve">Obejmuje zalesione często podmokłe tereny w widłach Neru i </w:t>
      </w:r>
      <w:proofErr w:type="spellStart"/>
      <w:r w:rsidRPr="00D57439">
        <w:rPr>
          <w:rFonts w:cs="Arial"/>
          <w:sz w:val="22"/>
          <w:szCs w:val="22"/>
          <w:shd w:val="clear" w:color="auto" w:fill="FFFFFF"/>
        </w:rPr>
        <w:t>Bełdówki</w:t>
      </w:r>
      <w:proofErr w:type="spellEnd"/>
      <w:r w:rsidRPr="00D57439">
        <w:rPr>
          <w:rFonts w:cs="Arial"/>
          <w:sz w:val="22"/>
          <w:szCs w:val="22"/>
          <w:shd w:val="clear" w:color="auto" w:fill="FFFFFF"/>
        </w:rPr>
        <w:t>. Fragment lasu jodłowego (na granicy zasięgu tego gatunku) objęto ochrona rezerwatową</w:t>
      </w:r>
      <w:r w:rsidRPr="00D57439">
        <w:rPr>
          <w:rFonts w:cs="Arial"/>
          <w:sz w:val="22"/>
          <w:szCs w:val="22"/>
        </w:rPr>
        <w:t xml:space="preserve">. Obowiązującą podstawę prawną stanowi </w:t>
      </w:r>
      <w:r w:rsidRPr="00D57439">
        <w:rPr>
          <w:rFonts w:cs="Arial"/>
          <w:sz w:val="22"/>
          <w:szCs w:val="22"/>
          <w:shd w:val="clear" w:color="auto" w:fill="FFFFFF"/>
        </w:rPr>
        <w:lastRenderedPageBreak/>
        <w:t>Rozporządzenie Wojewody Sieradzkiego z dnia 31 lipca 1998 r. w sprawie wyznaczenia obszarów chronionego krajobrazu oraz uznania za zespoły przyrodniczo-krajobrazowe (Dz. Urz. Woj. Sieradzkiego z dnia 9 września 1998 r. Nr 20, poz. 115</w:t>
      </w:r>
      <w:r w:rsidRPr="00D57439">
        <w:rPr>
          <w:rFonts w:cs="Arial"/>
          <w:sz w:val="22"/>
          <w:szCs w:val="22"/>
        </w:rPr>
        <w:t>)</w:t>
      </w:r>
      <w:r>
        <w:rPr>
          <w:rFonts w:cs="Arial"/>
          <w:sz w:val="22"/>
          <w:szCs w:val="22"/>
        </w:rPr>
        <w:t>.</w:t>
      </w:r>
    </w:p>
    <w:p w:rsidR="00EC58DD" w:rsidRPr="008A3289" w:rsidRDefault="00EC58DD" w:rsidP="00EC58DD">
      <w:pPr>
        <w:spacing w:line="360" w:lineRule="auto"/>
        <w:ind w:left="66"/>
        <w:jc w:val="both"/>
        <w:rPr>
          <w:rFonts w:cs="Arial"/>
          <w:bCs/>
          <w:sz w:val="22"/>
          <w:szCs w:val="22"/>
        </w:rPr>
      </w:pPr>
      <w:r w:rsidRPr="008A3289">
        <w:rPr>
          <w:rFonts w:cs="Arial"/>
          <w:sz w:val="22"/>
          <w:szCs w:val="22"/>
        </w:rPr>
        <w:t>Najbliższym obszarem sieci Natura 2000 jest:</w:t>
      </w:r>
    </w:p>
    <w:p w:rsidR="008A3289" w:rsidRPr="00C62D7B" w:rsidRDefault="0079684C" w:rsidP="00A21932">
      <w:pPr>
        <w:numPr>
          <w:ilvl w:val="0"/>
          <w:numId w:val="41"/>
        </w:numPr>
        <w:spacing w:line="360" w:lineRule="auto"/>
        <w:ind w:left="426"/>
        <w:jc w:val="both"/>
        <w:rPr>
          <w:rFonts w:cs="Arial"/>
          <w:bCs/>
          <w:sz w:val="22"/>
          <w:szCs w:val="22"/>
        </w:rPr>
      </w:pPr>
      <w:r w:rsidRPr="008A3289">
        <w:rPr>
          <w:rFonts w:cs="Arial"/>
          <w:b/>
          <w:bCs/>
          <w:sz w:val="22"/>
          <w:szCs w:val="22"/>
        </w:rPr>
        <w:t xml:space="preserve">Obszar Natura 2000 </w:t>
      </w:r>
      <w:r w:rsidR="00EC58DD" w:rsidRPr="008A3289">
        <w:rPr>
          <w:rFonts w:cs="Arial"/>
          <w:b/>
          <w:bCs/>
          <w:sz w:val="22"/>
          <w:szCs w:val="22"/>
        </w:rPr>
        <w:t>Grądy nad Lindą PLH100022</w:t>
      </w:r>
      <w:r w:rsidRPr="008A3289">
        <w:rPr>
          <w:rFonts w:cs="Arial"/>
          <w:bCs/>
          <w:sz w:val="22"/>
          <w:szCs w:val="22"/>
        </w:rPr>
        <w:t xml:space="preserve"> – zlokalizowany </w:t>
      </w:r>
      <w:r w:rsidR="00EC58DD" w:rsidRPr="008A3289">
        <w:rPr>
          <w:rFonts w:cs="Arial"/>
          <w:bCs/>
          <w:sz w:val="22"/>
          <w:szCs w:val="22"/>
        </w:rPr>
        <w:t>w odległości około13</w:t>
      </w:r>
      <w:r w:rsidRPr="008A3289">
        <w:rPr>
          <w:rFonts w:cs="Arial"/>
          <w:bCs/>
          <w:sz w:val="22"/>
          <w:szCs w:val="22"/>
        </w:rPr>
        <w:t xml:space="preserve"> km na </w:t>
      </w:r>
      <w:r w:rsidR="00EC58DD" w:rsidRPr="008A3289">
        <w:rPr>
          <w:rFonts w:cs="Arial"/>
          <w:bCs/>
          <w:sz w:val="22"/>
          <w:szCs w:val="22"/>
        </w:rPr>
        <w:t>północ</w:t>
      </w:r>
      <w:r w:rsidRPr="008A3289">
        <w:rPr>
          <w:rFonts w:cs="Arial"/>
          <w:bCs/>
          <w:sz w:val="22"/>
          <w:szCs w:val="22"/>
        </w:rPr>
        <w:t xml:space="preserve">. </w:t>
      </w:r>
      <w:r w:rsidR="008A3289" w:rsidRPr="008A3289">
        <w:rPr>
          <w:rFonts w:cs="Arial"/>
          <w:sz w:val="22"/>
          <w:szCs w:val="22"/>
        </w:rPr>
        <w:t xml:space="preserve">Występujący w obszarze na znacznych powierzchniach las </w:t>
      </w:r>
      <w:proofErr w:type="spellStart"/>
      <w:r w:rsidR="008A3289" w:rsidRPr="008A3289">
        <w:rPr>
          <w:rFonts w:cs="Arial"/>
          <w:sz w:val="22"/>
          <w:szCs w:val="22"/>
        </w:rPr>
        <w:t>dębowo-grabowo-lipowy</w:t>
      </w:r>
      <w:proofErr w:type="spellEnd"/>
      <w:r w:rsidR="008A3289" w:rsidRPr="008A3289">
        <w:rPr>
          <w:rFonts w:cs="Arial"/>
          <w:sz w:val="22"/>
          <w:szCs w:val="22"/>
        </w:rPr>
        <w:t xml:space="preserve">, tj. grąd </w:t>
      </w:r>
      <w:proofErr w:type="spellStart"/>
      <w:r w:rsidR="008A3289" w:rsidRPr="008A3289">
        <w:rPr>
          <w:rFonts w:cs="Arial"/>
          <w:sz w:val="22"/>
          <w:szCs w:val="22"/>
        </w:rPr>
        <w:t>subkontynentalny</w:t>
      </w:r>
      <w:proofErr w:type="spellEnd"/>
      <w:r w:rsidR="008A3289" w:rsidRPr="008A3289">
        <w:rPr>
          <w:rFonts w:cs="Arial"/>
          <w:sz w:val="22"/>
          <w:szCs w:val="22"/>
        </w:rPr>
        <w:t xml:space="preserve"> </w:t>
      </w:r>
      <w:proofErr w:type="spellStart"/>
      <w:r w:rsidR="008A3289" w:rsidRPr="008A3289">
        <w:rPr>
          <w:rFonts w:cs="Arial"/>
          <w:i/>
          <w:sz w:val="22"/>
          <w:szCs w:val="22"/>
        </w:rPr>
        <w:t>Tilio</w:t>
      </w:r>
      <w:proofErr w:type="spellEnd"/>
      <w:r w:rsidR="008A3289" w:rsidRPr="008A3289">
        <w:rPr>
          <w:rFonts w:cs="Arial"/>
          <w:i/>
          <w:sz w:val="22"/>
          <w:szCs w:val="22"/>
        </w:rPr>
        <w:t xml:space="preserve"> </w:t>
      </w:r>
      <w:proofErr w:type="spellStart"/>
      <w:r w:rsidR="008A3289" w:rsidRPr="008A3289">
        <w:rPr>
          <w:rFonts w:cs="Arial"/>
          <w:i/>
          <w:sz w:val="22"/>
          <w:szCs w:val="22"/>
        </w:rPr>
        <w:t>cordatae-Carpinetum</w:t>
      </w:r>
      <w:proofErr w:type="spellEnd"/>
      <w:r w:rsidR="008A3289" w:rsidRPr="008A3289">
        <w:rPr>
          <w:rFonts w:cs="Arial"/>
          <w:i/>
          <w:sz w:val="22"/>
          <w:szCs w:val="22"/>
        </w:rPr>
        <w:t xml:space="preserve"> </w:t>
      </w:r>
      <w:proofErr w:type="spellStart"/>
      <w:r w:rsidR="008A3289" w:rsidRPr="008A3289">
        <w:rPr>
          <w:rFonts w:cs="Arial"/>
          <w:i/>
          <w:sz w:val="22"/>
          <w:szCs w:val="22"/>
        </w:rPr>
        <w:t>betuli</w:t>
      </w:r>
      <w:proofErr w:type="spellEnd"/>
      <w:r w:rsidR="008A3289" w:rsidRPr="008A3289">
        <w:rPr>
          <w:rFonts w:cs="Arial"/>
          <w:sz w:val="22"/>
          <w:szCs w:val="22"/>
        </w:rPr>
        <w:t xml:space="preserve"> tworzą trzy zbiorowiska: grąd niski (wilgotny), typowy i wysoki (</w:t>
      </w:r>
      <w:proofErr w:type="spellStart"/>
      <w:r w:rsidR="008A3289" w:rsidRPr="008A3289">
        <w:rPr>
          <w:rFonts w:cs="Arial"/>
          <w:sz w:val="22"/>
          <w:szCs w:val="22"/>
        </w:rPr>
        <w:t>trzcinnikowy</w:t>
      </w:r>
      <w:proofErr w:type="spellEnd"/>
      <w:r w:rsidR="008A3289" w:rsidRPr="008A3289">
        <w:rPr>
          <w:rFonts w:cs="Arial"/>
          <w:sz w:val="22"/>
          <w:szCs w:val="22"/>
        </w:rPr>
        <w:t xml:space="preserve">). O wysokim stopniu zachowania grądów w rezerwacie świadczy m.in. liczna obecność (30 gatunków) drzew i krzewów w jego fitocenozach, komplet gatunków grądowych właściwych naturalnym lasom liściastym, wiek drzewostanu (150 lat) oraz obecność przestoi dębowych. </w:t>
      </w:r>
      <w:proofErr w:type="spellStart"/>
      <w:r w:rsidR="008A3289" w:rsidRPr="008A3289">
        <w:rPr>
          <w:rFonts w:cs="Arial"/>
          <w:i/>
          <w:sz w:val="22"/>
          <w:szCs w:val="22"/>
        </w:rPr>
        <w:t>Tilio-Carpinetum</w:t>
      </w:r>
      <w:proofErr w:type="spellEnd"/>
      <w:r w:rsidR="008A3289" w:rsidRPr="008A3289">
        <w:rPr>
          <w:rFonts w:cs="Arial"/>
          <w:i/>
          <w:sz w:val="22"/>
          <w:szCs w:val="22"/>
        </w:rPr>
        <w:t xml:space="preserve"> </w:t>
      </w:r>
      <w:proofErr w:type="spellStart"/>
      <w:r w:rsidR="008A3289" w:rsidRPr="008A3289">
        <w:rPr>
          <w:rFonts w:cs="Arial"/>
          <w:i/>
          <w:sz w:val="22"/>
          <w:szCs w:val="22"/>
        </w:rPr>
        <w:t>stachyetosum</w:t>
      </w:r>
      <w:proofErr w:type="spellEnd"/>
      <w:r w:rsidR="008A3289" w:rsidRPr="008A3289">
        <w:rPr>
          <w:rFonts w:cs="Arial"/>
          <w:i/>
          <w:sz w:val="22"/>
          <w:szCs w:val="22"/>
        </w:rPr>
        <w:t xml:space="preserve"> </w:t>
      </w:r>
      <w:proofErr w:type="spellStart"/>
      <w:r w:rsidR="008A3289" w:rsidRPr="008A3289">
        <w:rPr>
          <w:rFonts w:cs="Arial"/>
          <w:i/>
          <w:sz w:val="22"/>
          <w:szCs w:val="22"/>
        </w:rPr>
        <w:t>sylvaticae</w:t>
      </w:r>
      <w:proofErr w:type="spellEnd"/>
      <w:r w:rsidR="008A3289" w:rsidRPr="008A3289">
        <w:rPr>
          <w:rFonts w:cs="Arial"/>
          <w:sz w:val="22"/>
          <w:szCs w:val="22"/>
        </w:rPr>
        <w:t xml:space="preserve"> zajmują w rezerwacie wąskie przestrzenie w strefie kontaktowej pomiędzy zbiorowiskami łęgu i grądu typowego. Grąd niski wykazuje liczne powiązania florystyczne i ekologiczne z łęgiem, a wraz ze źródliskami i zarastającym torfowiskiem stanowi naturalny, silnie powiązany system hydrologiczny, będący jednym z najważniejszych przedmiotów ochrony w rezerwacie. Ten wilgotny i cienisty las jest tu najbogatszym w gatunki zbiorowiskiem roślinnym. W runie, dominują gatunki właściwe dla higrofilnych, żyznych lasów, występują m.in. przylaszczka pospolita </w:t>
      </w:r>
      <w:proofErr w:type="spellStart"/>
      <w:r w:rsidR="008A3289" w:rsidRPr="008A3289">
        <w:rPr>
          <w:rFonts w:cs="Arial"/>
          <w:i/>
          <w:sz w:val="22"/>
          <w:szCs w:val="22"/>
        </w:rPr>
        <w:t>Hepatica</w:t>
      </w:r>
      <w:proofErr w:type="spellEnd"/>
      <w:r w:rsidR="008A3289" w:rsidRPr="008A3289">
        <w:rPr>
          <w:rFonts w:cs="Arial"/>
          <w:i/>
          <w:sz w:val="22"/>
          <w:szCs w:val="22"/>
        </w:rPr>
        <w:t xml:space="preserve"> </w:t>
      </w:r>
      <w:proofErr w:type="spellStart"/>
      <w:r w:rsidR="008A3289" w:rsidRPr="008A3289">
        <w:rPr>
          <w:rFonts w:cs="Arial"/>
          <w:i/>
          <w:sz w:val="22"/>
          <w:szCs w:val="22"/>
        </w:rPr>
        <w:t>nobilis</w:t>
      </w:r>
      <w:proofErr w:type="spellEnd"/>
      <w:r w:rsidR="008A3289" w:rsidRPr="008A3289">
        <w:rPr>
          <w:rFonts w:cs="Arial"/>
          <w:sz w:val="22"/>
          <w:szCs w:val="22"/>
        </w:rPr>
        <w:t>, wawrzynek wilcze</w:t>
      </w:r>
      <w:r w:rsidR="00DC49BB">
        <w:rPr>
          <w:rFonts w:cs="Arial"/>
          <w:sz w:val="22"/>
          <w:szCs w:val="22"/>
        </w:rPr>
        <w:t xml:space="preserve"> </w:t>
      </w:r>
      <w:r w:rsidR="008A3289" w:rsidRPr="008A3289">
        <w:rPr>
          <w:rFonts w:cs="Arial"/>
          <w:sz w:val="22"/>
          <w:szCs w:val="22"/>
        </w:rPr>
        <w:t xml:space="preserve">łyko </w:t>
      </w:r>
      <w:proofErr w:type="spellStart"/>
      <w:r w:rsidR="008A3289" w:rsidRPr="008A3289">
        <w:rPr>
          <w:rFonts w:cs="Arial"/>
          <w:i/>
          <w:sz w:val="22"/>
          <w:szCs w:val="22"/>
        </w:rPr>
        <w:t>Daphne</w:t>
      </w:r>
      <w:proofErr w:type="spellEnd"/>
      <w:r w:rsidR="008A3289" w:rsidRPr="008A3289">
        <w:rPr>
          <w:rFonts w:cs="Arial"/>
          <w:i/>
          <w:sz w:val="22"/>
          <w:szCs w:val="22"/>
        </w:rPr>
        <w:t xml:space="preserve"> </w:t>
      </w:r>
      <w:proofErr w:type="spellStart"/>
      <w:r w:rsidR="008A3289" w:rsidRPr="008A3289">
        <w:rPr>
          <w:rFonts w:cs="Arial"/>
          <w:i/>
          <w:sz w:val="22"/>
          <w:szCs w:val="22"/>
        </w:rPr>
        <w:t>mezereum</w:t>
      </w:r>
      <w:proofErr w:type="spellEnd"/>
      <w:r w:rsidR="008A3289" w:rsidRPr="008A3289">
        <w:rPr>
          <w:rFonts w:cs="Arial"/>
          <w:sz w:val="22"/>
          <w:szCs w:val="22"/>
        </w:rPr>
        <w:t xml:space="preserve">, kopytnik pospolity </w:t>
      </w:r>
      <w:proofErr w:type="spellStart"/>
      <w:r w:rsidR="008A3289" w:rsidRPr="008A3289">
        <w:rPr>
          <w:rFonts w:cs="Arial"/>
          <w:i/>
          <w:sz w:val="22"/>
          <w:szCs w:val="22"/>
        </w:rPr>
        <w:t>Asarum</w:t>
      </w:r>
      <w:proofErr w:type="spellEnd"/>
      <w:r w:rsidR="008A3289" w:rsidRPr="008A3289">
        <w:rPr>
          <w:rFonts w:cs="Arial"/>
          <w:i/>
          <w:sz w:val="22"/>
          <w:szCs w:val="22"/>
        </w:rPr>
        <w:t xml:space="preserve"> </w:t>
      </w:r>
      <w:proofErr w:type="spellStart"/>
      <w:r w:rsidR="008A3289" w:rsidRPr="008A3289">
        <w:rPr>
          <w:rFonts w:cs="Arial"/>
          <w:i/>
          <w:sz w:val="22"/>
          <w:szCs w:val="22"/>
        </w:rPr>
        <w:t>europaeum</w:t>
      </w:r>
      <w:proofErr w:type="spellEnd"/>
      <w:r w:rsidR="008A3289" w:rsidRPr="008A3289">
        <w:rPr>
          <w:rFonts w:cs="Arial"/>
          <w:sz w:val="22"/>
          <w:szCs w:val="22"/>
        </w:rPr>
        <w:t xml:space="preserve">, sporadycznie: bluszcz, </w:t>
      </w:r>
      <w:proofErr w:type="spellStart"/>
      <w:r w:rsidR="008A3289" w:rsidRPr="008A3289">
        <w:rPr>
          <w:rFonts w:cs="Arial"/>
          <w:i/>
          <w:sz w:val="22"/>
          <w:szCs w:val="22"/>
        </w:rPr>
        <w:t>Hedera</w:t>
      </w:r>
      <w:proofErr w:type="spellEnd"/>
      <w:r w:rsidR="008A3289" w:rsidRPr="008A3289">
        <w:rPr>
          <w:rFonts w:cs="Arial"/>
          <w:i/>
          <w:sz w:val="22"/>
          <w:szCs w:val="22"/>
        </w:rPr>
        <w:t xml:space="preserve"> </w:t>
      </w:r>
      <w:proofErr w:type="spellStart"/>
      <w:r w:rsidR="008A3289" w:rsidRPr="008A3289">
        <w:rPr>
          <w:rFonts w:cs="Arial"/>
          <w:i/>
          <w:sz w:val="22"/>
          <w:szCs w:val="22"/>
        </w:rPr>
        <w:t>helix</w:t>
      </w:r>
      <w:proofErr w:type="spellEnd"/>
      <w:r w:rsidR="008A3289" w:rsidRPr="008A3289">
        <w:rPr>
          <w:rFonts w:cs="Arial"/>
          <w:sz w:val="22"/>
          <w:szCs w:val="22"/>
        </w:rPr>
        <w:t xml:space="preserve"> i in. Zbiorowisko grądu typowego </w:t>
      </w:r>
      <w:proofErr w:type="spellStart"/>
      <w:r w:rsidR="008A3289" w:rsidRPr="008A3289">
        <w:rPr>
          <w:rFonts w:cs="Arial"/>
          <w:i/>
          <w:sz w:val="22"/>
          <w:szCs w:val="22"/>
        </w:rPr>
        <w:t>Tilio-Carpinetum</w:t>
      </w:r>
      <w:proofErr w:type="spellEnd"/>
      <w:r w:rsidR="008A3289" w:rsidRPr="008A3289">
        <w:rPr>
          <w:rFonts w:cs="Arial"/>
          <w:i/>
          <w:sz w:val="22"/>
          <w:szCs w:val="22"/>
        </w:rPr>
        <w:t xml:space="preserve"> </w:t>
      </w:r>
      <w:proofErr w:type="spellStart"/>
      <w:r w:rsidR="008A3289" w:rsidRPr="008A3289">
        <w:rPr>
          <w:rFonts w:cs="Arial"/>
          <w:i/>
          <w:sz w:val="22"/>
          <w:szCs w:val="22"/>
        </w:rPr>
        <w:t>typicum</w:t>
      </w:r>
      <w:proofErr w:type="spellEnd"/>
      <w:r w:rsidR="008A3289" w:rsidRPr="008A3289">
        <w:rPr>
          <w:rFonts w:cs="Arial"/>
          <w:sz w:val="22"/>
          <w:szCs w:val="22"/>
        </w:rPr>
        <w:t xml:space="preserve"> zbliżone jest do naturalnych lasów liściastych występuje przede wszystkim we wschodniej części obszaru, gdzie rosną drzewostany dębowe w wieku 150 lat. Poza dominującym dębem szypułkowym, występują tu: grab, jawor, lipa, świerk, klon, a sporadycznie jodła i inne. Grąd typowy w postaci wąskich płatów rozwinął się również nad strumieniem w części północnej i gdzieniegdzie nad Lindą. Jest to las o złożonej strukturze, bogatej </w:t>
      </w:r>
      <w:proofErr w:type="spellStart"/>
      <w:r w:rsidR="008A3289" w:rsidRPr="008A3289">
        <w:rPr>
          <w:rFonts w:cs="Arial"/>
          <w:sz w:val="22"/>
          <w:szCs w:val="22"/>
        </w:rPr>
        <w:t>dendroflorze</w:t>
      </w:r>
      <w:proofErr w:type="spellEnd"/>
      <w:r w:rsidR="008A3289" w:rsidRPr="008A3289">
        <w:rPr>
          <w:rFonts w:cs="Arial"/>
          <w:sz w:val="22"/>
          <w:szCs w:val="22"/>
        </w:rPr>
        <w:t xml:space="preserve"> i florze zielnej, w której na szczególną uwagę zasługuje obecność licznych gatunków wczesnowiosennych, a także kokoryczka okółkowa </w:t>
      </w:r>
      <w:proofErr w:type="spellStart"/>
      <w:r w:rsidR="008A3289" w:rsidRPr="008A3289">
        <w:rPr>
          <w:rFonts w:cs="Arial"/>
          <w:i/>
          <w:sz w:val="22"/>
          <w:szCs w:val="22"/>
        </w:rPr>
        <w:t>Polygonatum</w:t>
      </w:r>
      <w:proofErr w:type="spellEnd"/>
      <w:r w:rsidR="008A3289" w:rsidRPr="008A3289">
        <w:rPr>
          <w:rFonts w:cs="Arial"/>
          <w:i/>
          <w:sz w:val="22"/>
          <w:szCs w:val="22"/>
        </w:rPr>
        <w:t xml:space="preserve"> </w:t>
      </w:r>
      <w:proofErr w:type="spellStart"/>
      <w:r w:rsidR="008A3289" w:rsidRPr="008A3289">
        <w:rPr>
          <w:rFonts w:cs="Arial"/>
          <w:i/>
          <w:sz w:val="22"/>
          <w:szCs w:val="22"/>
        </w:rPr>
        <w:t>verticillatum</w:t>
      </w:r>
      <w:proofErr w:type="spellEnd"/>
      <w:r w:rsidR="008A3289" w:rsidRPr="008A3289">
        <w:rPr>
          <w:rFonts w:cs="Arial"/>
          <w:sz w:val="22"/>
          <w:szCs w:val="22"/>
        </w:rPr>
        <w:t xml:space="preserve">. Grąd wysoki </w:t>
      </w:r>
      <w:proofErr w:type="spellStart"/>
      <w:r w:rsidR="008A3289" w:rsidRPr="008A3289">
        <w:rPr>
          <w:rFonts w:cs="Arial"/>
          <w:i/>
          <w:sz w:val="22"/>
          <w:szCs w:val="22"/>
        </w:rPr>
        <w:t>Tilio-Carpinetum</w:t>
      </w:r>
      <w:proofErr w:type="spellEnd"/>
      <w:r w:rsidR="008A3289" w:rsidRPr="008A3289">
        <w:rPr>
          <w:rFonts w:cs="Arial"/>
          <w:i/>
          <w:sz w:val="22"/>
          <w:szCs w:val="22"/>
        </w:rPr>
        <w:t xml:space="preserve"> </w:t>
      </w:r>
      <w:proofErr w:type="spellStart"/>
      <w:r w:rsidR="008A3289" w:rsidRPr="008A3289">
        <w:rPr>
          <w:rFonts w:cs="Arial"/>
          <w:i/>
          <w:sz w:val="22"/>
          <w:szCs w:val="22"/>
        </w:rPr>
        <w:t>calamagrostietosum</w:t>
      </w:r>
      <w:proofErr w:type="spellEnd"/>
      <w:r w:rsidR="008A3289" w:rsidRPr="008A3289">
        <w:rPr>
          <w:rFonts w:cs="Arial"/>
          <w:sz w:val="22"/>
          <w:szCs w:val="22"/>
        </w:rPr>
        <w:t xml:space="preserve"> stojący na ekologicznym pograniczu zbiorowisk gradu typowego i dąbrowy świetlistej charakteryzuje się dominacją w drzewostanie dębu bezszypułkowego </w:t>
      </w:r>
      <w:proofErr w:type="spellStart"/>
      <w:r w:rsidR="008A3289" w:rsidRPr="008A3289">
        <w:rPr>
          <w:rFonts w:cs="Arial"/>
          <w:i/>
          <w:sz w:val="22"/>
          <w:szCs w:val="22"/>
        </w:rPr>
        <w:t>Quercus</w:t>
      </w:r>
      <w:proofErr w:type="spellEnd"/>
      <w:r w:rsidR="008A3289" w:rsidRPr="008A3289">
        <w:rPr>
          <w:rFonts w:cs="Arial"/>
          <w:i/>
          <w:sz w:val="22"/>
          <w:szCs w:val="22"/>
        </w:rPr>
        <w:t xml:space="preserve"> </w:t>
      </w:r>
      <w:proofErr w:type="spellStart"/>
      <w:r w:rsidR="008A3289" w:rsidRPr="008A3289">
        <w:rPr>
          <w:rFonts w:cs="Arial"/>
          <w:i/>
          <w:sz w:val="22"/>
          <w:szCs w:val="22"/>
        </w:rPr>
        <w:t>petraea</w:t>
      </w:r>
      <w:proofErr w:type="spellEnd"/>
      <w:r w:rsidR="008A3289" w:rsidRPr="008A3289">
        <w:rPr>
          <w:rFonts w:cs="Arial"/>
          <w:sz w:val="22"/>
          <w:szCs w:val="22"/>
        </w:rPr>
        <w:t xml:space="preserve"> i mieszańca rodzimych gatunków dębów (</w:t>
      </w:r>
      <w:r w:rsidR="008A3289" w:rsidRPr="008A3289">
        <w:rPr>
          <w:rFonts w:cs="Arial"/>
          <w:i/>
          <w:sz w:val="22"/>
          <w:szCs w:val="22"/>
        </w:rPr>
        <w:t xml:space="preserve">Q. </w:t>
      </w:r>
      <w:proofErr w:type="spellStart"/>
      <w:r w:rsidR="008A3289" w:rsidRPr="008A3289">
        <w:rPr>
          <w:rFonts w:cs="Arial"/>
          <w:i/>
          <w:sz w:val="22"/>
          <w:szCs w:val="22"/>
        </w:rPr>
        <w:t>petraea</w:t>
      </w:r>
      <w:proofErr w:type="spellEnd"/>
      <w:r w:rsidR="008A3289" w:rsidRPr="008A3289">
        <w:rPr>
          <w:rFonts w:cs="Arial"/>
          <w:i/>
          <w:sz w:val="22"/>
          <w:szCs w:val="22"/>
        </w:rPr>
        <w:t xml:space="preserve"> x. </w:t>
      </w:r>
      <w:proofErr w:type="spellStart"/>
      <w:r w:rsidR="008A3289" w:rsidRPr="008A3289">
        <w:rPr>
          <w:rFonts w:cs="Arial"/>
          <w:i/>
          <w:sz w:val="22"/>
          <w:szCs w:val="22"/>
        </w:rPr>
        <w:t>Q.robur</w:t>
      </w:r>
      <w:proofErr w:type="spellEnd"/>
      <w:r w:rsidR="008A3289" w:rsidRPr="008A3289">
        <w:rPr>
          <w:rFonts w:cs="Arial"/>
          <w:sz w:val="22"/>
          <w:szCs w:val="22"/>
        </w:rPr>
        <w:t xml:space="preserve">). W porównaniu zarówno z dąbrową jak i z grądem typowym, runo zielne jest nieco uboższe, ze stałą obecnością (i zwykle ze znacznym pokryciem) występują: konwalia </w:t>
      </w:r>
      <w:proofErr w:type="spellStart"/>
      <w:r w:rsidR="008A3289" w:rsidRPr="008A3289">
        <w:rPr>
          <w:rFonts w:cs="Arial"/>
          <w:i/>
          <w:sz w:val="22"/>
          <w:szCs w:val="22"/>
        </w:rPr>
        <w:t>Convallaria</w:t>
      </w:r>
      <w:proofErr w:type="spellEnd"/>
      <w:r w:rsidR="008A3289" w:rsidRPr="008A3289">
        <w:rPr>
          <w:rFonts w:cs="Arial"/>
          <w:i/>
          <w:sz w:val="22"/>
          <w:szCs w:val="22"/>
        </w:rPr>
        <w:t xml:space="preserve"> </w:t>
      </w:r>
      <w:proofErr w:type="spellStart"/>
      <w:r w:rsidR="008A3289" w:rsidRPr="008A3289">
        <w:rPr>
          <w:rFonts w:cs="Arial"/>
          <w:i/>
          <w:sz w:val="22"/>
          <w:szCs w:val="22"/>
        </w:rPr>
        <w:t>majalis</w:t>
      </w:r>
      <w:proofErr w:type="spellEnd"/>
      <w:r w:rsidR="008A3289" w:rsidRPr="008A3289">
        <w:rPr>
          <w:rFonts w:cs="Arial"/>
          <w:sz w:val="22"/>
          <w:szCs w:val="22"/>
        </w:rPr>
        <w:t xml:space="preserve">, orlica pospolita </w:t>
      </w:r>
      <w:proofErr w:type="spellStart"/>
      <w:r w:rsidR="008A3289" w:rsidRPr="008A3289">
        <w:rPr>
          <w:rFonts w:cs="Arial"/>
          <w:i/>
          <w:sz w:val="22"/>
          <w:szCs w:val="22"/>
        </w:rPr>
        <w:t>Pteridium</w:t>
      </w:r>
      <w:proofErr w:type="spellEnd"/>
      <w:r w:rsidR="008A3289" w:rsidRPr="008A3289">
        <w:rPr>
          <w:rFonts w:cs="Arial"/>
          <w:i/>
          <w:sz w:val="22"/>
          <w:szCs w:val="22"/>
        </w:rPr>
        <w:t xml:space="preserve"> </w:t>
      </w:r>
      <w:proofErr w:type="spellStart"/>
      <w:r w:rsidR="008A3289" w:rsidRPr="008A3289">
        <w:rPr>
          <w:rFonts w:cs="Arial"/>
          <w:i/>
          <w:sz w:val="22"/>
          <w:szCs w:val="22"/>
        </w:rPr>
        <w:lastRenderedPageBreak/>
        <w:t>aquilinum</w:t>
      </w:r>
      <w:proofErr w:type="spellEnd"/>
      <w:r w:rsidR="008A3289" w:rsidRPr="008A3289">
        <w:rPr>
          <w:rFonts w:cs="Arial"/>
          <w:sz w:val="22"/>
          <w:szCs w:val="22"/>
        </w:rPr>
        <w:t xml:space="preserve">, trzcinnik leśny </w:t>
      </w:r>
      <w:proofErr w:type="spellStart"/>
      <w:r w:rsidR="008A3289" w:rsidRPr="008A3289">
        <w:rPr>
          <w:rFonts w:cs="Arial"/>
          <w:i/>
          <w:sz w:val="22"/>
          <w:szCs w:val="22"/>
        </w:rPr>
        <w:t>Calamagrostis</w:t>
      </w:r>
      <w:proofErr w:type="spellEnd"/>
      <w:r w:rsidR="008A3289" w:rsidRPr="008A3289">
        <w:rPr>
          <w:rFonts w:cs="Arial"/>
          <w:i/>
          <w:sz w:val="22"/>
          <w:szCs w:val="22"/>
        </w:rPr>
        <w:t xml:space="preserve"> </w:t>
      </w:r>
      <w:proofErr w:type="spellStart"/>
      <w:r w:rsidR="008A3289" w:rsidRPr="008A3289">
        <w:rPr>
          <w:rFonts w:cs="Arial"/>
          <w:i/>
          <w:sz w:val="22"/>
          <w:szCs w:val="22"/>
        </w:rPr>
        <w:t>arundinacea</w:t>
      </w:r>
      <w:proofErr w:type="spellEnd"/>
      <w:r w:rsidR="008A3289" w:rsidRPr="008A3289">
        <w:rPr>
          <w:rFonts w:cs="Arial"/>
          <w:sz w:val="22"/>
          <w:szCs w:val="22"/>
        </w:rPr>
        <w:t xml:space="preserve">, borówka czarna </w:t>
      </w:r>
      <w:proofErr w:type="spellStart"/>
      <w:r w:rsidR="008A3289" w:rsidRPr="008A3289">
        <w:rPr>
          <w:rFonts w:cs="Arial"/>
          <w:i/>
          <w:sz w:val="22"/>
          <w:szCs w:val="22"/>
        </w:rPr>
        <w:t>Vaccinium</w:t>
      </w:r>
      <w:proofErr w:type="spellEnd"/>
      <w:r w:rsidR="008A3289" w:rsidRPr="008A3289">
        <w:rPr>
          <w:rFonts w:cs="Arial"/>
          <w:i/>
          <w:sz w:val="22"/>
          <w:szCs w:val="22"/>
        </w:rPr>
        <w:t xml:space="preserve"> </w:t>
      </w:r>
      <w:proofErr w:type="spellStart"/>
      <w:r w:rsidR="008A3289" w:rsidRPr="008A3289">
        <w:rPr>
          <w:rFonts w:cs="Arial"/>
          <w:i/>
          <w:sz w:val="22"/>
          <w:szCs w:val="22"/>
        </w:rPr>
        <w:t>myrtillus</w:t>
      </w:r>
      <w:proofErr w:type="spellEnd"/>
      <w:r w:rsidR="008A3289" w:rsidRPr="008A3289">
        <w:rPr>
          <w:rFonts w:cs="Arial"/>
          <w:sz w:val="22"/>
          <w:szCs w:val="22"/>
        </w:rPr>
        <w:t xml:space="preserve"> i zawilec gajowy </w:t>
      </w:r>
      <w:proofErr w:type="spellStart"/>
      <w:r w:rsidR="008A3289" w:rsidRPr="008A3289">
        <w:rPr>
          <w:rFonts w:cs="Arial"/>
          <w:i/>
          <w:sz w:val="22"/>
          <w:szCs w:val="22"/>
        </w:rPr>
        <w:t>Anemone</w:t>
      </w:r>
      <w:proofErr w:type="spellEnd"/>
      <w:r w:rsidR="008A3289" w:rsidRPr="008A3289">
        <w:rPr>
          <w:rFonts w:cs="Arial"/>
          <w:i/>
          <w:sz w:val="22"/>
          <w:szCs w:val="22"/>
        </w:rPr>
        <w:t xml:space="preserve"> </w:t>
      </w:r>
      <w:proofErr w:type="spellStart"/>
      <w:r w:rsidR="008A3289" w:rsidRPr="008A3289">
        <w:rPr>
          <w:rFonts w:cs="Arial"/>
          <w:i/>
          <w:sz w:val="22"/>
          <w:szCs w:val="22"/>
        </w:rPr>
        <w:t>nemorosa</w:t>
      </w:r>
      <w:proofErr w:type="spellEnd"/>
      <w:r w:rsidR="008A3289" w:rsidRPr="008A3289">
        <w:rPr>
          <w:sz w:val="22"/>
          <w:szCs w:val="22"/>
        </w:rPr>
        <w:t xml:space="preserve">. </w:t>
      </w:r>
      <w:r w:rsidR="008A3289" w:rsidRPr="008A3289">
        <w:rPr>
          <w:rFonts w:cs="Arial"/>
          <w:sz w:val="22"/>
          <w:szCs w:val="22"/>
        </w:rPr>
        <w:t xml:space="preserve">Zespół łęgu występuje w typowej postaci na całej długości rzeki Lindy a ponadto w formie wąskich smug wzdłuż cieku płynącego z rejonu źródlisk. Łęg w naturalnej dolinie Lindy prezentuje postać typową dla tego zbiorowiska w Polsce, jednakże w drzewostanie nie stwierdzono jesionu – został on stad wyrugowany w przeszłości. W drzewostanie dominuje 100-letnia olsza czarna, a towarzysza jej: jawor, czeremcha pospolita, wiąz, rzadziej lipa i jarząb. Cechuje bogactwo florystyczne; w runie spotyka się m.in. bluszcz </w:t>
      </w:r>
      <w:proofErr w:type="spellStart"/>
      <w:r w:rsidR="008A3289" w:rsidRPr="008A3289">
        <w:rPr>
          <w:rFonts w:cs="Arial"/>
          <w:i/>
          <w:sz w:val="22"/>
          <w:szCs w:val="22"/>
        </w:rPr>
        <w:t>Hedera</w:t>
      </w:r>
      <w:proofErr w:type="spellEnd"/>
      <w:r w:rsidR="008A3289" w:rsidRPr="008A3289">
        <w:rPr>
          <w:rFonts w:cs="Arial"/>
          <w:i/>
          <w:sz w:val="22"/>
          <w:szCs w:val="22"/>
        </w:rPr>
        <w:t xml:space="preserve"> </w:t>
      </w:r>
      <w:proofErr w:type="spellStart"/>
      <w:r w:rsidR="008A3289" w:rsidRPr="008A3289">
        <w:rPr>
          <w:rFonts w:cs="Arial"/>
          <w:i/>
          <w:sz w:val="22"/>
          <w:szCs w:val="22"/>
        </w:rPr>
        <w:t>helix</w:t>
      </w:r>
      <w:proofErr w:type="spellEnd"/>
      <w:r w:rsidR="008A3289" w:rsidRPr="008A3289">
        <w:rPr>
          <w:rFonts w:cs="Arial"/>
          <w:sz w:val="22"/>
          <w:szCs w:val="22"/>
        </w:rPr>
        <w:t xml:space="preserve"> (pnący się także na kilku drzewach), wawrzynek wilcze</w:t>
      </w:r>
      <w:r w:rsidR="00DC49BB">
        <w:rPr>
          <w:rFonts w:cs="Arial"/>
          <w:sz w:val="22"/>
          <w:szCs w:val="22"/>
        </w:rPr>
        <w:t xml:space="preserve"> </w:t>
      </w:r>
      <w:r w:rsidR="008A3289" w:rsidRPr="008A3289">
        <w:rPr>
          <w:rFonts w:cs="Arial"/>
          <w:sz w:val="22"/>
          <w:szCs w:val="22"/>
        </w:rPr>
        <w:t xml:space="preserve">łyko </w:t>
      </w:r>
      <w:proofErr w:type="spellStart"/>
      <w:r w:rsidR="008A3289" w:rsidRPr="008A3289">
        <w:rPr>
          <w:rFonts w:cs="Arial"/>
          <w:i/>
          <w:sz w:val="22"/>
          <w:szCs w:val="22"/>
        </w:rPr>
        <w:t>Daphne</w:t>
      </w:r>
      <w:proofErr w:type="spellEnd"/>
      <w:r w:rsidR="008A3289" w:rsidRPr="008A3289">
        <w:rPr>
          <w:rFonts w:cs="Arial"/>
          <w:i/>
          <w:sz w:val="22"/>
          <w:szCs w:val="22"/>
        </w:rPr>
        <w:t xml:space="preserve"> </w:t>
      </w:r>
      <w:proofErr w:type="spellStart"/>
      <w:r w:rsidR="008A3289" w:rsidRPr="008A3289">
        <w:rPr>
          <w:rFonts w:cs="Arial"/>
          <w:i/>
          <w:sz w:val="22"/>
          <w:szCs w:val="22"/>
        </w:rPr>
        <w:t>mezereum</w:t>
      </w:r>
      <w:proofErr w:type="spellEnd"/>
      <w:r w:rsidR="008A3289" w:rsidRPr="008A3289">
        <w:rPr>
          <w:rFonts w:cs="Arial"/>
          <w:sz w:val="22"/>
          <w:szCs w:val="22"/>
        </w:rPr>
        <w:t xml:space="preserve"> i kokoryczka okółkowa </w:t>
      </w:r>
      <w:proofErr w:type="spellStart"/>
      <w:r w:rsidR="008A3289" w:rsidRPr="008A3289">
        <w:rPr>
          <w:rFonts w:cs="Arial"/>
          <w:i/>
          <w:sz w:val="22"/>
          <w:szCs w:val="22"/>
        </w:rPr>
        <w:t>Polygonatum</w:t>
      </w:r>
      <w:proofErr w:type="spellEnd"/>
      <w:r w:rsidR="008A3289" w:rsidRPr="008A3289">
        <w:rPr>
          <w:rFonts w:cs="Arial"/>
          <w:i/>
          <w:sz w:val="22"/>
          <w:szCs w:val="22"/>
        </w:rPr>
        <w:t xml:space="preserve"> </w:t>
      </w:r>
      <w:proofErr w:type="spellStart"/>
      <w:r w:rsidR="008A3289" w:rsidRPr="008A3289">
        <w:rPr>
          <w:rFonts w:cs="Arial"/>
          <w:i/>
          <w:sz w:val="22"/>
          <w:szCs w:val="22"/>
        </w:rPr>
        <w:t>verticillatum</w:t>
      </w:r>
      <w:proofErr w:type="spellEnd"/>
      <w:r w:rsidR="008A3289" w:rsidRPr="008A3289">
        <w:rPr>
          <w:rFonts w:cs="Arial"/>
          <w:sz w:val="22"/>
          <w:szCs w:val="22"/>
        </w:rPr>
        <w:t xml:space="preserve">, </w:t>
      </w:r>
      <w:r w:rsidR="008A3289" w:rsidRPr="00C62D7B">
        <w:rPr>
          <w:rFonts w:cs="Arial"/>
          <w:sz w:val="22"/>
          <w:szCs w:val="22"/>
        </w:rPr>
        <w:t>która jest osobliwością florystyczną obszaru.</w:t>
      </w:r>
    </w:p>
    <w:p w:rsidR="00456A1B" w:rsidRPr="00C62D7B" w:rsidRDefault="00456A1B" w:rsidP="00456A1B">
      <w:pPr>
        <w:pStyle w:val="rozdzia"/>
        <w:tabs>
          <w:tab w:val="clear" w:pos="644"/>
        </w:tabs>
      </w:pPr>
      <w:bookmarkStart w:id="133" w:name="_Toc522115026"/>
      <w:bookmarkStart w:id="134" w:name="_Toc277592227"/>
      <w:bookmarkStart w:id="135" w:name="_Toc277594017"/>
      <w:bookmarkStart w:id="136" w:name="_Toc277685721"/>
      <w:bookmarkEnd w:id="118"/>
      <w:bookmarkEnd w:id="119"/>
      <w:bookmarkEnd w:id="120"/>
      <w:bookmarkEnd w:id="121"/>
      <w:bookmarkEnd w:id="122"/>
      <w:bookmarkEnd w:id="123"/>
      <w:bookmarkEnd w:id="124"/>
      <w:bookmarkEnd w:id="125"/>
      <w:bookmarkEnd w:id="126"/>
      <w:bookmarkEnd w:id="127"/>
      <w:bookmarkEnd w:id="128"/>
      <w:bookmarkEnd w:id="129"/>
      <w:bookmarkEnd w:id="130"/>
      <w:r w:rsidRPr="00C62D7B">
        <w:t>OKREŚLENIE, ANALIZA I OCENA ISTNIEJĄCYCH PROBLEMÓW OCHRONY ŚRODOWISKA ISTOTNYCH Z PUNKTU WIDZENIA PROJEKTOWANEGO DOKUMENTU, W SZCZEGÓLNOŚCI DOTYCZĄCYCH OBSZARÓW CHRONIONYCH</w:t>
      </w:r>
      <w:bookmarkEnd w:id="133"/>
    </w:p>
    <w:p w:rsidR="00A0743E" w:rsidRPr="004021B5" w:rsidRDefault="00A0743E" w:rsidP="00A0743E">
      <w:pPr>
        <w:pStyle w:val="punkt"/>
        <w:rPr>
          <w:szCs w:val="24"/>
        </w:rPr>
      </w:pPr>
      <w:bookmarkStart w:id="137" w:name="_Toc522115027"/>
      <w:r w:rsidRPr="004021B5">
        <w:rPr>
          <w:szCs w:val="24"/>
        </w:rPr>
        <w:t>Zagrożenie atmosfery</w:t>
      </w:r>
      <w:bookmarkEnd w:id="137"/>
    </w:p>
    <w:p w:rsidR="00A0743E" w:rsidRPr="00B1321A" w:rsidRDefault="004021B5" w:rsidP="00A0743E">
      <w:pPr>
        <w:spacing w:line="360" w:lineRule="auto"/>
        <w:ind w:firstLine="567"/>
        <w:jc w:val="both"/>
        <w:rPr>
          <w:sz w:val="22"/>
          <w:szCs w:val="22"/>
        </w:rPr>
      </w:pPr>
      <w:r w:rsidRPr="004021B5">
        <w:rPr>
          <w:sz w:val="22"/>
          <w:szCs w:val="22"/>
        </w:rPr>
        <w:t xml:space="preserve">Obecność zainwestowanych terenów zabudowy mieszkaniowej jednorodzinnej, zarówno w granicach omawianego obszaru, jak i w jego bezpośrednim sąsiedztwie, </w:t>
      </w:r>
      <w:r w:rsidR="00A0743E" w:rsidRPr="004021B5">
        <w:rPr>
          <w:sz w:val="22"/>
          <w:szCs w:val="22"/>
        </w:rPr>
        <w:t xml:space="preserve">sprawia, że cały obszar </w:t>
      </w:r>
      <w:r w:rsidR="00C62D7B">
        <w:rPr>
          <w:sz w:val="22"/>
          <w:szCs w:val="22"/>
        </w:rPr>
        <w:t>pozostaje</w:t>
      </w:r>
      <w:r w:rsidR="00A0743E" w:rsidRPr="004021B5">
        <w:rPr>
          <w:sz w:val="22"/>
          <w:szCs w:val="22"/>
        </w:rPr>
        <w:t xml:space="preserve"> pod wpływem niskiej emisji zanieczyszczeń pochodzących z</w:t>
      </w:r>
      <w:r w:rsidR="00DC49BB">
        <w:rPr>
          <w:sz w:val="22"/>
          <w:szCs w:val="22"/>
        </w:rPr>
        <w:t xml:space="preserve"> </w:t>
      </w:r>
      <w:r w:rsidR="00A0743E" w:rsidRPr="004021B5">
        <w:rPr>
          <w:sz w:val="22"/>
          <w:szCs w:val="22"/>
        </w:rPr>
        <w:t xml:space="preserve">indywidualnych źródeł ciepła oraz lokalnych kotłowni. </w:t>
      </w:r>
      <w:r w:rsidRPr="004021B5">
        <w:rPr>
          <w:sz w:val="22"/>
          <w:szCs w:val="22"/>
        </w:rPr>
        <w:t>Zróżnicowanie źródeł ciepła oraz różny czas powstawania istniejących budynków sprawiają, że część z nich zasilana jest paliwami o stosunkowo niskiej wydajności energetycznej, emitującymi za to większe ilości zanieczyszczeń w porównaniu z czystszymi paliwami, jak gaz.</w:t>
      </w:r>
      <w:r w:rsidR="00DC49BB">
        <w:rPr>
          <w:sz w:val="22"/>
          <w:szCs w:val="22"/>
        </w:rPr>
        <w:t xml:space="preserve"> </w:t>
      </w:r>
      <w:r w:rsidRPr="004021B5">
        <w:rPr>
          <w:sz w:val="22"/>
          <w:szCs w:val="22"/>
        </w:rPr>
        <w:t>Z</w:t>
      </w:r>
      <w:r w:rsidR="00A0743E" w:rsidRPr="004021B5">
        <w:rPr>
          <w:sz w:val="22"/>
          <w:szCs w:val="22"/>
        </w:rPr>
        <w:t xml:space="preserve">anieczyszczenia </w:t>
      </w:r>
      <w:r w:rsidRPr="004021B5">
        <w:rPr>
          <w:sz w:val="22"/>
          <w:szCs w:val="22"/>
        </w:rPr>
        <w:t xml:space="preserve">pochodzące z indywidualnych źródeł ciepła </w:t>
      </w:r>
      <w:r w:rsidR="00A0743E" w:rsidRPr="004021B5">
        <w:rPr>
          <w:sz w:val="22"/>
          <w:szCs w:val="22"/>
        </w:rPr>
        <w:t xml:space="preserve">mogą być odczuwalne </w:t>
      </w:r>
      <w:r w:rsidRPr="004021B5">
        <w:rPr>
          <w:sz w:val="22"/>
          <w:szCs w:val="22"/>
        </w:rPr>
        <w:t xml:space="preserve">szczególnie w </w:t>
      </w:r>
      <w:r w:rsidR="00A0743E" w:rsidRPr="004021B5">
        <w:rPr>
          <w:sz w:val="22"/>
          <w:szCs w:val="22"/>
        </w:rPr>
        <w:t xml:space="preserve">sezonie zimowym, kiedy </w:t>
      </w:r>
      <w:r w:rsidR="00A0743E" w:rsidRPr="00B1321A">
        <w:rPr>
          <w:sz w:val="22"/>
          <w:szCs w:val="22"/>
        </w:rPr>
        <w:t>następuje intens</w:t>
      </w:r>
      <w:r w:rsidRPr="00B1321A">
        <w:rPr>
          <w:sz w:val="22"/>
          <w:szCs w:val="22"/>
        </w:rPr>
        <w:t>yfikacja eksploatacji palenisk.</w:t>
      </w:r>
    </w:p>
    <w:p w:rsidR="00A0743E" w:rsidRPr="00B1321A" w:rsidRDefault="004021B5" w:rsidP="00A0743E">
      <w:pPr>
        <w:spacing w:line="360" w:lineRule="auto"/>
        <w:ind w:firstLine="567"/>
        <w:jc w:val="both"/>
        <w:rPr>
          <w:sz w:val="22"/>
          <w:szCs w:val="22"/>
        </w:rPr>
      </w:pPr>
      <w:r w:rsidRPr="00B1321A">
        <w:rPr>
          <w:rFonts w:eastAsia="AGaramondPro-Regular"/>
          <w:sz w:val="22"/>
          <w:szCs w:val="22"/>
        </w:rPr>
        <w:t>Istniejący układ komunikacyjny na omawianym obszarze ma znacznie mniejszy wpływ na jakość powietrza</w:t>
      </w:r>
      <w:r w:rsidR="00C62D7B" w:rsidRPr="00B1321A">
        <w:rPr>
          <w:rFonts w:eastAsia="AGaramondPro-Regular"/>
          <w:sz w:val="22"/>
          <w:szCs w:val="22"/>
        </w:rPr>
        <w:t>,</w:t>
      </w:r>
      <w:r w:rsidRPr="00B1321A">
        <w:rPr>
          <w:rFonts w:eastAsia="AGaramondPro-Regular"/>
          <w:sz w:val="22"/>
          <w:szCs w:val="22"/>
        </w:rPr>
        <w:t xml:space="preserve"> z uwagi na brak ważnych szlaków drogowych. Obecna sieć </w:t>
      </w:r>
      <w:r w:rsidR="00C62D7B" w:rsidRPr="00B1321A">
        <w:rPr>
          <w:rFonts w:eastAsia="AGaramondPro-Regular"/>
          <w:sz w:val="22"/>
          <w:szCs w:val="22"/>
        </w:rPr>
        <w:t>drogowa</w:t>
      </w:r>
      <w:r w:rsidRPr="00B1321A">
        <w:rPr>
          <w:rFonts w:eastAsia="AGaramondPro-Regular"/>
          <w:sz w:val="22"/>
          <w:szCs w:val="22"/>
        </w:rPr>
        <w:t xml:space="preserve"> służy wyłącznie obsłudze lokalnego ruchu samochodowego. </w:t>
      </w:r>
      <w:r w:rsidR="005A6FE7" w:rsidRPr="00B1321A">
        <w:rPr>
          <w:rFonts w:eastAsia="Calibri"/>
          <w:sz w:val="22"/>
          <w:szCs w:val="22"/>
        </w:rPr>
        <w:t>Niemniej jednak r</w:t>
      </w:r>
      <w:r w:rsidR="00A0743E" w:rsidRPr="00B1321A">
        <w:rPr>
          <w:rFonts w:eastAsia="Calibri"/>
          <w:sz w:val="22"/>
          <w:szCs w:val="22"/>
        </w:rPr>
        <w:t>uch samochodowy powoduje emisję do atmosfery szeregu zanieczyszczeń gazowych, w tym m.in. węglowodorów aromatycznych, dwutlenku siarki, dwutlenku azotu, tlenku węgla oraz substancji pyłowych, powstających w wyniku ścierania nawierzchni jezdni i opon pojazdów.</w:t>
      </w:r>
      <w:r w:rsidR="00A0743E" w:rsidRPr="00B1321A">
        <w:rPr>
          <w:sz w:val="22"/>
          <w:szCs w:val="22"/>
        </w:rPr>
        <w:t xml:space="preserve"> Źródło emisji komunikacyjnej znajduje się nisko nad ziemią, co sprawia, że zanieczyszczenia </w:t>
      </w:r>
      <w:r w:rsidR="00A0743E" w:rsidRPr="00B1321A">
        <w:rPr>
          <w:sz w:val="22"/>
          <w:szCs w:val="22"/>
        </w:rPr>
        <w:lastRenderedPageBreak/>
        <w:t xml:space="preserve">emitowane </w:t>
      </w:r>
      <w:proofErr w:type="spellStart"/>
      <w:r w:rsidR="00A0743E" w:rsidRPr="00B1321A">
        <w:rPr>
          <w:sz w:val="22"/>
          <w:szCs w:val="22"/>
        </w:rPr>
        <w:t>zsilników</w:t>
      </w:r>
      <w:proofErr w:type="spellEnd"/>
      <w:r w:rsidR="00A0743E" w:rsidRPr="00B1321A">
        <w:rPr>
          <w:sz w:val="22"/>
          <w:szCs w:val="22"/>
        </w:rPr>
        <w:t xml:space="preserve"> pojazdów kumulują się w najbliższym otoczeniu dróg, a ich wpływ na jakość powietrza maleje wraz z odległością.</w:t>
      </w:r>
    </w:p>
    <w:p w:rsidR="00A0743E" w:rsidRPr="00B1321A" w:rsidRDefault="00A0743E" w:rsidP="00A0743E">
      <w:pPr>
        <w:spacing w:line="360" w:lineRule="auto"/>
        <w:ind w:firstLine="567"/>
        <w:jc w:val="both"/>
        <w:rPr>
          <w:rFonts w:eastAsia="Calibri"/>
          <w:sz w:val="22"/>
          <w:szCs w:val="22"/>
        </w:rPr>
      </w:pPr>
      <w:r w:rsidRPr="00B1321A">
        <w:rPr>
          <w:rFonts w:eastAsia="Calibri"/>
          <w:sz w:val="22"/>
          <w:szCs w:val="22"/>
        </w:rPr>
        <w:t xml:space="preserve">Wojewódzki Inspektorat Ochrony Środowiska w Łodzi, w ramach Państwowego Monitoringu Środowiska, dokonuje corocznej oceny jakości powietrza dla województwa łódzkiego, celem uzyskania informacji o stężeniu zanieczyszczeń w powietrzu. </w:t>
      </w:r>
    </w:p>
    <w:p w:rsidR="00A0743E" w:rsidRPr="00B1321A" w:rsidRDefault="00A0743E" w:rsidP="00A0743E">
      <w:pPr>
        <w:spacing w:line="360" w:lineRule="auto"/>
        <w:ind w:firstLine="567"/>
        <w:jc w:val="both"/>
        <w:rPr>
          <w:rFonts w:eastAsia="TimesNewRoman"/>
          <w:sz w:val="22"/>
          <w:szCs w:val="22"/>
        </w:rPr>
      </w:pPr>
      <w:r w:rsidRPr="00B1321A">
        <w:rPr>
          <w:rFonts w:eastAsia="Calibri"/>
          <w:sz w:val="22"/>
          <w:szCs w:val="22"/>
        </w:rPr>
        <w:t>Pod kątem ochrony zdrowia ludzi, bada się stężenie w powietrzu następujących substancji: dwutlenku azotu (NO</w:t>
      </w:r>
      <w:r w:rsidRPr="00B1321A">
        <w:rPr>
          <w:rFonts w:eastAsia="Calibri"/>
          <w:sz w:val="22"/>
          <w:szCs w:val="22"/>
          <w:vertAlign w:val="subscript"/>
        </w:rPr>
        <w:t>2</w:t>
      </w:r>
      <w:r w:rsidRPr="00B1321A">
        <w:rPr>
          <w:rFonts w:eastAsia="Calibri"/>
          <w:sz w:val="22"/>
          <w:szCs w:val="22"/>
        </w:rPr>
        <w:t>), dwutlenku siarki (SO</w:t>
      </w:r>
      <w:r w:rsidRPr="00B1321A">
        <w:rPr>
          <w:rFonts w:eastAsia="Calibri"/>
          <w:sz w:val="22"/>
          <w:szCs w:val="22"/>
          <w:vertAlign w:val="subscript"/>
        </w:rPr>
        <w:t>2</w:t>
      </w:r>
      <w:r w:rsidRPr="00B1321A">
        <w:rPr>
          <w:rFonts w:eastAsia="Calibri"/>
          <w:sz w:val="22"/>
          <w:szCs w:val="22"/>
        </w:rPr>
        <w:t>), benzenu (C</w:t>
      </w:r>
      <w:r w:rsidRPr="00B1321A">
        <w:rPr>
          <w:rFonts w:eastAsia="Calibri"/>
          <w:sz w:val="22"/>
          <w:szCs w:val="22"/>
          <w:vertAlign w:val="subscript"/>
        </w:rPr>
        <w:t>6</w:t>
      </w:r>
      <w:r w:rsidRPr="00B1321A">
        <w:rPr>
          <w:rFonts w:eastAsia="Calibri"/>
          <w:sz w:val="22"/>
          <w:szCs w:val="22"/>
        </w:rPr>
        <w:t>H</w:t>
      </w:r>
      <w:r w:rsidRPr="00B1321A">
        <w:rPr>
          <w:rFonts w:eastAsia="Calibri"/>
          <w:sz w:val="22"/>
          <w:szCs w:val="22"/>
          <w:vertAlign w:val="subscript"/>
        </w:rPr>
        <w:t>6</w:t>
      </w:r>
      <w:r w:rsidRPr="00B1321A">
        <w:rPr>
          <w:rFonts w:eastAsia="Calibri"/>
          <w:sz w:val="22"/>
          <w:szCs w:val="22"/>
        </w:rPr>
        <w:t xml:space="preserve">), ołowiu (Pb), kadmu (Cd), arsenu (As), niklu (Ni), </w:t>
      </w:r>
      <w:proofErr w:type="spellStart"/>
      <w:r w:rsidRPr="00B1321A">
        <w:rPr>
          <w:rFonts w:eastAsia="Calibri"/>
          <w:sz w:val="22"/>
          <w:szCs w:val="22"/>
        </w:rPr>
        <w:t>benzo</w:t>
      </w:r>
      <w:proofErr w:type="spellEnd"/>
      <w:r w:rsidRPr="00B1321A">
        <w:rPr>
          <w:rFonts w:eastAsia="Calibri"/>
          <w:sz w:val="22"/>
          <w:szCs w:val="22"/>
        </w:rPr>
        <w:t>(a)piranu B(a)P, tlenku węgla (CO), ozonu (O</w:t>
      </w:r>
      <w:r w:rsidRPr="00B1321A">
        <w:rPr>
          <w:rFonts w:eastAsia="Calibri"/>
          <w:sz w:val="22"/>
          <w:szCs w:val="22"/>
          <w:vertAlign w:val="subscript"/>
        </w:rPr>
        <w:t>3</w:t>
      </w:r>
      <w:r w:rsidRPr="00B1321A">
        <w:rPr>
          <w:rFonts w:eastAsia="Calibri"/>
          <w:sz w:val="22"/>
          <w:szCs w:val="22"/>
        </w:rPr>
        <w:t>), pyłu PM2,5, pyłu PM10.</w:t>
      </w:r>
      <w:r w:rsidRPr="00B1321A">
        <w:rPr>
          <w:rFonts w:eastAsia="TimesNewRoman"/>
          <w:sz w:val="22"/>
          <w:szCs w:val="22"/>
        </w:rPr>
        <w:t xml:space="preserve"> Pod kątem ochrony roślin uwzględnia się: dwutlenek siarki </w:t>
      </w:r>
      <w:r w:rsidRPr="00B1321A">
        <w:rPr>
          <w:rFonts w:eastAsia="Calibri"/>
          <w:sz w:val="22"/>
          <w:szCs w:val="22"/>
        </w:rPr>
        <w:t>(SO</w:t>
      </w:r>
      <w:r w:rsidRPr="00B1321A">
        <w:rPr>
          <w:rFonts w:eastAsia="Calibri"/>
          <w:sz w:val="22"/>
          <w:szCs w:val="22"/>
          <w:vertAlign w:val="subscript"/>
        </w:rPr>
        <w:t>2</w:t>
      </w:r>
      <w:r w:rsidRPr="00B1321A">
        <w:rPr>
          <w:rFonts w:eastAsia="Calibri"/>
          <w:sz w:val="22"/>
          <w:szCs w:val="22"/>
        </w:rPr>
        <w:t>), tlenki azotu (</w:t>
      </w:r>
      <w:proofErr w:type="spellStart"/>
      <w:r w:rsidRPr="00B1321A">
        <w:rPr>
          <w:rFonts w:eastAsia="Calibri"/>
          <w:sz w:val="22"/>
          <w:szCs w:val="22"/>
        </w:rPr>
        <w:t>NO</w:t>
      </w:r>
      <w:r w:rsidRPr="00B1321A">
        <w:rPr>
          <w:rFonts w:eastAsia="Calibri"/>
          <w:sz w:val="22"/>
          <w:szCs w:val="22"/>
          <w:vertAlign w:val="subscript"/>
        </w:rPr>
        <w:t>x</w:t>
      </w:r>
      <w:proofErr w:type="spellEnd"/>
      <w:r w:rsidRPr="00B1321A">
        <w:rPr>
          <w:rFonts w:eastAsia="Calibri"/>
          <w:sz w:val="22"/>
          <w:szCs w:val="22"/>
        </w:rPr>
        <w:t>), ozon(O</w:t>
      </w:r>
      <w:r w:rsidRPr="00B1321A">
        <w:rPr>
          <w:rFonts w:eastAsia="Calibri"/>
          <w:sz w:val="22"/>
          <w:szCs w:val="22"/>
          <w:vertAlign w:val="subscript"/>
        </w:rPr>
        <w:t>3</w:t>
      </w:r>
      <w:r w:rsidRPr="00B1321A">
        <w:rPr>
          <w:rFonts w:eastAsia="Calibri"/>
          <w:sz w:val="22"/>
          <w:szCs w:val="22"/>
        </w:rPr>
        <w:t>).</w:t>
      </w:r>
      <w:r w:rsidRPr="00B1321A">
        <w:rPr>
          <w:rFonts w:eastAsia="TimesNewRoman"/>
          <w:sz w:val="22"/>
          <w:szCs w:val="22"/>
        </w:rPr>
        <w:t xml:space="preserve"> Ocena i wynikające z niej działania, odnoszone są do </w:t>
      </w:r>
      <w:r w:rsidR="005A6FE7" w:rsidRPr="00B1321A">
        <w:rPr>
          <w:rFonts w:eastAsia="TimesNewRoman"/>
          <w:sz w:val="22"/>
          <w:szCs w:val="22"/>
        </w:rPr>
        <w:t xml:space="preserve">dwóch </w:t>
      </w:r>
      <w:r w:rsidRPr="00B1321A">
        <w:rPr>
          <w:rFonts w:eastAsia="TimesNewRoman"/>
          <w:sz w:val="22"/>
          <w:szCs w:val="22"/>
        </w:rPr>
        <w:t>obszarów nazywanych strefami, które stanowi</w:t>
      </w:r>
      <w:r w:rsidR="005A6FE7" w:rsidRPr="00B1321A">
        <w:rPr>
          <w:rFonts w:eastAsia="TimesNewRoman"/>
          <w:sz w:val="22"/>
          <w:szCs w:val="22"/>
        </w:rPr>
        <w:t>ą</w:t>
      </w:r>
      <w:r w:rsidRPr="00B1321A">
        <w:rPr>
          <w:rFonts w:eastAsia="TimesNewRoman"/>
          <w:sz w:val="22"/>
          <w:szCs w:val="22"/>
        </w:rPr>
        <w:t xml:space="preserve">: </w:t>
      </w:r>
    </w:p>
    <w:p w:rsidR="00A0743E" w:rsidRPr="00B1321A" w:rsidRDefault="005A6FE7" w:rsidP="00A21932">
      <w:pPr>
        <w:numPr>
          <w:ilvl w:val="0"/>
          <w:numId w:val="49"/>
        </w:numPr>
        <w:autoSpaceDE w:val="0"/>
        <w:autoSpaceDN w:val="0"/>
        <w:adjustRightInd w:val="0"/>
        <w:spacing w:line="360" w:lineRule="auto"/>
        <w:jc w:val="both"/>
        <w:rPr>
          <w:rFonts w:eastAsia="Calibri"/>
          <w:sz w:val="22"/>
          <w:szCs w:val="22"/>
        </w:rPr>
      </w:pPr>
      <w:r w:rsidRPr="00B1321A">
        <w:rPr>
          <w:rFonts w:eastAsia="TimesNewRoman"/>
          <w:sz w:val="22"/>
          <w:szCs w:val="22"/>
        </w:rPr>
        <w:t>A</w:t>
      </w:r>
      <w:r w:rsidR="00A0743E" w:rsidRPr="00B1321A">
        <w:rPr>
          <w:rFonts w:eastAsia="TimesNewRoman"/>
          <w:sz w:val="22"/>
          <w:szCs w:val="22"/>
        </w:rPr>
        <w:t xml:space="preserve">glomeracja </w:t>
      </w:r>
      <w:r w:rsidRPr="00B1321A">
        <w:rPr>
          <w:rFonts w:eastAsia="TimesNewRoman"/>
          <w:sz w:val="22"/>
          <w:szCs w:val="22"/>
        </w:rPr>
        <w:t>Łódzka, w skład której wchodzi omawiany obszar,</w:t>
      </w:r>
    </w:p>
    <w:p w:rsidR="00A0743E" w:rsidRPr="006306D4" w:rsidRDefault="005A6FE7" w:rsidP="00A21932">
      <w:pPr>
        <w:numPr>
          <w:ilvl w:val="0"/>
          <w:numId w:val="49"/>
        </w:numPr>
        <w:autoSpaceDE w:val="0"/>
        <w:autoSpaceDN w:val="0"/>
        <w:adjustRightInd w:val="0"/>
        <w:spacing w:line="360" w:lineRule="auto"/>
        <w:jc w:val="both"/>
        <w:rPr>
          <w:rFonts w:eastAsia="Calibri"/>
          <w:sz w:val="22"/>
          <w:szCs w:val="22"/>
        </w:rPr>
      </w:pPr>
      <w:r w:rsidRPr="006306D4">
        <w:rPr>
          <w:rFonts w:eastAsia="TimesNewRoman"/>
          <w:sz w:val="22"/>
          <w:szCs w:val="22"/>
        </w:rPr>
        <w:t>Strefa Łódzka.</w:t>
      </w:r>
    </w:p>
    <w:p w:rsidR="00A0743E" w:rsidRPr="006306D4" w:rsidRDefault="00A0743E" w:rsidP="00A0743E">
      <w:pPr>
        <w:spacing w:line="360" w:lineRule="auto"/>
        <w:jc w:val="both"/>
        <w:rPr>
          <w:rFonts w:eastAsia="TimesNewRoman"/>
          <w:sz w:val="22"/>
          <w:szCs w:val="22"/>
        </w:rPr>
      </w:pPr>
      <w:r w:rsidRPr="006306D4">
        <w:rPr>
          <w:rFonts w:eastAsia="TimesNewRoman"/>
          <w:sz w:val="22"/>
          <w:szCs w:val="22"/>
        </w:rPr>
        <w:t>Wynikiem oceny, jest zaliczenie strefy do jednej z poniższych klas:</w:t>
      </w:r>
    </w:p>
    <w:p w:rsidR="00A0743E" w:rsidRPr="006306D4" w:rsidRDefault="00A0743E" w:rsidP="00A21932">
      <w:pPr>
        <w:numPr>
          <w:ilvl w:val="0"/>
          <w:numId w:val="49"/>
        </w:numPr>
        <w:autoSpaceDE w:val="0"/>
        <w:autoSpaceDN w:val="0"/>
        <w:adjustRightInd w:val="0"/>
        <w:spacing w:line="360" w:lineRule="auto"/>
        <w:jc w:val="both"/>
        <w:rPr>
          <w:rFonts w:eastAsia="TimesNewRoman"/>
          <w:sz w:val="22"/>
          <w:szCs w:val="22"/>
        </w:rPr>
      </w:pPr>
      <w:r w:rsidRPr="006306D4">
        <w:rPr>
          <w:rFonts w:eastAsia="TimesNewRoman"/>
          <w:sz w:val="22"/>
          <w:szCs w:val="22"/>
        </w:rPr>
        <w:t xml:space="preserve">klasa A – jeżeli stężenia zanieczyszczeń na terenie strefy nie przekraczają odpowiednio </w:t>
      </w:r>
      <w:r w:rsidR="006306D4" w:rsidRPr="006306D4">
        <w:rPr>
          <w:rFonts w:eastAsia="TimesNewRoman"/>
          <w:sz w:val="22"/>
          <w:szCs w:val="22"/>
        </w:rPr>
        <w:t xml:space="preserve">wartości </w:t>
      </w:r>
      <w:r w:rsidRPr="006306D4">
        <w:rPr>
          <w:rFonts w:eastAsia="TimesNewRoman"/>
          <w:sz w:val="22"/>
          <w:szCs w:val="22"/>
        </w:rPr>
        <w:t xml:space="preserve">dopuszczalnych, </w:t>
      </w:r>
      <w:r w:rsidR="006306D4" w:rsidRPr="006306D4">
        <w:rPr>
          <w:rFonts w:eastAsia="TimesNewRoman"/>
          <w:sz w:val="22"/>
          <w:szCs w:val="22"/>
        </w:rPr>
        <w:t>utrzymanie stężeń zanieczyszczenia poniżej poziomu dopuszczalnego oraz dążenie do utrzymania najlepszej jakości powietrza zgodnej ze zrównoważonym rozwojem</w:t>
      </w:r>
      <w:r w:rsidRPr="006306D4">
        <w:rPr>
          <w:rFonts w:eastAsia="TimesNewRoman"/>
          <w:sz w:val="22"/>
          <w:szCs w:val="22"/>
        </w:rPr>
        <w:t>,</w:t>
      </w:r>
    </w:p>
    <w:p w:rsidR="00A0743E" w:rsidRPr="006306D4" w:rsidRDefault="00A0743E" w:rsidP="00A21932">
      <w:pPr>
        <w:numPr>
          <w:ilvl w:val="0"/>
          <w:numId w:val="49"/>
        </w:numPr>
        <w:autoSpaceDE w:val="0"/>
        <w:autoSpaceDN w:val="0"/>
        <w:adjustRightInd w:val="0"/>
        <w:spacing w:line="360" w:lineRule="auto"/>
        <w:jc w:val="both"/>
        <w:rPr>
          <w:rFonts w:eastAsia="Calibri"/>
          <w:sz w:val="22"/>
          <w:szCs w:val="22"/>
        </w:rPr>
      </w:pPr>
      <w:r w:rsidRPr="006306D4">
        <w:rPr>
          <w:rFonts w:eastAsia="TimesNewRoman"/>
          <w:sz w:val="22"/>
          <w:szCs w:val="22"/>
        </w:rPr>
        <w:t>klasa B – jeżeli stężenia zanieczyszczeń na terenie strefy przekraczają poziomy dopuszczalne, lecz nie przekraczają poziomów dopuszczalnych powiększonych o margines tolerancji,</w:t>
      </w:r>
    </w:p>
    <w:p w:rsidR="006306D4" w:rsidRPr="006306D4" w:rsidRDefault="00A0743E" w:rsidP="009B0A1B">
      <w:pPr>
        <w:numPr>
          <w:ilvl w:val="0"/>
          <w:numId w:val="49"/>
        </w:numPr>
        <w:autoSpaceDE w:val="0"/>
        <w:autoSpaceDN w:val="0"/>
        <w:adjustRightInd w:val="0"/>
        <w:spacing w:line="360" w:lineRule="auto"/>
        <w:jc w:val="both"/>
        <w:rPr>
          <w:rFonts w:eastAsia="Calibri"/>
          <w:sz w:val="22"/>
          <w:szCs w:val="22"/>
        </w:rPr>
      </w:pPr>
      <w:r w:rsidRPr="006306D4">
        <w:rPr>
          <w:rFonts w:eastAsia="TimesNewRoman"/>
          <w:sz w:val="22"/>
          <w:szCs w:val="22"/>
        </w:rPr>
        <w:t xml:space="preserve">klasa C – jeżeli stężenia zanieczyszczeń na terenie strefy przekraczają </w:t>
      </w:r>
      <w:r w:rsidRPr="006306D4">
        <w:rPr>
          <w:rFonts w:eastAsia="TimesNewRoman" w:cs="Arial"/>
          <w:sz w:val="22"/>
          <w:szCs w:val="22"/>
        </w:rPr>
        <w:t xml:space="preserve">poziomy dopuszczalne </w:t>
      </w:r>
      <w:r w:rsidRPr="006306D4">
        <w:rPr>
          <w:rFonts w:eastAsia="Calibri" w:cs="Arial"/>
          <w:sz w:val="22"/>
          <w:szCs w:val="22"/>
        </w:rPr>
        <w:t>powiększone o margines</w:t>
      </w:r>
      <w:r w:rsidR="006306D4" w:rsidRPr="006306D4">
        <w:rPr>
          <w:rFonts w:eastAsia="Calibri" w:cs="Arial"/>
          <w:sz w:val="22"/>
          <w:szCs w:val="22"/>
        </w:rPr>
        <w:t xml:space="preserve"> tolerancji.</w:t>
      </w:r>
    </w:p>
    <w:p w:rsidR="00A0743E" w:rsidRPr="006306D4" w:rsidRDefault="00A0743E" w:rsidP="00A0743E">
      <w:pPr>
        <w:spacing w:line="360" w:lineRule="auto"/>
        <w:ind w:firstLine="708"/>
        <w:jc w:val="both"/>
        <w:rPr>
          <w:rFonts w:eastAsia="Calibri"/>
          <w:sz w:val="22"/>
          <w:szCs w:val="22"/>
        </w:rPr>
      </w:pPr>
      <w:r w:rsidRPr="006306D4">
        <w:rPr>
          <w:rFonts w:eastAsia="Calibri"/>
          <w:sz w:val="22"/>
          <w:szCs w:val="22"/>
        </w:rPr>
        <w:t>Interpretując wyniki klasyfikacji należy pamiętać, że wynik taki nie powinien być utożsamiany ze stanem jakości powietrza na obszarze całej strefy. Klasa C może oznaczać bowiem np. lokalny problem związany z daną substancją.</w:t>
      </w:r>
    </w:p>
    <w:p w:rsidR="00A0743E" w:rsidRPr="006306D4" w:rsidRDefault="00A0743E" w:rsidP="00A0743E">
      <w:pPr>
        <w:jc w:val="center"/>
        <w:rPr>
          <w:rFonts w:eastAsia="Calibri"/>
          <w:b/>
          <w:bCs/>
        </w:rPr>
      </w:pPr>
      <w:r w:rsidRPr="006306D4">
        <w:rPr>
          <w:rFonts w:eastAsia="Calibri"/>
          <w:b/>
          <w:bCs/>
        </w:rPr>
        <w:t xml:space="preserve">Klasyfikacja </w:t>
      </w:r>
      <w:r w:rsidR="006306D4" w:rsidRPr="006306D4">
        <w:rPr>
          <w:rFonts w:eastAsia="Calibri"/>
          <w:b/>
          <w:bCs/>
        </w:rPr>
        <w:t xml:space="preserve">Aglomeracji </w:t>
      </w:r>
      <w:proofErr w:type="spellStart"/>
      <w:r w:rsidR="006306D4" w:rsidRPr="006306D4">
        <w:rPr>
          <w:rFonts w:eastAsia="Calibri"/>
          <w:b/>
          <w:bCs/>
        </w:rPr>
        <w:t>Łódzkiej</w:t>
      </w:r>
      <w:r w:rsidRPr="006306D4">
        <w:rPr>
          <w:rFonts w:eastAsia="Calibri"/>
          <w:b/>
          <w:bCs/>
        </w:rPr>
        <w:t>z</w:t>
      </w:r>
      <w:proofErr w:type="spellEnd"/>
      <w:r w:rsidRPr="006306D4">
        <w:rPr>
          <w:rFonts w:eastAsia="Calibri"/>
          <w:b/>
          <w:bCs/>
        </w:rPr>
        <w:t xml:space="preserve"> uwzględnieniem kryteriów określonych w celu ochrony zdrowia</w:t>
      </w:r>
      <w:r w:rsidR="003A7171" w:rsidRPr="006306D4">
        <w:rPr>
          <w:rFonts w:eastAsia="Calibri"/>
          <w:b/>
          <w:bCs/>
        </w:rPr>
        <w:t xml:space="preserve"> oraz ochrony roślin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8"/>
        <w:gridCol w:w="696"/>
        <w:gridCol w:w="676"/>
        <w:gridCol w:w="728"/>
        <w:gridCol w:w="1076"/>
        <w:gridCol w:w="1286"/>
        <w:gridCol w:w="834"/>
        <w:gridCol w:w="674"/>
        <w:gridCol w:w="676"/>
        <w:gridCol w:w="666"/>
        <w:gridCol w:w="673"/>
        <w:gridCol w:w="673"/>
      </w:tblGrid>
      <w:tr w:rsidR="00A0743E" w:rsidRPr="006306D4" w:rsidTr="00A0743E">
        <w:trPr>
          <w:jc w:val="center"/>
        </w:trPr>
        <w:tc>
          <w:tcPr>
            <w:tcW w:w="9463" w:type="dxa"/>
            <w:gridSpan w:val="12"/>
          </w:tcPr>
          <w:p w:rsidR="00A0743E" w:rsidRPr="006306D4" w:rsidRDefault="00A0743E" w:rsidP="00A0743E">
            <w:pPr>
              <w:jc w:val="center"/>
              <w:rPr>
                <w:rFonts w:eastAsia="Calibri"/>
                <w:b/>
                <w:bCs/>
              </w:rPr>
            </w:pPr>
            <w:r w:rsidRPr="006306D4">
              <w:rPr>
                <w:rFonts w:eastAsia="Calibri"/>
                <w:b/>
                <w:bCs/>
              </w:rPr>
              <w:t>Symbol klasy strefy dla poszczególnych substancji</w:t>
            </w:r>
          </w:p>
        </w:tc>
      </w:tr>
      <w:tr w:rsidR="00A0743E" w:rsidRPr="006306D4" w:rsidTr="00A0743E">
        <w:trPr>
          <w:jc w:val="center"/>
        </w:trPr>
        <w:tc>
          <w:tcPr>
            <w:tcW w:w="425" w:type="dxa"/>
            <w:vAlign w:val="center"/>
          </w:tcPr>
          <w:p w:rsidR="00A0743E" w:rsidRPr="006306D4" w:rsidRDefault="00A0743E" w:rsidP="00A0743E">
            <w:pPr>
              <w:jc w:val="center"/>
              <w:rPr>
                <w:rFonts w:eastAsia="Calibri"/>
              </w:rPr>
            </w:pPr>
            <w:r w:rsidRPr="006306D4">
              <w:rPr>
                <w:rFonts w:eastAsia="Calibri"/>
                <w:b/>
                <w:bCs/>
              </w:rPr>
              <w:t>NO2</w:t>
            </w:r>
          </w:p>
        </w:tc>
        <w:tc>
          <w:tcPr>
            <w:tcW w:w="709" w:type="dxa"/>
            <w:vAlign w:val="center"/>
          </w:tcPr>
          <w:p w:rsidR="00A0743E" w:rsidRPr="006306D4" w:rsidRDefault="00A0743E" w:rsidP="00A0743E">
            <w:pPr>
              <w:jc w:val="center"/>
              <w:rPr>
                <w:rFonts w:eastAsia="Calibri"/>
              </w:rPr>
            </w:pPr>
            <w:r w:rsidRPr="006306D4">
              <w:rPr>
                <w:rFonts w:eastAsia="Calibri"/>
                <w:b/>
                <w:bCs/>
              </w:rPr>
              <w:t>SO2</w:t>
            </w:r>
          </w:p>
        </w:tc>
        <w:tc>
          <w:tcPr>
            <w:tcW w:w="704" w:type="dxa"/>
            <w:vAlign w:val="center"/>
          </w:tcPr>
          <w:p w:rsidR="00A0743E" w:rsidRPr="006306D4" w:rsidRDefault="00A0743E" w:rsidP="00A0743E">
            <w:pPr>
              <w:jc w:val="center"/>
              <w:rPr>
                <w:rFonts w:eastAsia="Calibri"/>
              </w:rPr>
            </w:pPr>
            <w:r w:rsidRPr="006306D4">
              <w:rPr>
                <w:rFonts w:eastAsia="Calibri"/>
                <w:b/>
                <w:bCs/>
              </w:rPr>
              <w:t>CO</w:t>
            </w:r>
          </w:p>
        </w:tc>
        <w:tc>
          <w:tcPr>
            <w:tcW w:w="713" w:type="dxa"/>
            <w:vAlign w:val="center"/>
          </w:tcPr>
          <w:p w:rsidR="00A0743E" w:rsidRPr="006306D4" w:rsidRDefault="00A0743E" w:rsidP="00A0743E">
            <w:pPr>
              <w:jc w:val="center"/>
              <w:rPr>
                <w:rFonts w:eastAsia="Calibri"/>
              </w:rPr>
            </w:pPr>
            <w:r w:rsidRPr="006306D4">
              <w:rPr>
                <w:rFonts w:eastAsia="Calibri"/>
                <w:b/>
                <w:bCs/>
              </w:rPr>
              <w:t>C6H6</w:t>
            </w:r>
          </w:p>
        </w:tc>
        <w:tc>
          <w:tcPr>
            <w:tcW w:w="1134" w:type="dxa"/>
            <w:vAlign w:val="center"/>
          </w:tcPr>
          <w:p w:rsidR="00A0743E" w:rsidRPr="006306D4" w:rsidRDefault="00A0743E" w:rsidP="00A0743E">
            <w:pPr>
              <w:jc w:val="center"/>
              <w:rPr>
                <w:rFonts w:eastAsia="Calibri"/>
              </w:rPr>
            </w:pPr>
            <w:r w:rsidRPr="006306D4">
              <w:rPr>
                <w:rFonts w:eastAsia="Calibri"/>
                <w:b/>
                <w:bCs/>
              </w:rPr>
              <w:t>pył PM10</w:t>
            </w:r>
          </w:p>
        </w:tc>
        <w:tc>
          <w:tcPr>
            <w:tcW w:w="1418" w:type="dxa"/>
          </w:tcPr>
          <w:p w:rsidR="00A0743E" w:rsidRPr="006306D4" w:rsidRDefault="00A0743E" w:rsidP="00A0743E">
            <w:pPr>
              <w:jc w:val="center"/>
              <w:rPr>
                <w:rFonts w:eastAsia="Calibri"/>
                <w:b/>
                <w:bCs/>
              </w:rPr>
            </w:pPr>
            <w:r w:rsidRPr="006306D4">
              <w:rPr>
                <w:rFonts w:eastAsia="Calibri"/>
                <w:b/>
                <w:bCs/>
              </w:rPr>
              <w:t>pył PM 2,5</w:t>
            </w:r>
          </w:p>
        </w:tc>
        <w:tc>
          <w:tcPr>
            <w:tcW w:w="850" w:type="dxa"/>
            <w:vAlign w:val="center"/>
          </w:tcPr>
          <w:p w:rsidR="00A0743E" w:rsidRPr="006306D4" w:rsidRDefault="00A0743E" w:rsidP="00A0743E">
            <w:pPr>
              <w:jc w:val="center"/>
              <w:rPr>
                <w:rFonts w:eastAsia="Calibri"/>
              </w:rPr>
            </w:pPr>
            <w:r w:rsidRPr="006306D4">
              <w:rPr>
                <w:rFonts w:eastAsia="Calibri"/>
                <w:b/>
                <w:bCs/>
              </w:rPr>
              <w:t>B</w:t>
            </w:r>
            <w:r w:rsidR="003A7171" w:rsidRPr="006306D4">
              <w:rPr>
                <w:rFonts w:eastAsia="Calibri"/>
                <w:b/>
                <w:bCs/>
              </w:rPr>
              <w:t>(</w:t>
            </w:r>
            <w:r w:rsidRPr="006306D4">
              <w:rPr>
                <w:rFonts w:eastAsia="Calibri"/>
                <w:b/>
                <w:bCs/>
              </w:rPr>
              <w:t>a</w:t>
            </w:r>
            <w:r w:rsidR="003A7171" w:rsidRPr="006306D4">
              <w:rPr>
                <w:rFonts w:eastAsia="Calibri"/>
                <w:b/>
                <w:bCs/>
              </w:rPr>
              <w:t>)</w:t>
            </w:r>
            <w:r w:rsidRPr="006306D4">
              <w:rPr>
                <w:rFonts w:eastAsia="Calibri"/>
                <w:b/>
                <w:bCs/>
              </w:rPr>
              <w:t>P</w:t>
            </w:r>
          </w:p>
        </w:tc>
        <w:tc>
          <w:tcPr>
            <w:tcW w:w="709" w:type="dxa"/>
            <w:vAlign w:val="center"/>
          </w:tcPr>
          <w:p w:rsidR="00A0743E" w:rsidRPr="006306D4" w:rsidRDefault="00A0743E" w:rsidP="00A0743E">
            <w:pPr>
              <w:jc w:val="center"/>
              <w:rPr>
                <w:rFonts w:eastAsia="Calibri"/>
              </w:rPr>
            </w:pPr>
            <w:r w:rsidRPr="006306D4">
              <w:rPr>
                <w:rFonts w:eastAsia="Calibri"/>
                <w:b/>
                <w:bCs/>
              </w:rPr>
              <w:t>As</w:t>
            </w:r>
          </w:p>
        </w:tc>
        <w:tc>
          <w:tcPr>
            <w:tcW w:w="709" w:type="dxa"/>
            <w:vAlign w:val="center"/>
          </w:tcPr>
          <w:p w:rsidR="00A0743E" w:rsidRPr="006306D4" w:rsidRDefault="00A0743E" w:rsidP="00A0743E">
            <w:pPr>
              <w:jc w:val="center"/>
              <w:rPr>
                <w:rFonts w:eastAsia="Calibri"/>
              </w:rPr>
            </w:pPr>
            <w:r w:rsidRPr="006306D4">
              <w:rPr>
                <w:rFonts w:eastAsia="Calibri"/>
                <w:b/>
                <w:bCs/>
              </w:rPr>
              <w:t>Cd</w:t>
            </w:r>
          </w:p>
        </w:tc>
        <w:tc>
          <w:tcPr>
            <w:tcW w:w="709" w:type="dxa"/>
            <w:vAlign w:val="center"/>
          </w:tcPr>
          <w:p w:rsidR="00A0743E" w:rsidRPr="006306D4" w:rsidRDefault="00A0743E" w:rsidP="00A0743E">
            <w:pPr>
              <w:jc w:val="center"/>
              <w:rPr>
                <w:rFonts w:eastAsia="Calibri"/>
              </w:rPr>
            </w:pPr>
            <w:r w:rsidRPr="006306D4">
              <w:rPr>
                <w:rFonts w:eastAsia="Calibri"/>
                <w:b/>
                <w:bCs/>
              </w:rPr>
              <w:t>Ni</w:t>
            </w:r>
          </w:p>
        </w:tc>
        <w:tc>
          <w:tcPr>
            <w:tcW w:w="708" w:type="dxa"/>
            <w:vAlign w:val="center"/>
          </w:tcPr>
          <w:p w:rsidR="00A0743E" w:rsidRPr="006306D4" w:rsidRDefault="00A0743E" w:rsidP="00A0743E">
            <w:pPr>
              <w:jc w:val="center"/>
              <w:rPr>
                <w:rFonts w:eastAsia="Calibri"/>
              </w:rPr>
            </w:pPr>
            <w:r w:rsidRPr="006306D4">
              <w:rPr>
                <w:rFonts w:eastAsia="Calibri"/>
                <w:b/>
                <w:bCs/>
              </w:rPr>
              <w:t>Pb</w:t>
            </w:r>
          </w:p>
        </w:tc>
        <w:tc>
          <w:tcPr>
            <w:tcW w:w="675" w:type="dxa"/>
            <w:vAlign w:val="center"/>
          </w:tcPr>
          <w:p w:rsidR="00A0743E" w:rsidRPr="006306D4" w:rsidRDefault="00A0743E" w:rsidP="00A0743E">
            <w:pPr>
              <w:jc w:val="center"/>
              <w:rPr>
                <w:rFonts w:eastAsia="Calibri"/>
              </w:rPr>
            </w:pPr>
            <w:r w:rsidRPr="006306D4">
              <w:rPr>
                <w:rFonts w:eastAsia="Calibri"/>
                <w:b/>
                <w:bCs/>
              </w:rPr>
              <w:t>O3</w:t>
            </w:r>
          </w:p>
        </w:tc>
      </w:tr>
      <w:tr w:rsidR="00A0743E" w:rsidRPr="006306D4" w:rsidTr="00A0743E">
        <w:trPr>
          <w:jc w:val="center"/>
        </w:trPr>
        <w:tc>
          <w:tcPr>
            <w:tcW w:w="425" w:type="dxa"/>
            <w:vAlign w:val="center"/>
          </w:tcPr>
          <w:p w:rsidR="00A0743E" w:rsidRPr="006306D4" w:rsidRDefault="00A0743E" w:rsidP="00A0743E">
            <w:pPr>
              <w:jc w:val="center"/>
              <w:rPr>
                <w:rFonts w:eastAsia="Calibri"/>
              </w:rPr>
            </w:pPr>
            <w:r w:rsidRPr="006306D4">
              <w:rPr>
                <w:rFonts w:eastAsia="Calibri"/>
              </w:rPr>
              <w:t>A</w:t>
            </w:r>
          </w:p>
        </w:tc>
        <w:tc>
          <w:tcPr>
            <w:tcW w:w="709" w:type="dxa"/>
            <w:vAlign w:val="center"/>
          </w:tcPr>
          <w:p w:rsidR="00A0743E" w:rsidRPr="006306D4" w:rsidRDefault="00A0743E" w:rsidP="00A0743E">
            <w:pPr>
              <w:jc w:val="center"/>
              <w:rPr>
                <w:rFonts w:eastAsia="Calibri"/>
              </w:rPr>
            </w:pPr>
            <w:r w:rsidRPr="006306D4">
              <w:rPr>
                <w:rFonts w:eastAsia="Calibri"/>
              </w:rPr>
              <w:t>A</w:t>
            </w:r>
          </w:p>
        </w:tc>
        <w:tc>
          <w:tcPr>
            <w:tcW w:w="704" w:type="dxa"/>
            <w:vAlign w:val="center"/>
          </w:tcPr>
          <w:p w:rsidR="00A0743E" w:rsidRPr="006306D4" w:rsidRDefault="00A0743E" w:rsidP="00A0743E">
            <w:pPr>
              <w:jc w:val="center"/>
              <w:rPr>
                <w:rFonts w:eastAsia="Calibri"/>
              </w:rPr>
            </w:pPr>
            <w:r w:rsidRPr="006306D4">
              <w:rPr>
                <w:rFonts w:eastAsia="Calibri"/>
              </w:rPr>
              <w:t>A</w:t>
            </w:r>
          </w:p>
        </w:tc>
        <w:tc>
          <w:tcPr>
            <w:tcW w:w="713" w:type="dxa"/>
            <w:vAlign w:val="center"/>
          </w:tcPr>
          <w:p w:rsidR="00A0743E" w:rsidRPr="006306D4" w:rsidRDefault="00A0743E" w:rsidP="00A0743E">
            <w:pPr>
              <w:jc w:val="center"/>
              <w:rPr>
                <w:rFonts w:eastAsia="Calibri"/>
              </w:rPr>
            </w:pPr>
            <w:r w:rsidRPr="006306D4">
              <w:rPr>
                <w:rFonts w:eastAsia="Calibri"/>
              </w:rPr>
              <w:t>A</w:t>
            </w:r>
          </w:p>
        </w:tc>
        <w:tc>
          <w:tcPr>
            <w:tcW w:w="1134" w:type="dxa"/>
            <w:vAlign w:val="center"/>
          </w:tcPr>
          <w:p w:rsidR="00A0743E" w:rsidRPr="006306D4" w:rsidRDefault="00A0743E" w:rsidP="00A0743E">
            <w:pPr>
              <w:jc w:val="center"/>
              <w:rPr>
                <w:rFonts w:eastAsia="Calibri"/>
              </w:rPr>
            </w:pPr>
            <w:r w:rsidRPr="006306D4">
              <w:rPr>
                <w:rFonts w:eastAsia="Calibri"/>
              </w:rPr>
              <w:t>C</w:t>
            </w:r>
          </w:p>
        </w:tc>
        <w:tc>
          <w:tcPr>
            <w:tcW w:w="1418" w:type="dxa"/>
          </w:tcPr>
          <w:p w:rsidR="00A0743E" w:rsidRPr="006306D4" w:rsidRDefault="003A7171" w:rsidP="00A0743E">
            <w:pPr>
              <w:jc w:val="center"/>
              <w:rPr>
                <w:rFonts w:eastAsia="Calibri"/>
              </w:rPr>
            </w:pPr>
            <w:r w:rsidRPr="006306D4">
              <w:rPr>
                <w:rFonts w:eastAsia="Calibri"/>
              </w:rPr>
              <w:t>C</w:t>
            </w:r>
          </w:p>
        </w:tc>
        <w:tc>
          <w:tcPr>
            <w:tcW w:w="850" w:type="dxa"/>
            <w:vAlign w:val="center"/>
          </w:tcPr>
          <w:p w:rsidR="00A0743E" w:rsidRPr="006306D4" w:rsidRDefault="00A0743E" w:rsidP="00A0743E">
            <w:pPr>
              <w:jc w:val="center"/>
              <w:rPr>
                <w:rFonts w:eastAsia="Calibri"/>
              </w:rPr>
            </w:pPr>
            <w:r w:rsidRPr="006306D4">
              <w:rPr>
                <w:rFonts w:eastAsia="Calibri"/>
              </w:rPr>
              <w:t>C</w:t>
            </w:r>
          </w:p>
        </w:tc>
        <w:tc>
          <w:tcPr>
            <w:tcW w:w="709" w:type="dxa"/>
            <w:vAlign w:val="center"/>
          </w:tcPr>
          <w:p w:rsidR="00A0743E" w:rsidRPr="006306D4" w:rsidRDefault="00A0743E" w:rsidP="00A0743E">
            <w:pPr>
              <w:jc w:val="center"/>
              <w:rPr>
                <w:rFonts w:eastAsia="Calibri"/>
              </w:rPr>
            </w:pPr>
            <w:r w:rsidRPr="006306D4">
              <w:rPr>
                <w:rFonts w:eastAsia="Calibri"/>
              </w:rPr>
              <w:t>A</w:t>
            </w:r>
          </w:p>
        </w:tc>
        <w:tc>
          <w:tcPr>
            <w:tcW w:w="709" w:type="dxa"/>
            <w:vAlign w:val="center"/>
          </w:tcPr>
          <w:p w:rsidR="00A0743E" w:rsidRPr="006306D4" w:rsidRDefault="00A0743E" w:rsidP="00A0743E">
            <w:pPr>
              <w:jc w:val="center"/>
              <w:rPr>
                <w:rFonts w:eastAsia="Calibri"/>
              </w:rPr>
            </w:pPr>
            <w:r w:rsidRPr="006306D4">
              <w:rPr>
                <w:rFonts w:eastAsia="Calibri"/>
              </w:rPr>
              <w:t>A</w:t>
            </w:r>
          </w:p>
        </w:tc>
        <w:tc>
          <w:tcPr>
            <w:tcW w:w="709" w:type="dxa"/>
            <w:vAlign w:val="center"/>
          </w:tcPr>
          <w:p w:rsidR="00A0743E" w:rsidRPr="006306D4" w:rsidRDefault="00A0743E" w:rsidP="00A0743E">
            <w:pPr>
              <w:jc w:val="center"/>
              <w:rPr>
                <w:rFonts w:eastAsia="Calibri"/>
              </w:rPr>
            </w:pPr>
            <w:r w:rsidRPr="006306D4">
              <w:rPr>
                <w:rFonts w:eastAsia="Calibri"/>
              </w:rPr>
              <w:t>A</w:t>
            </w:r>
          </w:p>
        </w:tc>
        <w:tc>
          <w:tcPr>
            <w:tcW w:w="708" w:type="dxa"/>
            <w:vAlign w:val="center"/>
          </w:tcPr>
          <w:p w:rsidR="00A0743E" w:rsidRPr="006306D4" w:rsidRDefault="00A0743E" w:rsidP="00A0743E">
            <w:pPr>
              <w:jc w:val="center"/>
              <w:rPr>
                <w:rFonts w:eastAsia="Calibri"/>
              </w:rPr>
            </w:pPr>
            <w:r w:rsidRPr="006306D4">
              <w:rPr>
                <w:rFonts w:eastAsia="Calibri"/>
              </w:rPr>
              <w:t>A</w:t>
            </w:r>
          </w:p>
        </w:tc>
        <w:tc>
          <w:tcPr>
            <w:tcW w:w="675" w:type="dxa"/>
            <w:vAlign w:val="center"/>
          </w:tcPr>
          <w:p w:rsidR="00A0743E" w:rsidRPr="006306D4" w:rsidRDefault="00A0743E" w:rsidP="00A0743E">
            <w:pPr>
              <w:jc w:val="center"/>
              <w:rPr>
                <w:rFonts w:eastAsia="Calibri"/>
              </w:rPr>
            </w:pPr>
            <w:r w:rsidRPr="006306D4">
              <w:rPr>
                <w:rFonts w:eastAsia="Calibri"/>
              </w:rPr>
              <w:t>A</w:t>
            </w:r>
            <w:r w:rsidR="003A7171" w:rsidRPr="006306D4">
              <w:rPr>
                <w:rFonts w:eastAsia="Calibri"/>
              </w:rPr>
              <w:t>/D2</w:t>
            </w:r>
          </w:p>
        </w:tc>
      </w:tr>
    </w:tbl>
    <w:p w:rsidR="00A0743E" w:rsidRPr="006306D4" w:rsidRDefault="00A0743E" w:rsidP="00A0743E">
      <w:pPr>
        <w:spacing w:line="276" w:lineRule="auto"/>
        <w:rPr>
          <w:rFonts w:eastAsia="Calibri"/>
          <w:i/>
        </w:rPr>
      </w:pPr>
      <w:r w:rsidRPr="006306D4">
        <w:rPr>
          <w:rFonts w:eastAsia="Calibri"/>
          <w:i/>
        </w:rPr>
        <w:t xml:space="preserve">Źródło. </w:t>
      </w:r>
      <w:r w:rsidR="006306D4" w:rsidRPr="006306D4">
        <w:rPr>
          <w:rFonts w:eastAsia="Calibri"/>
          <w:i/>
        </w:rPr>
        <w:t>Roczna ocena jakości powietrza w województwie łódzkim w 2015 r.</w:t>
      </w:r>
    </w:p>
    <w:p w:rsidR="00A0743E" w:rsidRPr="006306D4" w:rsidRDefault="00A0743E" w:rsidP="00A0743E">
      <w:pPr>
        <w:spacing w:line="276" w:lineRule="auto"/>
        <w:rPr>
          <w:rFonts w:eastAsia="Calibri"/>
          <w:i/>
        </w:rPr>
      </w:pPr>
    </w:p>
    <w:p w:rsidR="00A0743E" w:rsidRPr="006306D4" w:rsidRDefault="00A0743E" w:rsidP="00A0743E">
      <w:pPr>
        <w:spacing w:line="360" w:lineRule="auto"/>
        <w:ind w:firstLine="708"/>
        <w:jc w:val="both"/>
        <w:rPr>
          <w:sz w:val="22"/>
          <w:szCs w:val="22"/>
        </w:rPr>
      </w:pPr>
      <w:r w:rsidRPr="006306D4">
        <w:rPr>
          <w:sz w:val="22"/>
          <w:szCs w:val="22"/>
        </w:rPr>
        <w:t xml:space="preserve">W badanej strefie notuje się przekroczenia </w:t>
      </w:r>
      <w:r w:rsidRPr="006306D4">
        <w:rPr>
          <w:rFonts w:eastAsia="Calibri"/>
          <w:sz w:val="22"/>
          <w:szCs w:val="22"/>
        </w:rPr>
        <w:t xml:space="preserve">poziomu docelowego </w:t>
      </w:r>
      <w:proofErr w:type="spellStart"/>
      <w:r w:rsidRPr="006306D4">
        <w:rPr>
          <w:rFonts w:eastAsia="Calibri"/>
          <w:sz w:val="22"/>
          <w:szCs w:val="22"/>
        </w:rPr>
        <w:t>dla:</w:t>
      </w:r>
      <w:r w:rsidR="003A7171" w:rsidRPr="006306D4">
        <w:rPr>
          <w:rFonts w:eastAsia="Calibri"/>
          <w:bCs/>
          <w:sz w:val="22"/>
          <w:szCs w:val="22"/>
        </w:rPr>
        <w:t>benzo</w:t>
      </w:r>
      <w:proofErr w:type="spellEnd"/>
      <w:r w:rsidR="003A7171" w:rsidRPr="006306D4">
        <w:rPr>
          <w:rFonts w:eastAsia="Calibri"/>
          <w:bCs/>
          <w:sz w:val="22"/>
          <w:szCs w:val="22"/>
        </w:rPr>
        <w:t>(a)</w:t>
      </w:r>
      <w:proofErr w:type="spellStart"/>
      <w:r w:rsidR="003A7171" w:rsidRPr="006306D4">
        <w:rPr>
          <w:rFonts w:eastAsia="Calibri"/>
          <w:bCs/>
          <w:sz w:val="22"/>
          <w:szCs w:val="22"/>
        </w:rPr>
        <w:t>pir</w:t>
      </w:r>
      <w:r w:rsidR="006306D4" w:rsidRPr="006306D4">
        <w:rPr>
          <w:rFonts w:eastAsia="Calibri"/>
          <w:bCs/>
          <w:sz w:val="22"/>
          <w:szCs w:val="22"/>
        </w:rPr>
        <w:t>e</w:t>
      </w:r>
      <w:r w:rsidR="003A7171" w:rsidRPr="006306D4">
        <w:rPr>
          <w:rFonts w:eastAsia="Calibri"/>
          <w:bCs/>
          <w:sz w:val="22"/>
          <w:szCs w:val="22"/>
        </w:rPr>
        <w:t>nu</w:t>
      </w:r>
      <w:proofErr w:type="spellEnd"/>
      <w:r w:rsidR="003A7171" w:rsidRPr="006306D4">
        <w:rPr>
          <w:rFonts w:eastAsia="Calibri"/>
          <w:bCs/>
          <w:sz w:val="22"/>
          <w:szCs w:val="22"/>
        </w:rPr>
        <w:t xml:space="preserve"> oraz </w:t>
      </w:r>
      <w:r w:rsidRPr="006306D4">
        <w:rPr>
          <w:rFonts w:eastAsia="Calibri"/>
          <w:bCs/>
          <w:sz w:val="22"/>
          <w:szCs w:val="22"/>
        </w:rPr>
        <w:t>pyłu PM10</w:t>
      </w:r>
      <w:r w:rsidR="003A7171" w:rsidRPr="006306D4">
        <w:rPr>
          <w:rFonts w:eastAsia="Calibri"/>
          <w:bCs/>
          <w:sz w:val="22"/>
          <w:szCs w:val="22"/>
        </w:rPr>
        <w:t xml:space="preserve"> i PM2,5</w:t>
      </w:r>
      <w:r w:rsidRPr="006306D4">
        <w:rPr>
          <w:rFonts w:eastAsia="Calibri"/>
          <w:bCs/>
          <w:sz w:val="22"/>
          <w:szCs w:val="22"/>
        </w:rPr>
        <w:t>.</w:t>
      </w:r>
    </w:p>
    <w:p w:rsidR="003A7171" w:rsidRPr="000C64B0" w:rsidRDefault="003A7171" w:rsidP="003A7171">
      <w:pPr>
        <w:pStyle w:val="punkt"/>
        <w:rPr>
          <w:szCs w:val="24"/>
        </w:rPr>
      </w:pPr>
      <w:bookmarkStart w:id="138" w:name="_Toc522115028"/>
      <w:r w:rsidRPr="000C64B0">
        <w:rPr>
          <w:szCs w:val="24"/>
        </w:rPr>
        <w:lastRenderedPageBreak/>
        <w:t>Zagrożenie wód powierzchniowych i podziemnych</w:t>
      </w:r>
      <w:bookmarkEnd w:id="138"/>
    </w:p>
    <w:p w:rsidR="003A7171" w:rsidRPr="000C64B0" w:rsidRDefault="003A7171" w:rsidP="003A7171">
      <w:pPr>
        <w:spacing w:line="360" w:lineRule="auto"/>
        <w:ind w:firstLine="708"/>
        <w:jc w:val="both"/>
        <w:rPr>
          <w:sz w:val="22"/>
          <w:szCs w:val="22"/>
        </w:rPr>
      </w:pPr>
      <w:r w:rsidRPr="000C64B0">
        <w:rPr>
          <w:sz w:val="22"/>
          <w:szCs w:val="22"/>
        </w:rPr>
        <w:t>W ramach</w:t>
      </w:r>
      <w:r w:rsidR="00DC49BB">
        <w:rPr>
          <w:sz w:val="22"/>
          <w:szCs w:val="22"/>
        </w:rPr>
        <w:t xml:space="preserve"> </w:t>
      </w:r>
      <w:r w:rsidRPr="000C64B0">
        <w:rPr>
          <w:sz w:val="22"/>
          <w:szCs w:val="22"/>
        </w:rPr>
        <w:t>badania jednolitych części wody</w:t>
      </w:r>
      <w:r w:rsidR="00DC49BB">
        <w:rPr>
          <w:sz w:val="22"/>
          <w:szCs w:val="22"/>
        </w:rPr>
        <w:t xml:space="preserve"> </w:t>
      </w:r>
      <w:r w:rsidR="00EB4F3C" w:rsidRPr="000C64B0">
        <w:rPr>
          <w:sz w:val="22"/>
          <w:szCs w:val="22"/>
        </w:rPr>
        <w:t>ocenie poddaje się</w:t>
      </w:r>
      <w:r w:rsidR="00674A06" w:rsidRPr="000C64B0">
        <w:rPr>
          <w:sz w:val="22"/>
          <w:szCs w:val="22"/>
        </w:rPr>
        <w:t>: stan</w:t>
      </w:r>
      <w:r w:rsidR="008B6668" w:rsidRPr="000C64B0">
        <w:rPr>
          <w:sz w:val="22"/>
          <w:szCs w:val="22"/>
        </w:rPr>
        <w:t>/potencjał</w:t>
      </w:r>
      <w:r w:rsidRPr="000C64B0">
        <w:rPr>
          <w:sz w:val="22"/>
          <w:szCs w:val="22"/>
        </w:rPr>
        <w:t xml:space="preserve"> ekologiczny, stan chemiczny oraz stan. Zgodnie z obowiązującymi przepisami stan/potencjał ekologiczny klasyfikuje się na podstawie zbadanych elementów biologicznych, fizykochemicznych, </w:t>
      </w:r>
      <w:proofErr w:type="spellStart"/>
      <w:r w:rsidRPr="000C64B0">
        <w:rPr>
          <w:sz w:val="22"/>
          <w:szCs w:val="22"/>
        </w:rPr>
        <w:t>hydromorfologicznych</w:t>
      </w:r>
      <w:proofErr w:type="spellEnd"/>
      <w:r w:rsidRPr="000C64B0">
        <w:rPr>
          <w:sz w:val="22"/>
          <w:szCs w:val="22"/>
        </w:rPr>
        <w:t xml:space="preserve"> do jednej z pięciu klas:</w:t>
      </w:r>
    </w:p>
    <w:p w:rsidR="003A7171" w:rsidRPr="000C64B0" w:rsidRDefault="003A7171" w:rsidP="00A21932">
      <w:pPr>
        <w:numPr>
          <w:ilvl w:val="0"/>
          <w:numId w:val="47"/>
        </w:numPr>
        <w:spacing w:line="360" w:lineRule="auto"/>
        <w:ind w:left="426"/>
        <w:jc w:val="both"/>
        <w:rPr>
          <w:sz w:val="22"/>
          <w:szCs w:val="22"/>
        </w:rPr>
      </w:pPr>
      <w:r w:rsidRPr="000C64B0">
        <w:rPr>
          <w:sz w:val="22"/>
          <w:szCs w:val="22"/>
        </w:rPr>
        <w:t>I – oznacza stan/potencjał ekologiczny maksymalny,</w:t>
      </w:r>
    </w:p>
    <w:p w:rsidR="003A7171" w:rsidRPr="000C64B0" w:rsidRDefault="003A7171" w:rsidP="00A21932">
      <w:pPr>
        <w:numPr>
          <w:ilvl w:val="0"/>
          <w:numId w:val="47"/>
        </w:numPr>
        <w:spacing w:line="360" w:lineRule="auto"/>
        <w:ind w:left="426"/>
        <w:jc w:val="both"/>
        <w:rPr>
          <w:sz w:val="22"/>
          <w:szCs w:val="22"/>
        </w:rPr>
      </w:pPr>
      <w:r w:rsidRPr="000C64B0">
        <w:rPr>
          <w:sz w:val="22"/>
          <w:szCs w:val="22"/>
        </w:rPr>
        <w:t>II – oznacza stan/potencjał ekologiczny dobry,</w:t>
      </w:r>
    </w:p>
    <w:p w:rsidR="003A7171" w:rsidRPr="000C64B0" w:rsidRDefault="003A7171" w:rsidP="00A21932">
      <w:pPr>
        <w:numPr>
          <w:ilvl w:val="0"/>
          <w:numId w:val="47"/>
        </w:numPr>
        <w:spacing w:line="360" w:lineRule="auto"/>
        <w:ind w:left="426"/>
        <w:jc w:val="both"/>
        <w:rPr>
          <w:sz w:val="22"/>
          <w:szCs w:val="22"/>
        </w:rPr>
      </w:pPr>
      <w:r w:rsidRPr="000C64B0">
        <w:rPr>
          <w:sz w:val="22"/>
          <w:szCs w:val="22"/>
        </w:rPr>
        <w:t>III – oznacza stan/potencjał ekologiczny umiarkowany,</w:t>
      </w:r>
    </w:p>
    <w:p w:rsidR="003A7171" w:rsidRPr="000C64B0" w:rsidRDefault="003A7171" w:rsidP="00A21932">
      <w:pPr>
        <w:numPr>
          <w:ilvl w:val="0"/>
          <w:numId w:val="47"/>
        </w:numPr>
        <w:spacing w:line="360" w:lineRule="auto"/>
        <w:ind w:left="426"/>
        <w:jc w:val="both"/>
        <w:rPr>
          <w:sz w:val="22"/>
          <w:szCs w:val="22"/>
        </w:rPr>
      </w:pPr>
      <w:r w:rsidRPr="000C64B0">
        <w:rPr>
          <w:sz w:val="22"/>
          <w:szCs w:val="22"/>
        </w:rPr>
        <w:t>IV – oznacza stan/potencjał ekologiczny słaby,</w:t>
      </w:r>
    </w:p>
    <w:p w:rsidR="003A7171" w:rsidRPr="000C64B0" w:rsidRDefault="003A7171" w:rsidP="00A21932">
      <w:pPr>
        <w:numPr>
          <w:ilvl w:val="0"/>
          <w:numId w:val="47"/>
        </w:numPr>
        <w:spacing w:line="360" w:lineRule="auto"/>
        <w:ind w:left="426"/>
        <w:jc w:val="both"/>
        <w:rPr>
          <w:sz w:val="22"/>
          <w:szCs w:val="22"/>
        </w:rPr>
      </w:pPr>
      <w:r w:rsidRPr="000C64B0">
        <w:rPr>
          <w:sz w:val="22"/>
          <w:szCs w:val="22"/>
        </w:rPr>
        <w:t>V – oznacza stan/potencjał ekologiczny zły.</w:t>
      </w:r>
    </w:p>
    <w:p w:rsidR="003A7171" w:rsidRPr="000C64B0" w:rsidRDefault="003A7171" w:rsidP="003A7171">
      <w:pPr>
        <w:spacing w:line="360" w:lineRule="auto"/>
        <w:jc w:val="both"/>
        <w:rPr>
          <w:sz w:val="22"/>
          <w:szCs w:val="22"/>
        </w:rPr>
      </w:pPr>
      <w:r w:rsidRPr="000C64B0">
        <w:rPr>
          <w:sz w:val="22"/>
          <w:szCs w:val="22"/>
        </w:rPr>
        <w:t>Stan chemiczny badany na podstawie chemicznych wskaźników jakości wód dzieli się na:</w:t>
      </w:r>
    </w:p>
    <w:p w:rsidR="003A7171" w:rsidRPr="000C64B0" w:rsidRDefault="003A7171" w:rsidP="00A21932">
      <w:pPr>
        <w:numPr>
          <w:ilvl w:val="0"/>
          <w:numId w:val="47"/>
        </w:numPr>
        <w:spacing w:line="360" w:lineRule="auto"/>
        <w:ind w:left="426"/>
        <w:jc w:val="both"/>
        <w:rPr>
          <w:sz w:val="22"/>
          <w:szCs w:val="22"/>
        </w:rPr>
      </w:pPr>
      <w:r w:rsidRPr="000C64B0">
        <w:rPr>
          <w:sz w:val="22"/>
          <w:szCs w:val="22"/>
        </w:rPr>
        <w:t>dobry - oznacza stan chemiczny wymagany do spełnienia celów środowiskowych ustalonych dla jednolitej części wód powierzchniowych, zgodnie z ustawą Prawo wodne,</w:t>
      </w:r>
    </w:p>
    <w:p w:rsidR="003A7171" w:rsidRPr="000C64B0" w:rsidRDefault="003A7171" w:rsidP="00A21932">
      <w:pPr>
        <w:numPr>
          <w:ilvl w:val="0"/>
          <w:numId w:val="47"/>
        </w:numPr>
        <w:spacing w:line="360" w:lineRule="auto"/>
        <w:ind w:left="426"/>
        <w:jc w:val="both"/>
        <w:rPr>
          <w:sz w:val="22"/>
          <w:szCs w:val="22"/>
        </w:rPr>
      </w:pPr>
      <w:r w:rsidRPr="000C64B0">
        <w:rPr>
          <w:sz w:val="22"/>
          <w:szCs w:val="22"/>
        </w:rPr>
        <w:t>poniżej dobrego - jeżeli jeden lub więcej wskaźników chemicznych nie osiąga zgodności ze środowiskowymi normami jakości,</w:t>
      </w:r>
    </w:p>
    <w:p w:rsidR="003A7171" w:rsidRPr="000C64B0" w:rsidRDefault="003A7171" w:rsidP="003A7171">
      <w:pPr>
        <w:spacing w:line="360" w:lineRule="auto"/>
        <w:ind w:firstLine="567"/>
        <w:jc w:val="both"/>
        <w:rPr>
          <w:sz w:val="22"/>
          <w:szCs w:val="22"/>
        </w:rPr>
      </w:pPr>
      <w:r w:rsidRPr="000C64B0">
        <w:rPr>
          <w:sz w:val="22"/>
          <w:szCs w:val="22"/>
        </w:rPr>
        <w:t>Stan jednolitej części wód określa się jako:</w:t>
      </w:r>
    </w:p>
    <w:p w:rsidR="003A7171" w:rsidRPr="000C64B0" w:rsidRDefault="003A7171" w:rsidP="00A21932">
      <w:pPr>
        <w:numPr>
          <w:ilvl w:val="0"/>
          <w:numId w:val="47"/>
        </w:numPr>
        <w:spacing w:line="360" w:lineRule="auto"/>
        <w:ind w:left="426"/>
        <w:jc w:val="both"/>
        <w:rPr>
          <w:sz w:val="22"/>
          <w:szCs w:val="22"/>
        </w:rPr>
      </w:pPr>
      <w:r w:rsidRPr="000C64B0">
        <w:rPr>
          <w:sz w:val="22"/>
          <w:szCs w:val="22"/>
        </w:rPr>
        <w:t>dobry – w przypadku gdy dana JCW osiąga przynajmniej dobry potencjał ekologiczny i dobry stan chemiczny,</w:t>
      </w:r>
    </w:p>
    <w:p w:rsidR="003A7171" w:rsidRPr="000C64B0" w:rsidRDefault="003A7171" w:rsidP="00A21932">
      <w:pPr>
        <w:numPr>
          <w:ilvl w:val="0"/>
          <w:numId w:val="47"/>
        </w:numPr>
        <w:spacing w:line="360" w:lineRule="auto"/>
        <w:ind w:left="426"/>
        <w:jc w:val="both"/>
        <w:rPr>
          <w:sz w:val="22"/>
          <w:szCs w:val="22"/>
        </w:rPr>
      </w:pPr>
      <w:r w:rsidRPr="000C64B0">
        <w:rPr>
          <w:sz w:val="22"/>
          <w:szCs w:val="22"/>
        </w:rPr>
        <w:t>zły – w każdym innym przypadku niż wymieniony powyżej.</w:t>
      </w:r>
    </w:p>
    <w:p w:rsidR="003A7171" w:rsidRPr="000C64B0" w:rsidRDefault="003A7171" w:rsidP="003A7171">
      <w:pPr>
        <w:spacing w:line="360" w:lineRule="auto"/>
        <w:ind w:left="66"/>
        <w:jc w:val="both"/>
        <w:rPr>
          <w:sz w:val="22"/>
          <w:szCs w:val="22"/>
        </w:rPr>
      </w:pPr>
      <w:r w:rsidRPr="000C64B0">
        <w:rPr>
          <w:sz w:val="22"/>
          <w:szCs w:val="22"/>
        </w:rPr>
        <w:t>Wynik</w:t>
      </w:r>
      <w:r w:rsidR="000C64B0" w:rsidRPr="000C64B0">
        <w:rPr>
          <w:sz w:val="22"/>
          <w:szCs w:val="22"/>
        </w:rPr>
        <w:t>i badań jednolitych części wody</w:t>
      </w:r>
      <w:r w:rsidRPr="000C64B0">
        <w:rPr>
          <w:sz w:val="22"/>
          <w:szCs w:val="22"/>
        </w:rPr>
        <w:t xml:space="preserve"> przedstawia poniższa tabela: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418"/>
        <w:gridCol w:w="1134"/>
        <w:gridCol w:w="709"/>
        <w:gridCol w:w="850"/>
        <w:gridCol w:w="851"/>
        <w:gridCol w:w="1525"/>
        <w:gridCol w:w="567"/>
        <w:gridCol w:w="992"/>
      </w:tblGrid>
      <w:tr w:rsidR="00674A06" w:rsidRPr="000C64B0" w:rsidTr="00674A06">
        <w:trPr>
          <w:cantSplit/>
          <w:trHeight w:val="2086"/>
        </w:trPr>
        <w:tc>
          <w:tcPr>
            <w:tcW w:w="1276" w:type="dxa"/>
            <w:textDirection w:val="btLr"/>
            <w:vAlign w:val="center"/>
          </w:tcPr>
          <w:p w:rsidR="00674A06" w:rsidRPr="000C64B0" w:rsidRDefault="00674A06" w:rsidP="003A7171">
            <w:pPr>
              <w:ind w:left="113" w:right="113"/>
              <w:jc w:val="center"/>
              <w:rPr>
                <w:b/>
              </w:rPr>
            </w:pPr>
            <w:r w:rsidRPr="000C64B0">
              <w:rPr>
                <w:b/>
              </w:rPr>
              <w:t>Nazwa JCW</w:t>
            </w:r>
          </w:p>
        </w:tc>
        <w:tc>
          <w:tcPr>
            <w:tcW w:w="1418" w:type="dxa"/>
            <w:textDirection w:val="btLr"/>
            <w:vAlign w:val="center"/>
          </w:tcPr>
          <w:p w:rsidR="00674A06" w:rsidRPr="000C64B0" w:rsidRDefault="00674A06" w:rsidP="003A7171">
            <w:pPr>
              <w:ind w:left="113" w:right="113"/>
              <w:jc w:val="center"/>
              <w:rPr>
                <w:b/>
              </w:rPr>
            </w:pPr>
            <w:r w:rsidRPr="000C64B0">
              <w:rPr>
                <w:b/>
              </w:rPr>
              <w:t>Nazwa pkt. pomiarowo-kontrolnego</w:t>
            </w:r>
          </w:p>
        </w:tc>
        <w:tc>
          <w:tcPr>
            <w:tcW w:w="1134" w:type="dxa"/>
            <w:textDirection w:val="btLr"/>
            <w:vAlign w:val="center"/>
          </w:tcPr>
          <w:p w:rsidR="00674A06" w:rsidRPr="000C64B0" w:rsidRDefault="00674A06" w:rsidP="003A7171">
            <w:pPr>
              <w:ind w:left="113" w:right="113"/>
              <w:jc w:val="center"/>
              <w:rPr>
                <w:b/>
              </w:rPr>
            </w:pPr>
            <w:r w:rsidRPr="000C64B0">
              <w:rPr>
                <w:b/>
              </w:rPr>
              <w:t>JCW</w:t>
            </w:r>
          </w:p>
        </w:tc>
        <w:tc>
          <w:tcPr>
            <w:tcW w:w="709" w:type="dxa"/>
            <w:textDirection w:val="btLr"/>
            <w:vAlign w:val="center"/>
          </w:tcPr>
          <w:p w:rsidR="00674A06" w:rsidRPr="000C64B0" w:rsidRDefault="00674A06" w:rsidP="003A7171">
            <w:pPr>
              <w:ind w:left="-108" w:right="113"/>
              <w:jc w:val="center"/>
              <w:rPr>
                <w:b/>
              </w:rPr>
            </w:pPr>
            <w:r w:rsidRPr="000C64B0">
              <w:rPr>
                <w:b/>
              </w:rPr>
              <w:t>Klasa elementów biologicznych</w:t>
            </w:r>
          </w:p>
        </w:tc>
        <w:tc>
          <w:tcPr>
            <w:tcW w:w="850" w:type="dxa"/>
            <w:textDirection w:val="btLr"/>
            <w:vAlign w:val="center"/>
          </w:tcPr>
          <w:p w:rsidR="00674A06" w:rsidRPr="000C64B0" w:rsidRDefault="00674A06" w:rsidP="003A7171">
            <w:pPr>
              <w:ind w:left="-108" w:right="113"/>
              <w:jc w:val="center"/>
              <w:rPr>
                <w:b/>
              </w:rPr>
            </w:pPr>
            <w:r w:rsidRPr="000C64B0">
              <w:rPr>
                <w:b/>
              </w:rPr>
              <w:t xml:space="preserve"> Klasa elementów      </w:t>
            </w:r>
            <w:proofErr w:type="spellStart"/>
            <w:r w:rsidRPr="000C64B0">
              <w:rPr>
                <w:b/>
              </w:rPr>
              <w:t>hydroforfo-logicznych</w:t>
            </w:r>
            <w:proofErr w:type="spellEnd"/>
          </w:p>
        </w:tc>
        <w:tc>
          <w:tcPr>
            <w:tcW w:w="851" w:type="dxa"/>
            <w:textDirection w:val="btLr"/>
            <w:vAlign w:val="center"/>
          </w:tcPr>
          <w:p w:rsidR="00674A06" w:rsidRPr="000C64B0" w:rsidRDefault="00674A06" w:rsidP="003A7171">
            <w:pPr>
              <w:ind w:left="-108" w:right="113"/>
              <w:jc w:val="center"/>
              <w:rPr>
                <w:b/>
              </w:rPr>
            </w:pPr>
            <w:r w:rsidRPr="000C64B0">
              <w:rPr>
                <w:b/>
              </w:rPr>
              <w:t>Klasa elementów fizykochemicznych</w:t>
            </w:r>
          </w:p>
        </w:tc>
        <w:tc>
          <w:tcPr>
            <w:tcW w:w="1525" w:type="dxa"/>
            <w:textDirection w:val="btLr"/>
            <w:vAlign w:val="center"/>
          </w:tcPr>
          <w:p w:rsidR="00674A06" w:rsidRPr="000C64B0" w:rsidRDefault="00674A06" w:rsidP="00674A06">
            <w:pPr>
              <w:ind w:left="-108" w:right="113"/>
              <w:jc w:val="center"/>
              <w:rPr>
                <w:b/>
              </w:rPr>
            </w:pPr>
            <w:r w:rsidRPr="000C64B0">
              <w:rPr>
                <w:b/>
              </w:rPr>
              <w:t xml:space="preserve"> Stan</w:t>
            </w:r>
            <w:r w:rsidR="000C64B0" w:rsidRPr="000C64B0">
              <w:rPr>
                <w:b/>
              </w:rPr>
              <w:t>/potencjał</w:t>
            </w:r>
            <w:r w:rsidRPr="000C64B0">
              <w:rPr>
                <w:b/>
              </w:rPr>
              <w:t xml:space="preserve"> ekologiczny</w:t>
            </w:r>
          </w:p>
        </w:tc>
        <w:tc>
          <w:tcPr>
            <w:tcW w:w="567" w:type="dxa"/>
            <w:textDirection w:val="btLr"/>
            <w:vAlign w:val="center"/>
          </w:tcPr>
          <w:p w:rsidR="00674A06" w:rsidRPr="000C64B0" w:rsidRDefault="00674A06" w:rsidP="003A7171">
            <w:pPr>
              <w:ind w:left="-108" w:right="113"/>
              <w:jc w:val="center"/>
              <w:rPr>
                <w:b/>
              </w:rPr>
            </w:pPr>
            <w:r w:rsidRPr="000C64B0">
              <w:rPr>
                <w:b/>
              </w:rPr>
              <w:t>Stan chemiczny</w:t>
            </w:r>
          </w:p>
        </w:tc>
        <w:tc>
          <w:tcPr>
            <w:tcW w:w="992" w:type="dxa"/>
            <w:textDirection w:val="btLr"/>
            <w:vAlign w:val="center"/>
          </w:tcPr>
          <w:p w:rsidR="00674A06" w:rsidRPr="000C64B0" w:rsidRDefault="00674A06" w:rsidP="003A7171">
            <w:pPr>
              <w:ind w:left="-108" w:right="113"/>
              <w:jc w:val="center"/>
              <w:rPr>
                <w:b/>
              </w:rPr>
            </w:pPr>
            <w:r w:rsidRPr="000C64B0">
              <w:rPr>
                <w:b/>
              </w:rPr>
              <w:t>Stan</w:t>
            </w:r>
          </w:p>
        </w:tc>
      </w:tr>
      <w:tr w:rsidR="00674A06" w:rsidRPr="000C64B0" w:rsidTr="00674A06">
        <w:tc>
          <w:tcPr>
            <w:tcW w:w="1276" w:type="dxa"/>
            <w:vAlign w:val="center"/>
          </w:tcPr>
          <w:p w:rsidR="00674A06" w:rsidRPr="000C64B0" w:rsidRDefault="000C64B0" w:rsidP="003A7171">
            <w:r w:rsidRPr="000C64B0">
              <w:t>Jasieniec</w:t>
            </w:r>
          </w:p>
        </w:tc>
        <w:tc>
          <w:tcPr>
            <w:tcW w:w="1418" w:type="dxa"/>
            <w:vAlign w:val="center"/>
          </w:tcPr>
          <w:p w:rsidR="00674A06" w:rsidRPr="000C64B0" w:rsidRDefault="000C64B0" w:rsidP="003A7171">
            <w:r w:rsidRPr="000C64B0">
              <w:t>Jasieniec – Konstanty-nów Łódzki, ul. Łódzka</w:t>
            </w:r>
          </w:p>
        </w:tc>
        <w:tc>
          <w:tcPr>
            <w:tcW w:w="1134" w:type="dxa"/>
            <w:vAlign w:val="center"/>
          </w:tcPr>
          <w:p w:rsidR="00674A06" w:rsidRPr="000C64B0" w:rsidRDefault="000C64B0" w:rsidP="003A7171">
            <w:r w:rsidRPr="000C64B0">
              <w:t>zmieniona</w:t>
            </w:r>
          </w:p>
        </w:tc>
        <w:tc>
          <w:tcPr>
            <w:tcW w:w="709" w:type="dxa"/>
            <w:vAlign w:val="center"/>
          </w:tcPr>
          <w:p w:rsidR="00674A06" w:rsidRPr="000C64B0" w:rsidRDefault="000C64B0" w:rsidP="003A7171">
            <w:pPr>
              <w:ind w:left="33"/>
            </w:pPr>
            <w:r w:rsidRPr="000C64B0">
              <w:t>IV</w:t>
            </w:r>
          </w:p>
        </w:tc>
        <w:tc>
          <w:tcPr>
            <w:tcW w:w="850" w:type="dxa"/>
            <w:vAlign w:val="center"/>
          </w:tcPr>
          <w:p w:rsidR="00674A06" w:rsidRPr="000C64B0" w:rsidRDefault="000C64B0" w:rsidP="003A7171">
            <w:r w:rsidRPr="000C64B0">
              <w:t>II</w:t>
            </w:r>
          </w:p>
        </w:tc>
        <w:tc>
          <w:tcPr>
            <w:tcW w:w="851" w:type="dxa"/>
            <w:vAlign w:val="center"/>
          </w:tcPr>
          <w:p w:rsidR="00674A06" w:rsidRPr="000C64B0" w:rsidRDefault="00674A06" w:rsidP="003A7171">
            <w:pPr>
              <w:ind w:left="33"/>
            </w:pPr>
            <w:r w:rsidRPr="000C64B0">
              <w:t>II</w:t>
            </w:r>
          </w:p>
        </w:tc>
        <w:tc>
          <w:tcPr>
            <w:tcW w:w="1525" w:type="dxa"/>
            <w:vAlign w:val="center"/>
          </w:tcPr>
          <w:p w:rsidR="00674A06" w:rsidRPr="000C64B0" w:rsidRDefault="000C64B0" w:rsidP="003A7171">
            <w:pPr>
              <w:ind w:left="33"/>
            </w:pPr>
            <w:r w:rsidRPr="000C64B0">
              <w:t>słaby</w:t>
            </w:r>
          </w:p>
        </w:tc>
        <w:tc>
          <w:tcPr>
            <w:tcW w:w="567" w:type="dxa"/>
            <w:vAlign w:val="center"/>
          </w:tcPr>
          <w:p w:rsidR="00674A06" w:rsidRPr="000C64B0" w:rsidRDefault="00674A06" w:rsidP="003A7171">
            <w:r w:rsidRPr="000C64B0">
              <w:t>-</w:t>
            </w:r>
          </w:p>
        </w:tc>
        <w:tc>
          <w:tcPr>
            <w:tcW w:w="992" w:type="dxa"/>
            <w:vAlign w:val="center"/>
          </w:tcPr>
          <w:p w:rsidR="00674A06" w:rsidRPr="000C64B0" w:rsidRDefault="00674A06" w:rsidP="003A7171">
            <w:pPr>
              <w:ind w:left="34"/>
            </w:pPr>
            <w:r w:rsidRPr="000C64B0">
              <w:t>zły</w:t>
            </w:r>
          </w:p>
        </w:tc>
      </w:tr>
    </w:tbl>
    <w:p w:rsidR="003A7171" w:rsidRPr="000C64B0" w:rsidRDefault="003A7171" w:rsidP="003A7171">
      <w:pPr>
        <w:pStyle w:val="Legenda"/>
        <w:jc w:val="both"/>
        <w:rPr>
          <w:b w:val="0"/>
          <w:i/>
        </w:rPr>
      </w:pPr>
      <w:proofErr w:type="spellStart"/>
      <w:r w:rsidRPr="000C64B0">
        <w:t>Źródło:</w:t>
      </w:r>
      <w:r w:rsidR="000C64B0" w:rsidRPr="000C64B0">
        <w:rPr>
          <w:b w:val="0"/>
          <w:i/>
        </w:rPr>
        <w:t>O</w:t>
      </w:r>
      <w:r w:rsidRPr="000C64B0">
        <w:rPr>
          <w:b w:val="0"/>
          <w:i/>
          <w:iCs/>
          <w:shd w:val="clear" w:color="auto" w:fill="F9F9F9"/>
        </w:rPr>
        <w:t>cen</w:t>
      </w:r>
      <w:r w:rsidR="000C64B0" w:rsidRPr="000C64B0">
        <w:rPr>
          <w:b w:val="0"/>
          <w:i/>
          <w:iCs/>
          <w:shd w:val="clear" w:color="auto" w:fill="F9F9F9"/>
        </w:rPr>
        <w:t>a</w:t>
      </w:r>
      <w:proofErr w:type="spellEnd"/>
      <w:r w:rsidRPr="000C64B0">
        <w:rPr>
          <w:b w:val="0"/>
          <w:i/>
          <w:iCs/>
          <w:shd w:val="clear" w:color="auto" w:fill="F9F9F9"/>
        </w:rPr>
        <w:t xml:space="preserve"> jednolitej części wód powierzchniowych w województwie łódzkim </w:t>
      </w:r>
      <w:r w:rsidR="000C64B0" w:rsidRPr="000C64B0">
        <w:rPr>
          <w:b w:val="0"/>
          <w:i/>
          <w:iCs/>
          <w:shd w:val="clear" w:color="auto" w:fill="F9F9F9"/>
        </w:rPr>
        <w:t xml:space="preserve">w 2015 </w:t>
      </w:r>
      <w:r w:rsidRPr="000C64B0">
        <w:rPr>
          <w:b w:val="0"/>
          <w:i/>
          <w:iCs/>
          <w:shd w:val="clear" w:color="auto" w:fill="F9F9F9"/>
        </w:rPr>
        <w:t>r</w:t>
      </w:r>
      <w:r w:rsidR="000C64B0" w:rsidRPr="000C64B0">
        <w:rPr>
          <w:b w:val="0"/>
          <w:i/>
          <w:iCs/>
          <w:shd w:val="clear" w:color="auto" w:fill="F9F9F9"/>
        </w:rPr>
        <w:t>.</w:t>
      </w:r>
    </w:p>
    <w:p w:rsidR="003A7171" w:rsidRPr="000C64B0" w:rsidRDefault="003A7171" w:rsidP="002C4CED">
      <w:pPr>
        <w:spacing w:line="360" w:lineRule="auto"/>
        <w:ind w:firstLine="567"/>
        <w:jc w:val="both"/>
        <w:rPr>
          <w:sz w:val="24"/>
          <w:szCs w:val="24"/>
        </w:rPr>
      </w:pPr>
    </w:p>
    <w:p w:rsidR="000C64B0" w:rsidRPr="004447EE" w:rsidRDefault="000C64B0" w:rsidP="0097688C">
      <w:pPr>
        <w:spacing w:line="360" w:lineRule="auto"/>
        <w:ind w:firstLine="567"/>
        <w:jc w:val="both"/>
        <w:rPr>
          <w:rFonts w:cs="Arial"/>
          <w:color w:val="000000"/>
          <w:sz w:val="22"/>
          <w:szCs w:val="22"/>
        </w:rPr>
      </w:pPr>
      <w:r w:rsidRPr="004447EE">
        <w:rPr>
          <w:rFonts w:cs="Arial"/>
          <w:color w:val="000000"/>
          <w:sz w:val="22"/>
          <w:szCs w:val="22"/>
        </w:rPr>
        <w:t>Stan JCWP Jasieniec (RW6000161834234) zgodnie z „Planem zagospodarowania wodami na obszarze dorzecza Odry” (M.P.2011 r. Nr 40 poz. 451, Dz. U. 2016 poz. 1967), przedstawia się następująco:</w:t>
      </w:r>
    </w:p>
    <w:p w:rsidR="000C64B0" w:rsidRPr="004447EE" w:rsidRDefault="000C64B0" w:rsidP="000C64B0">
      <w:pPr>
        <w:spacing w:line="360" w:lineRule="auto"/>
        <w:jc w:val="both"/>
        <w:rPr>
          <w:rFonts w:cs="Arial"/>
          <w:color w:val="000000"/>
          <w:sz w:val="22"/>
          <w:szCs w:val="22"/>
        </w:rPr>
      </w:pPr>
      <w:r w:rsidRPr="004447EE">
        <w:rPr>
          <w:rFonts w:cs="Arial"/>
          <w:color w:val="000000"/>
          <w:sz w:val="22"/>
          <w:szCs w:val="22"/>
        </w:rPr>
        <w:t>Status: silnie zmieniona część wód z uwagi</w:t>
      </w:r>
      <w:r w:rsidR="002F35B0" w:rsidRPr="004447EE">
        <w:rPr>
          <w:rFonts w:cs="Arial"/>
          <w:color w:val="000000"/>
          <w:sz w:val="22"/>
          <w:szCs w:val="22"/>
        </w:rPr>
        <w:t xml:space="preserve"> na przekroczenie wskaźnika: m4;</w:t>
      </w:r>
    </w:p>
    <w:p w:rsidR="002F35B0" w:rsidRPr="004447EE" w:rsidRDefault="002F35B0" w:rsidP="000C64B0">
      <w:pPr>
        <w:spacing w:line="360" w:lineRule="auto"/>
        <w:jc w:val="both"/>
        <w:rPr>
          <w:rFonts w:cs="Arial"/>
          <w:color w:val="000000"/>
          <w:sz w:val="22"/>
          <w:szCs w:val="22"/>
        </w:rPr>
      </w:pPr>
      <w:r w:rsidRPr="004447EE">
        <w:rPr>
          <w:rFonts w:cs="Arial"/>
          <w:color w:val="000000"/>
          <w:sz w:val="22"/>
          <w:szCs w:val="22"/>
        </w:rPr>
        <w:lastRenderedPageBreak/>
        <w:t>Aktualny stan JCW: zły;</w:t>
      </w:r>
    </w:p>
    <w:p w:rsidR="000C64B0" w:rsidRPr="004447EE" w:rsidRDefault="000C64B0" w:rsidP="000C64B0">
      <w:pPr>
        <w:spacing w:line="360" w:lineRule="auto"/>
        <w:jc w:val="both"/>
        <w:rPr>
          <w:rFonts w:cs="Arial"/>
          <w:color w:val="000000"/>
          <w:sz w:val="22"/>
          <w:szCs w:val="22"/>
        </w:rPr>
      </w:pPr>
      <w:r w:rsidRPr="004447EE">
        <w:rPr>
          <w:rFonts w:cs="Arial"/>
          <w:color w:val="000000"/>
          <w:sz w:val="22"/>
          <w:szCs w:val="22"/>
        </w:rPr>
        <w:t>Zakładany cel środowiskowy: dobry potencjał ek</w:t>
      </w:r>
      <w:r w:rsidR="002F35B0" w:rsidRPr="004447EE">
        <w:rPr>
          <w:rFonts w:cs="Arial"/>
          <w:color w:val="000000"/>
          <w:sz w:val="22"/>
          <w:szCs w:val="22"/>
        </w:rPr>
        <w:t>ologiczny, dobry stan chemiczny;</w:t>
      </w:r>
    </w:p>
    <w:p w:rsidR="000C64B0" w:rsidRPr="004447EE" w:rsidRDefault="000C64B0" w:rsidP="000C64B0">
      <w:pPr>
        <w:spacing w:line="360" w:lineRule="auto"/>
        <w:jc w:val="both"/>
        <w:rPr>
          <w:rFonts w:cs="Arial"/>
          <w:color w:val="000000"/>
          <w:sz w:val="22"/>
          <w:szCs w:val="22"/>
        </w:rPr>
      </w:pPr>
      <w:r w:rsidRPr="004447EE">
        <w:rPr>
          <w:rFonts w:cs="Arial"/>
          <w:color w:val="000000"/>
          <w:sz w:val="22"/>
          <w:szCs w:val="22"/>
        </w:rPr>
        <w:t xml:space="preserve">Ocena ryzyka nieosiągnięcia celów środowiskowych: </w:t>
      </w:r>
      <w:r w:rsidR="002F35B0" w:rsidRPr="004447EE">
        <w:rPr>
          <w:rFonts w:cs="Arial"/>
          <w:color w:val="000000"/>
          <w:sz w:val="22"/>
          <w:szCs w:val="22"/>
        </w:rPr>
        <w:t>zagrożony;</w:t>
      </w:r>
    </w:p>
    <w:p w:rsidR="002F35B0" w:rsidRPr="004447EE" w:rsidRDefault="000C64B0" w:rsidP="000C64B0">
      <w:pPr>
        <w:spacing w:line="360" w:lineRule="auto"/>
        <w:jc w:val="both"/>
        <w:rPr>
          <w:rFonts w:cs="Arial"/>
          <w:color w:val="000000"/>
          <w:sz w:val="22"/>
          <w:szCs w:val="22"/>
        </w:rPr>
      </w:pPr>
      <w:r w:rsidRPr="004447EE">
        <w:rPr>
          <w:rFonts w:cs="Arial"/>
          <w:color w:val="000000"/>
          <w:sz w:val="22"/>
          <w:szCs w:val="22"/>
        </w:rPr>
        <w:t>Derogacje:</w:t>
      </w:r>
      <w:r w:rsidR="002F35B0" w:rsidRPr="004447EE">
        <w:rPr>
          <w:rFonts w:cs="Arial"/>
          <w:color w:val="000000"/>
          <w:sz w:val="22"/>
          <w:szCs w:val="22"/>
        </w:rPr>
        <w:t xml:space="preserve"> przedłużenie terminu osiągnięcia celu środowiskowego do 2021 r., brak możliwości technicznych;</w:t>
      </w:r>
    </w:p>
    <w:p w:rsidR="000C64B0" w:rsidRPr="002B4C52" w:rsidRDefault="000C64B0" w:rsidP="000C64B0">
      <w:pPr>
        <w:spacing w:line="360" w:lineRule="auto"/>
        <w:jc w:val="both"/>
        <w:rPr>
          <w:rFonts w:cs="Arial"/>
          <w:sz w:val="22"/>
          <w:szCs w:val="22"/>
        </w:rPr>
      </w:pPr>
      <w:r w:rsidRPr="004447EE">
        <w:rPr>
          <w:rFonts w:cs="Arial"/>
          <w:color w:val="000000"/>
          <w:sz w:val="22"/>
          <w:szCs w:val="22"/>
        </w:rPr>
        <w:t>Uzasadnienie derogacji:</w:t>
      </w:r>
      <w:r w:rsidR="002F35B0" w:rsidRPr="004447EE">
        <w:rPr>
          <w:rFonts w:cs="Arial"/>
          <w:color w:val="000000"/>
          <w:sz w:val="22"/>
          <w:szCs w:val="22"/>
        </w:rPr>
        <w:t xml:space="preserve"> w zlewni JCW występuje presja komunalna. W programie działań zaplanowano działania podstawowe, obejmujące uporządkowanie gospodarki ściekowej, które są wystarczające, aby zredukować tą presję w zakresie wystarczającym dla osiągnięcia dobrego stanu. Z </w:t>
      </w:r>
      <w:r w:rsidR="002F35B0" w:rsidRPr="002B4C52">
        <w:rPr>
          <w:rFonts w:cs="Arial"/>
          <w:sz w:val="22"/>
          <w:szCs w:val="22"/>
        </w:rPr>
        <w:t>uwagi jednak na czas niezbędny dla wdrożenia działań, a także okres niezbędny, aby wdrożone działania przyniosły wymierne efekty, dobry stan będzie mógł być osiągnięty do roku 2021.</w:t>
      </w:r>
    </w:p>
    <w:p w:rsidR="002F35B0" w:rsidRDefault="002F35B0" w:rsidP="003109E6">
      <w:pPr>
        <w:spacing w:line="360" w:lineRule="auto"/>
        <w:ind w:firstLine="567"/>
        <w:jc w:val="both"/>
        <w:rPr>
          <w:rFonts w:cs="Arial"/>
          <w:color w:val="000000"/>
          <w:sz w:val="22"/>
          <w:szCs w:val="22"/>
        </w:rPr>
      </w:pPr>
      <w:r w:rsidRPr="004447EE">
        <w:rPr>
          <w:rFonts w:cs="Arial"/>
          <w:color w:val="000000"/>
          <w:sz w:val="22"/>
          <w:szCs w:val="22"/>
        </w:rPr>
        <w:t xml:space="preserve">Stan </w:t>
      </w:r>
      <w:proofErr w:type="spellStart"/>
      <w:r w:rsidRPr="004447EE">
        <w:rPr>
          <w:rFonts w:cs="Arial"/>
          <w:color w:val="000000"/>
          <w:sz w:val="22"/>
          <w:szCs w:val="22"/>
        </w:rPr>
        <w:t>JCWPd</w:t>
      </w:r>
      <w:proofErr w:type="spellEnd"/>
      <w:r w:rsidRPr="004447EE">
        <w:rPr>
          <w:rFonts w:cs="Arial"/>
          <w:color w:val="000000"/>
          <w:sz w:val="22"/>
          <w:szCs w:val="22"/>
        </w:rPr>
        <w:t xml:space="preserve"> Nr </w:t>
      </w:r>
      <w:r w:rsidR="004447EE" w:rsidRPr="004447EE">
        <w:rPr>
          <w:rFonts w:cs="Arial"/>
          <w:color w:val="000000"/>
          <w:sz w:val="22"/>
          <w:szCs w:val="22"/>
        </w:rPr>
        <w:t>72</w:t>
      </w:r>
      <w:r w:rsidRPr="004447EE">
        <w:rPr>
          <w:rFonts w:cs="Arial"/>
          <w:color w:val="000000"/>
          <w:sz w:val="22"/>
          <w:szCs w:val="22"/>
        </w:rPr>
        <w:t>, zgodnie z „Planem zagospodarowania wodami na obszarze dorzecza</w:t>
      </w:r>
      <w:r w:rsidR="00DC49BB">
        <w:rPr>
          <w:rFonts w:cs="Arial"/>
          <w:color w:val="000000"/>
          <w:sz w:val="22"/>
          <w:szCs w:val="22"/>
        </w:rPr>
        <w:t xml:space="preserve"> </w:t>
      </w:r>
      <w:r w:rsidRPr="004447EE">
        <w:rPr>
          <w:rFonts w:cs="Arial"/>
          <w:color w:val="000000"/>
          <w:sz w:val="22"/>
          <w:szCs w:val="22"/>
        </w:rPr>
        <w:t>Odry” (M.P.</w:t>
      </w:r>
      <w:r w:rsidR="00DC49BB">
        <w:rPr>
          <w:rFonts w:cs="Arial"/>
          <w:color w:val="000000"/>
          <w:sz w:val="22"/>
          <w:szCs w:val="22"/>
        </w:rPr>
        <w:t xml:space="preserve"> </w:t>
      </w:r>
      <w:r w:rsidRPr="004447EE">
        <w:rPr>
          <w:rFonts w:cs="Arial"/>
          <w:color w:val="000000"/>
          <w:sz w:val="22"/>
          <w:szCs w:val="22"/>
        </w:rPr>
        <w:t xml:space="preserve">2011 r. Nr 40 poz.451, Dz. U. 2016 poz. 1967), przedstawia </w:t>
      </w:r>
      <w:r w:rsidR="004447EE">
        <w:rPr>
          <w:rFonts w:cs="Arial"/>
          <w:color w:val="000000"/>
          <w:sz w:val="22"/>
          <w:szCs w:val="22"/>
        </w:rPr>
        <w:t>się następująco:</w:t>
      </w:r>
    </w:p>
    <w:p w:rsidR="004447EE" w:rsidRDefault="004447EE" w:rsidP="004447EE">
      <w:pPr>
        <w:spacing w:line="360" w:lineRule="auto"/>
        <w:jc w:val="both"/>
        <w:rPr>
          <w:rFonts w:cs="Arial"/>
          <w:color w:val="000000"/>
          <w:sz w:val="22"/>
          <w:szCs w:val="22"/>
        </w:rPr>
      </w:pPr>
      <w:r>
        <w:rPr>
          <w:rFonts w:cs="Arial"/>
          <w:color w:val="000000"/>
          <w:sz w:val="22"/>
          <w:szCs w:val="22"/>
        </w:rPr>
        <w:t>Stan chemiczny: dobry,</w:t>
      </w:r>
    </w:p>
    <w:p w:rsidR="004447EE" w:rsidRDefault="004447EE" w:rsidP="004447EE">
      <w:pPr>
        <w:spacing w:line="360" w:lineRule="auto"/>
        <w:jc w:val="both"/>
        <w:rPr>
          <w:rFonts w:cs="Arial"/>
          <w:color w:val="000000"/>
          <w:sz w:val="22"/>
          <w:szCs w:val="22"/>
        </w:rPr>
      </w:pPr>
      <w:r>
        <w:rPr>
          <w:rFonts w:cs="Arial"/>
          <w:color w:val="000000"/>
          <w:sz w:val="22"/>
          <w:szCs w:val="22"/>
        </w:rPr>
        <w:t>Stan ilościowy: dobry,</w:t>
      </w:r>
    </w:p>
    <w:p w:rsidR="004447EE" w:rsidRDefault="004447EE" w:rsidP="004447EE">
      <w:pPr>
        <w:spacing w:line="360" w:lineRule="auto"/>
        <w:jc w:val="both"/>
        <w:rPr>
          <w:rFonts w:cs="Arial"/>
          <w:color w:val="000000"/>
          <w:sz w:val="22"/>
          <w:szCs w:val="22"/>
        </w:rPr>
      </w:pPr>
      <w:r>
        <w:rPr>
          <w:rFonts w:cs="Arial"/>
          <w:color w:val="000000"/>
          <w:sz w:val="22"/>
          <w:szCs w:val="22"/>
        </w:rPr>
        <w:t>Zakładany cel środowiskowy: dobry stan chemiczny i ilościowy,</w:t>
      </w:r>
    </w:p>
    <w:p w:rsidR="004447EE" w:rsidRPr="009B1238" w:rsidRDefault="004447EE" w:rsidP="004447EE">
      <w:pPr>
        <w:spacing w:line="360" w:lineRule="auto"/>
        <w:jc w:val="both"/>
        <w:rPr>
          <w:rFonts w:cs="Arial"/>
          <w:sz w:val="22"/>
          <w:szCs w:val="22"/>
        </w:rPr>
      </w:pPr>
      <w:r w:rsidRPr="009B1238">
        <w:rPr>
          <w:rFonts w:cs="Arial"/>
          <w:sz w:val="22"/>
          <w:szCs w:val="22"/>
        </w:rPr>
        <w:t>Ocena ryzyka nieosiągnięcia celów środowiskowych: niezagrożona.</w:t>
      </w:r>
    </w:p>
    <w:p w:rsidR="0013222D" w:rsidRPr="00B54BC8" w:rsidRDefault="0013222D" w:rsidP="0013222D">
      <w:pPr>
        <w:pStyle w:val="punkt"/>
        <w:rPr>
          <w:szCs w:val="24"/>
        </w:rPr>
      </w:pPr>
      <w:bookmarkStart w:id="139" w:name="_Toc522115029"/>
      <w:r w:rsidRPr="00B54BC8">
        <w:rPr>
          <w:szCs w:val="24"/>
        </w:rPr>
        <w:t>Zagrożenie spowodowane oddziaływaniem elektroenergetycznym</w:t>
      </w:r>
      <w:bookmarkEnd w:id="139"/>
    </w:p>
    <w:p w:rsidR="002C4CED" w:rsidRPr="009B1238" w:rsidRDefault="002C4CED" w:rsidP="002C4CED">
      <w:pPr>
        <w:spacing w:line="360" w:lineRule="auto"/>
        <w:ind w:firstLine="567"/>
        <w:jc w:val="both"/>
        <w:rPr>
          <w:sz w:val="22"/>
          <w:szCs w:val="22"/>
        </w:rPr>
      </w:pPr>
      <w:r w:rsidRPr="009B1238">
        <w:rPr>
          <w:sz w:val="22"/>
          <w:szCs w:val="22"/>
        </w:rPr>
        <w:t xml:space="preserve">Przebiegająca </w:t>
      </w:r>
      <w:r w:rsidR="00B54BC8" w:rsidRPr="009B1238">
        <w:rPr>
          <w:sz w:val="22"/>
          <w:szCs w:val="22"/>
        </w:rPr>
        <w:t xml:space="preserve">przez obszar objęty planem </w:t>
      </w:r>
      <w:r w:rsidRPr="009B1238">
        <w:rPr>
          <w:sz w:val="22"/>
          <w:szCs w:val="22"/>
        </w:rPr>
        <w:t xml:space="preserve">linia elektroenergetyczna 15 </w:t>
      </w:r>
      <w:proofErr w:type="spellStart"/>
      <w:r w:rsidRPr="009B1238">
        <w:rPr>
          <w:sz w:val="22"/>
          <w:szCs w:val="22"/>
        </w:rPr>
        <w:t>kV</w:t>
      </w:r>
      <w:proofErr w:type="spellEnd"/>
      <w:r w:rsidRPr="009B1238">
        <w:rPr>
          <w:sz w:val="22"/>
          <w:szCs w:val="22"/>
        </w:rPr>
        <w:t xml:space="preserve">, może stanowić potencjalne źródło takich uciążliwości jak: pole </w:t>
      </w:r>
      <w:r w:rsidRPr="009B1238">
        <w:rPr>
          <w:rFonts w:eastAsia="Calibri"/>
          <w:sz w:val="22"/>
          <w:szCs w:val="22"/>
        </w:rPr>
        <w:t xml:space="preserve">elektryczne (zależne od napięcia linii), pole magnetyczne (zależne od prądu obciążenia linii), zakłócenia radiotechniczne (będące efektem ulotu elektrycznego na przewodach roboczych </w:t>
      </w:r>
      <w:r w:rsidR="006C6CD4" w:rsidRPr="009B1238">
        <w:rPr>
          <w:rFonts w:eastAsia="Calibri"/>
          <w:sz w:val="22"/>
          <w:szCs w:val="22"/>
        </w:rPr>
        <w:t>i osprzęcie linii) oraz hałasu.</w:t>
      </w:r>
    </w:p>
    <w:p w:rsidR="000219D7" w:rsidRPr="00926CA9" w:rsidRDefault="000219D7" w:rsidP="00764DA6">
      <w:pPr>
        <w:pStyle w:val="rozdzia"/>
        <w:tabs>
          <w:tab w:val="clear" w:pos="644"/>
        </w:tabs>
        <w:jc w:val="both"/>
      </w:pPr>
      <w:bookmarkStart w:id="140" w:name="_Toc276624982"/>
      <w:bookmarkStart w:id="141" w:name="_Toc277594022"/>
      <w:bookmarkStart w:id="142" w:name="_Toc277685740"/>
      <w:bookmarkStart w:id="143" w:name="_Toc522115030"/>
      <w:bookmarkEnd w:id="131"/>
      <w:bookmarkEnd w:id="134"/>
      <w:bookmarkEnd w:id="135"/>
      <w:bookmarkEnd w:id="136"/>
      <w:r w:rsidRPr="00B54BC8">
        <w:t>PRZEDSTAWIENIE ROZWIĄZAŃ FUNKCJONALNO-PRZESTRZENNYCH I INNYCH USTALEŃ ZAWARTYCH W</w:t>
      </w:r>
      <w:bookmarkEnd w:id="140"/>
      <w:bookmarkEnd w:id="141"/>
      <w:bookmarkEnd w:id="142"/>
      <w:r w:rsidR="009907FF" w:rsidRPr="00926CA9">
        <w:t>MIEJSCOW</w:t>
      </w:r>
      <w:r w:rsidR="00BC6238" w:rsidRPr="00926CA9">
        <w:t>YM</w:t>
      </w:r>
      <w:r w:rsidR="009907FF" w:rsidRPr="00926CA9">
        <w:t xml:space="preserve"> PLAN</w:t>
      </w:r>
      <w:r w:rsidR="00BC6238" w:rsidRPr="00926CA9">
        <w:t>IE</w:t>
      </w:r>
      <w:r w:rsidR="009907FF" w:rsidRPr="00926CA9">
        <w:t xml:space="preserve"> ZAGOSPODAROWANIA PRZESTRZENNEGO</w:t>
      </w:r>
      <w:bookmarkEnd w:id="143"/>
    </w:p>
    <w:p w:rsidR="009D58AA" w:rsidRPr="00926CA9" w:rsidRDefault="009D58AA" w:rsidP="009D58AA">
      <w:pPr>
        <w:pStyle w:val="punkt"/>
      </w:pPr>
      <w:bookmarkStart w:id="144" w:name="_Toc277685696"/>
      <w:bookmarkStart w:id="145" w:name="_Toc522115031"/>
      <w:bookmarkStart w:id="146" w:name="_Toc276624921"/>
      <w:bookmarkStart w:id="147" w:name="_Toc277592128"/>
      <w:bookmarkStart w:id="148" w:name="_Toc277593993"/>
      <w:r w:rsidRPr="00926CA9">
        <w:t>Informacje o głównych celach, zawartości oraz powiązaniach miejscowego planu zagospodarowania przestrzennego z innymi dokumentami</w:t>
      </w:r>
      <w:bookmarkEnd w:id="144"/>
      <w:bookmarkEnd w:id="145"/>
    </w:p>
    <w:p w:rsidR="000C3CBA" w:rsidRPr="00943E23" w:rsidRDefault="009D58AA" w:rsidP="00CB05B6">
      <w:pPr>
        <w:autoSpaceDE w:val="0"/>
        <w:autoSpaceDN w:val="0"/>
        <w:adjustRightInd w:val="0"/>
        <w:spacing w:line="360" w:lineRule="auto"/>
        <w:ind w:firstLine="567"/>
        <w:jc w:val="both"/>
        <w:rPr>
          <w:rFonts w:eastAsia="Calibri" w:cs="Arial"/>
          <w:sz w:val="22"/>
          <w:szCs w:val="22"/>
        </w:rPr>
      </w:pPr>
      <w:r w:rsidRPr="00943E23">
        <w:rPr>
          <w:rFonts w:eastAsia="Calibri" w:cs="Arial"/>
          <w:sz w:val="22"/>
          <w:szCs w:val="22"/>
        </w:rPr>
        <w:t xml:space="preserve">Celem </w:t>
      </w:r>
      <w:r w:rsidR="000E080C" w:rsidRPr="00943E23">
        <w:rPr>
          <w:rFonts w:eastAsia="Calibri" w:cs="Arial"/>
          <w:sz w:val="22"/>
          <w:szCs w:val="22"/>
        </w:rPr>
        <w:t>miejscowego planu zagospodarowania przestrzennego</w:t>
      </w:r>
      <w:r w:rsidRPr="00943E23">
        <w:rPr>
          <w:rFonts w:eastAsia="Calibri" w:cs="Arial"/>
          <w:sz w:val="22"/>
          <w:szCs w:val="22"/>
        </w:rPr>
        <w:t xml:space="preserve"> jest </w:t>
      </w:r>
      <w:r w:rsidR="00926CA9" w:rsidRPr="00943E23">
        <w:rPr>
          <w:rFonts w:eastAsia="Calibri" w:cs="Arial"/>
          <w:sz w:val="22"/>
          <w:szCs w:val="22"/>
        </w:rPr>
        <w:t>korekta układu komunikacyjnego osiedla objętego obowiązującym planem miejscowym oraz usunięcie kolizji projektowanych dróg z istniejącymi zabudowaniami.</w:t>
      </w:r>
    </w:p>
    <w:p w:rsidR="00CB05B6" w:rsidRPr="00943E23" w:rsidRDefault="00926CA9" w:rsidP="000C3CBA">
      <w:pPr>
        <w:spacing w:line="360" w:lineRule="auto"/>
        <w:ind w:firstLine="567"/>
        <w:jc w:val="both"/>
        <w:rPr>
          <w:sz w:val="22"/>
          <w:szCs w:val="22"/>
        </w:rPr>
      </w:pPr>
      <w:r w:rsidRPr="00943E23">
        <w:rPr>
          <w:sz w:val="22"/>
          <w:szCs w:val="22"/>
        </w:rPr>
        <w:lastRenderedPageBreak/>
        <w:t xml:space="preserve">Opracowywany projekt planu miejscowego spełnia wymagania </w:t>
      </w:r>
      <w:r w:rsidR="0023036C" w:rsidRPr="00943E23">
        <w:rPr>
          <w:sz w:val="22"/>
          <w:szCs w:val="22"/>
        </w:rPr>
        <w:t>art. 15 ust. 2 ustawy z dnia 27 marca 2003 r. o planowaniu i zagos</w:t>
      </w:r>
      <w:r w:rsidR="00B442DF" w:rsidRPr="00943E23">
        <w:rPr>
          <w:sz w:val="22"/>
          <w:szCs w:val="22"/>
        </w:rPr>
        <w:t>podarowaniu przestrzennym</w:t>
      </w:r>
      <w:r w:rsidR="00DC49BB">
        <w:rPr>
          <w:sz w:val="22"/>
          <w:szCs w:val="22"/>
        </w:rPr>
        <w:t xml:space="preserve"> </w:t>
      </w:r>
      <w:r w:rsidR="000C3CBA" w:rsidRPr="00943E23">
        <w:rPr>
          <w:sz w:val="22"/>
          <w:szCs w:val="22"/>
        </w:rPr>
        <w:t>oraz rozporządzenia Ministra Infrastruktury z dnia 26 sierpnia 2003 r. w sprawie wymaganego zakresu projektu miejscowego planu zagospodarowania przestrzennego.</w:t>
      </w:r>
    </w:p>
    <w:p w:rsidR="009D58AA" w:rsidRPr="00943E23" w:rsidRDefault="009D58AA" w:rsidP="00CB05B6">
      <w:pPr>
        <w:autoSpaceDE w:val="0"/>
        <w:autoSpaceDN w:val="0"/>
        <w:adjustRightInd w:val="0"/>
        <w:spacing w:line="360" w:lineRule="auto"/>
        <w:jc w:val="both"/>
        <w:rPr>
          <w:rFonts w:eastAsia="ArialNarrow" w:cs="Arial"/>
          <w:sz w:val="22"/>
          <w:szCs w:val="22"/>
        </w:rPr>
      </w:pPr>
      <w:r w:rsidRPr="00943E23">
        <w:rPr>
          <w:rFonts w:eastAsia="ArialNarrow" w:cs="Arial"/>
          <w:sz w:val="22"/>
          <w:szCs w:val="22"/>
        </w:rPr>
        <w:t xml:space="preserve">Ustalenia miejscowego planu zagospodarowania przestrzennego są </w:t>
      </w:r>
      <w:r w:rsidR="00CB05B6" w:rsidRPr="00943E23">
        <w:rPr>
          <w:rFonts w:eastAsia="ArialNarrow" w:cs="Arial"/>
          <w:sz w:val="22"/>
          <w:szCs w:val="22"/>
        </w:rPr>
        <w:t>powiązane</w:t>
      </w:r>
      <w:r w:rsidRPr="00943E23">
        <w:rPr>
          <w:rFonts w:eastAsia="ArialNarrow" w:cs="Arial"/>
          <w:sz w:val="22"/>
          <w:szCs w:val="22"/>
        </w:rPr>
        <w:t xml:space="preserve"> z:</w:t>
      </w:r>
    </w:p>
    <w:p w:rsidR="00F138DC" w:rsidRPr="00943E23" w:rsidRDefault="00F138DC" w:rsidP="00A21932">
      <w:pPr>
        <w:numPr>
          <w:ilvl w:val="0"/>
          <w:numId w:val="17"/>
        </w:numPr>
        <w:autoSpaceDE w:val="0"/>
        <w:autoSpaceDN w:val="0"/>
        <w:adjustRightInd w:val="0"/>
        <w:spacing w:line="360" w:lineRule="auto"/>
        <w:ind w:left="426"/>
        <w:jc w:val="both"/>
        <w:rPr>
          <w:rFonts w:eastAsia="ArialNarrow" w:cs="Arial"/>
          <w:sz w:val="22"/>
          <w:szCs w:val="22"/>
        </w:rPr>
      </w:pPr>
      <w:r w:rsidRPr="00943E23">
        <w:rPr>
          <w:rFonts w:cs="Arial"/>
          <w:sz w:val="22"/>
          <w:szCs w:val="22"/>
        </w:rPr>
        <w:t>Planem zagospodarowania przestrzennego województwa łódzkiego, zatwierdzonym uchwałą Sejmiku Województwa Łódzkiego Nr </w:t>
      </w:r>
      <w:r w:rsidR="00DC49BB">
        <w:rPr>
          <w:rFonts w:cs="Arial"/>
          <w:sz w:val="22"/>
          <w:szCs w:val="22"/>
        </w:rPr>
        <w:t>LV/679/18</w:t>
      </w:r>
      <w:r w:rsidRPr="00943E23">
        <w:rPr>
          <w:rFonts w:cs="Arial"/>
          <w:sz w:val="22"/>
          <w:szCs w:val="22"/>
        </w:rPr>
        <w:t xml:space="preserve"> z dnia </w:t>
      </w:r>
      <w:r w:rsidR="00DC49BB">
        <w:rPr>
          <w:rFonts w:cs="Arial"/>
          <w:sz w:val="22"/>
          <w:szCs w:val="22"/>
        </w:rPr>
        <w:t>28 sierpnia 2018</w:t>
      </w:r>
      <w:r w:rsidRPr="00943E23">
        <w:rPr>
          <w:rFonts w:cs="Arial"/>
          <w:sz w:val="22"/>
          <w:szCs w:val="22"/>
        </w:rPr>
        <w:t xml:space="preserve"> r., który </w:t>
      </w:r>
      <w:r w:rsidR="007871B1" w:rsidRPr="00943E23">
        <w:rPr>
          <w:rFonts w:eastAsia="Calibri" w:cs="Arial"/>
          <w:bCs/>
          <w:iCs/>
          <w:sz w:val="22"/>
          <w:szCs w:val="22"/>
        </w:rPr>
        <w:t>za</w:t>
      </w:r>
      <w:r w:rsidR="002B4C52" w:rsidRPr="00943E23">
        <w:rPr>
          <w:rFonts w:eastAsia="Calibri" w:cs="Arial"/>
          <w:bCs/>
          <w:iCs/>
          <w:sz w:val="22"/>
          <w:szCs w:val="22"/>
        </w:rPr>
        <w:t>kłada, że na obszarze</w:t>
      </w:r>
      <w:r w:rsidR="007871B1" w:rsidRPr="00943E23">
        <w:rPr>
          <w:rFonts w:eastAsia="Calibri" w:cs="Arial"/>
          <w:bCs/>
          <w:iCs/>
          <w:sz w:val="22"/>
          <w:szCs w:val="22"/>
        </w:rPr>
        <w:t xml:space="preserve"> ośrodków miejskich pozostających w zasięgu oddziaływania Aglomeracji Łódzkiej </w:t>
      </w:r>
      <w:r w:rsidR="002B4C52" w:rsidRPr="00943E23">
        <w:rPr>
          <w:rFonts w:eastAsia="Calibri" w:cs="Arial"/>
          <w:bCs/>
          <w:iCs/>
          <w:sz w:val="22"/>
          <w:szCs w:val="22"/>
        </w:rPr>
        <w:t>powiększanie zasobów mieszkaniowych będzie się odbywać zgodnie z formułą ekorozwoju, poprzez racjonalne gospodarowanie przestrzenią już zurbanizowaną, a kompleksy zabudowy będą miały charakter zwarty, w sąsiedztwie już zamieszkałych terenów.</w:t>
      </w:r>
    </w:p>
    <w:p w:rsidR="00F016F3" w:rsidRPr="00943E23" w:rsidRDefault="00F016F3" w:rsidP="00A21932">
      <w:pPr>
        <w:numPr>
          <w:ilvl w:val="0"/>
          <w:numId w:val="17"/>
        </w:numPr>
        <w:spacing w:line="360" w:lineRule="auto"/>
        <w:ind w:left="567"/>
        <w:jc w:val="both"/>
        <w:rPr>
          <w:rFonts w:cs="Arial"/>
          <w:sz w:val="22"/>
          <w:szCs w:val="22"/>
        </w:rPr>
      </w:pPr>
      <w:r w:rsidRPr="00943E23">
        <w:rPr>
          <w:sz w:val="22"/>
          <w:szCs w:val="22"/>
        </w:rPr>
        <w:t>Studium</w:t>
      </w:r>
      <w:r w:rsidRPr="00943E23">
        <w:rPr>
          <w:rFonts w:cs="Arial"/>
          <w:sz w:val="22"/>
          <w:szCs w:val="22"/>
        </w:rPr>
        <w:t xml:space="preserve"> uwarunkowań i kierunków zagospodarowania przestrzennego </w:t>
      </w:r>
      <w:r w:rsidR="00645172" w:rsidRPr="00943E23">
        <w:rPr>
          <w:rFonts w:cs="Arial"/>
          <w:sz w:val="22"/>
          <w:szCs w:val="22"/>
        </w:rPr>
        <w:t>miasta</w:t>
      </w:r>
      <w:r w:rsidR="00DC49BB">
        <w:rPr>
          <w:rFonts w:cs="Arial"/>
          <w:sz w:val="22"/>
          <w:szCs w:val="22"/>
        </w:rPr>
        <w:t xml:space="preserve"> </w:t>
      </w:r>
      <w:r w:rsidR="004D2D3A" w:rsidRPr="00943E23">
        <w:rPr>
          <w:rFonts w:cs="Arial"/>
          <w:sz w:val="22"/>
          <w:szCs w:val="22"/>
        </w:rPr>
        <w:t>Konstantynów Łódzki</w:t>
      </w:r>
      <w:r w:rsidRPr="00943E23">
        <w:rPr>
          <w:rFonts w:cs="Arial"/>
          <w:sz w:val="22"/>
          <w:szCs w:val="22"/>
        </w:rPr>
        <w:t xml:space="preserve"> – projekt </w:t>
      </w:r>
      <w:r w:rsidR="00645172" w:rsidRPr="00943E23">
        <w:rPr>
          <w:rFonts w:cs="Arial"/>
          <w:sz w:val="22"/>
          <w:szCs w:val="22"/>
        </w:rPr>
        <w:t xml:space="preserve">zmiany </w:t>
      </w:r>
      <w:r w:rsidRPr="00943E23">
        <w:rPr>
          <w:rFonts w:cs="Arial"/>
          <w:sz w:val="22"/>
          <w:szCs w:val="22"/>
        </w:rPr>
        <w:t>planu nie narusza ustaleń w/w dokumentu i jest spójny z jego głównymi założeniami polityki przestrzennej, w tym między innymi:</w:t>
      </w:r>
    </w:p>
    <w:p w:rsidR="004D2D3A" w:rsidRPr="00943E23" w:rsidRDefault="004D2D3A" w:rsidP="00A21932">
      <w:pPr>
        <w:numPr>
          <w:ilvl w:val="0"/>
          <w:numId w:val="16"/>
        </w:numPr>
        <w:autoSpaceDE w:val="0"/>
        <w:autoSpaceDN w:val="0"/>
        <w:adjustRightInd w:val="0"/>
        <w:spacing w:line="360" w:lineRule="auto"/>
        <w:ind w:left="993"/>
        <w:jc w:val="both"/>
        <w:rPr>
          <w:rFonts w:cs="Arial"/>
          <w:sz w:val="22"/>
          <w:szCs w:val="22"/>
        </w:rPr>
      </w:pPr>
      <w:r w:rsidRPr="00943E23">
        <w:rPr>
          <w:rFonts w:ascii="ArialNarrow" w:hAnsi="ArialNarrow"/>
          <w:sz w:val="22"/>
          <w:szCs w:val="22"/>
        </w:rPr>
        <w:t xml:space="preserve">uwzględnia rozwój przestrzenny i funkcjonalny terenów zabudowy zgodnie z przeznaczeniem terenów określonym na załączniku graficznym rysunku studium, </w:t>
      </w:r>
    </w:p>
    <w:p w:rsidR="004D2D3A" w:rsidRPr="00943E23" w:rsidRDefault="004D2D3A" w:rsidP="00A21932">
      <w:pPr>
        <w:numPr>
          <w:ilvl w:val="0"/>
          <w:numId w:val="16"/>
        </w:numPr>
        <w:autoSpaceDE w:val="0"/>
        <w:autoSpaceDN w:val="0"/>
        <w:adjustRightInd w:val="0"/>
        <w:spacing w:line="360" w:lineRule="auto"/>
        <w:ind w:left="993"/>
        <w:jc w:val="both"/>
        <w:rPr>
          <w:rFonts w:cs="Arial"/>
          <w:sz w:val="22"/>
          <w:szCs w:val="22"/>
        </w:rPr>
      </w:pPr>
      <w:r w:rsidRPr="00943E23">
        <w:rPr>
          <w:rFonts w:ascii="ArialNarrow" w:hAnsi="ArialNarrow"/>
          <w:sz w:val="22"/>
          <w:szCs w:val="22"/>
        </w:rPr>
        <w:t>dąży do poprawy ładu przestrzennego poprzez sporządzanie niniejszego planu miejscowego,</w:t>
      </w:r>
    </w:p>
    <w:p w:rsidR="004D2D3A" w:rsidRPr="00943E23" w:rsidRDefault="004D2D3A" w:rsidP="00A21932">
      <w:pPr>
        <w:numPr>
          <w:ilvl w:val="0"/>
          <w:numId w:val="16"/>
        </w:numPr>
        <w:autoSpaceDE w:val="0"/>
        <w:autoSpaceDN w:val="0"/>
        <w:adjustRightInd w:val="0"/>
        <w:spacing w:line="360" w:lineRule="auto"/>
        <w:ind w:left="993"/>
        <w:jc w:val="both"/>
        <w:rPr>
          <w:rFonts w:cs="Arial"/>
          <w:sz w:val="22"/>
          <w:szCs w:val="22"/>
        </w:rPr>
      </w:pPr>
      <w:r w:rsidRPr="00943E23">
        <w:rPr>
          <w:rFonts w:ascii="ArialNarrow" w:hAnsi="ArialNarrow"/>
          <w:sz w:val="22"/>
          <w:szCs w:val="22"/>
        </w:rPr>
        <w:t>chroni i optymalne wykorzystuje istniejące wartości środowiska przyrodniczego,</w:t>
      </w:r>
    </w:p>
    <w:p w:rsidR="004D2D3A" w:rsidRPr="00943E23" w:rsidRDefault="004D2D3A" w:rsidP="00A21932">
      <w:pPr>
        <w:numPr>
          <w:ilvl w:val="0"/>
          <w:numId w:val="16"/>
        </w:numPr>
        <w:autoSpaceDE w:val="0"/>
        <w:autoSpaceDN w:val="0"/>
        <w:adjustRightInd w:val="0"/>
        <w:spacing w:line="360" w:lineRule="auto"/>
        <w:ind w:left="993"/>
        <w:jc w:val="both"/>
        <w:rPr>
          <w:rFonts w:cs="Arial"/>
          <w:sz w:val="22"/>
          <w:szCs w:val="22"/>
        </w:rPr>
      </w:pPr>
      <w:r w:rsidRPr="00943E23">
        <w:rPr>
          <w:rFonts w:ascii="ArialNarrow" w:hAnsi="ArialNarrow"/>
          <w:sz w:val="22"/>
          <w:szCs w:val="22"/>
        </w:rPr>
        <w:t xml:space="preserve">reguluje zasady modernizacji, rozbudowy i budowy systemów infrastruktury technicznej oraz </w:t>
      </w:r>
      <w:r w:rsidR="00645172" w:rsidRPr="00943E23">
        <w:rPr>
          <w:rFonts w:ascii="ArialNarrow" w:hAnsi="ArialNarrow"/>
          <w:sz w:val="22"/>
          <w:szCs w:val="22"/>
        </w:rPr>
        <w:t>systemów komunikacji.</w:t>
      </w:r>
    </w:p>
    <w:p w:rsidR="004C6615" w:rsidRPr="00943E23" w:rsidRDefault="004C6615" w:rsidP="00A21932">
      <w:pPr>
        <w:numPr>
          <w:ilvl w:val="0"/>
          <w:numId w:val="17"/>
        </w:numPr>
        <w:spacing w:line="360" w:lineRule="auto"/>
        <w:ind w:left="567"/>
        <w:jc w:val="both"/>
        <w:rPr>
          <w:rFonts w:eastAsia="Calibri"/>
          <w:sz w:val="22"/>
          <w:szCs w:val="22"/>
        </w:rPr>
      </w:pPr>
      <w:r w:rsidRPr="00943E23">
        <w:rPr>
          <w:sz w:val="22"/>
          <w:szCs w:val="22"/>
        </w:rPr>
        <w:t>Opracowaniem</w:t>
      </w:r>
      <w:r w:rsidRPr="00943E23">
        <w:rPr>
          <w:rFonts w:eastAsia="Calibri"/>
          <w:sz w:val="22"/>
          <w:szCs w:val="22"/>
        </w:rPr>
        <w:t xml:space="preserve"> </w:t>
      </w:r>
      <w:proofErr w:type="spellStart"/>
      <w:r w:rsidRPr="00943E23">
        <w:rPr>
          <w:rFonts w:eastAsia="Calibri"/>
          <w:sz w:val="22"/>
          <w:szCs w:val="22"/>
        </w:rPr>
        <w:t>ekofizjograficznym</w:t>
      </w:r>
      <w:proofErr w:type="spellEnd"/>
      <w:r w:rsidRPr="00943E23">
        <w:rPr>
          <w:rFonts w:eastAsia="Calibri"/>
          <w:sz w:val="22"/>
          <w:szCs w:val="22"/>
        </w:rPr>
        <w:t xml:space="preserve"> </w:t>
      </w:r>
      <w:r w:rsidR="007871B1" w:rsidRPr="00943E23">
        <w:rPr>
          <w:rFonts w:eastAsia="Calibri"/>
          <w:sz w:val="22"/>
          <w:szCs w:val="22"/>
        </w:rPr>
        <w:t xml:space="preserve">dla </w:t>
      </w:r>
      <w:r w:rsidR="00613B32" w:rsidRPr="00943E23">
        <w:rPr>
          <w:rFonts w:eastAsia="Calibri"/>
          <w:sz w:val="22"/>
          <w:szCs w:val="22"/>
        </w:rPr>
        <w:t>miasta Konstantynów Łódzki</w:t>
      </w:r>
      <w:r w:rsidRPr="00943E23">
        <w:rPr>
          <w:rFonts w:eastAsia="Calibri"/>
          <w:sz w:val="22"/>
          <w:szCs w:val="22"/>
        </w:rPr>
        <w:t xml:space="preserve"> - </w:t>
      </w:r>
      <w:r w:rsidRPr="00943E23">
        <w:rPr>
          <w:rFonts w:cs="Arial"/>
          <w:sz w:val="22"/>
          <w:szCs w:val="22"/>
        </w:rPr>
        <w:t>w którym określono s</w:t>
      </w:r>
      <w:r w:rsidRPr="00943E23">
        <w:rPr>
          <w:rFonts w:eastAsia="Calibri"/>
          <w:sz w:val="22"/>
          <w:szCs w:val="22"/>
        </w:rPr>
        <w:t>tan, zagrożenia i uwarunkowania środowiskowe na podstawie przeprowadzonej analizy poszczególnych elementów, wyznaczono różne kategorie obszarów różnicujące się naturalnymi predyspozycjami do kształtowania struktury funkcjonalno-przestrzennej, które powinny być przeznaczone dla rozwoju po</w:t>
      </w:r>
      <w:r w:rsidR="007871B1" w:rsidRPr="00943E23">
        <w:rPr>
          <w:rFonts w:eastAsia="Calibri"/>
          <w:sz w:val="22"/>
          <w:szCs w:val="22"/>
        </w:rPr>
        <w:t>szczególnych funkcji użytkowych</w:t>
      </w:r>
      <w:r w:rsidRPr="00943E23">
        <w:rPr>
          <w:rFonts w:cs="Arial"/>
          <w:sz w:val="22"/>
          <w:szCs w:val="22"/>
        </w:rPr>
        <w:t xml:space="preserve">. Z analizy zapisów w/w opracowania można stwierdzić, iż </w:t>
      </w:r>
      <w:r w:rsidRPr="00943E23">
        <w:rPr>
          <w:rFonts w:eastAsia="Calibri"/>
          <w:sz w:val="22"/>
          <w:szCs w:val="22"/>
        </w:rPr>
        <w:t>tereny zurbanizowane powinny</w:t>
      </w:r>
      <w:r w:rsidRPr="00943E23">
        <w:rPr>
          <w:rFonts w:cs="Arial"/>
          <w:sz w:val="22"/>
          <w:szCs w:val="22"/>
        </w:rPr>
        <w:t xml:space="preserve"> maksymalnie wykorzystywać już istniejące zainwestowanie (w szczególności sieć drogową i systemy infrastruktury technicznej). Z tego powodu w</w:t>
      </w:r>
      <w:r w:rsidRPr="00943E23">
        <w:rPr>
          <w:rFonts w:eastAsia="Calibri"/>
          <w:sz w:val="22"/>
          <w:szCs w:val="22"/>
        </w:rPr>
        <w:t>yznaczone w projekcie planu tereny zabudowy wykorzystują istniejącą strukturę funkcjonalno-przestrzenną umożliwiając jednocześnie ich dalszy prawidłowy rozwój.</w:t>
      </w:r>
    </w:p>
    <w:p w:rsidR="00B8471A" w:rsidRPr="00943E23" w:rsidRDefault="00CD4A46" w:rsidP="00A21932">
      <w:pPr>
        <w:numPr>
          <w:ilvl w:val="0"/>
          <w:numId w:val="17"/>
        </w:numPr>
        <w:spacing w:line="360" w:lineRule="auto"/>
        <w:ind w:left="567"/>
        <w:jc w:val="both"/>
        <w:rPr>
          <w:rFonts w:eastAsia="Calibri"/>
          <w:sz w:val="22"/>
          <w:szCs w:val="22"/>
        </w:rPr>
      </w:pPr>
      <w:r w:rsidRPr="00943E23">
        <w:rPr>
          <w:rFonts w:eastAsia="Calibri"/>
          <w:sz w:val="22"/>
          <w:szCs w:val="22"/>
        </w:rPr>
        <w:lastRenderedPageBreak/>
        <w:t>Miejscowym planem</w:t>
      </w:r>
      <w:r w:rsidR="00ED403F" w:rsidRPr="00943E23">
        <w:rPr>
          <w:rFonts w:eastAsia="Calibri"/>
          <w:sz w:val="22"/>
          <w:szCs w:val="22"/>
        </w:rPr>
        <w:t xml:space="preserve"> zagospodarowania przestrzennego</w:t>
      </w:r>
      <w:r w:rsidR="003C3E5C" w:rsidRPr="00943E23">
        <w:rPr>
          <w:rFonts w:eastAsia="Calibri"/>
          <w:sz w:val="22"/>
          <w:szCs w:val="22"/>
        </w:rPr>
        <w:t xml:space="preserve"> na obszarze Konstantynowa Łódzkiego pn. „Plac Wolności” przyjętego uchwałą Nr L/524/10 Rady Miejskiej w Konstantynowie Łódzkim z dnia 25 marca 2010 r.</w:t>
      </w:r>
      <w:r w:rsidR="00B8471A" w:rsidRPr="00943E23">
        <w:rPr>
          <w:rFonts w:eastAsia="Calibri"/>
          <w:sz w:val="22"/>
          <w:szCs w:val="22"/>
        </w:rPr>
        <w:t xml:space="preserve">(Dz. U. Woj. Łódzkiego Nr </w:t>
      </w:r>
      <w:r w:rsidR="003C3E5C" w:rsidRPr="00943E23">
        <w:rPr>
          <w:rFonts w:eastAsia="Calibri"/>
          <w:sz w:val="22"/>
          <w:szCs w:val="22"/>
        </w:rPr>
        <w:t>130 poz. 1033</w:t>
      </w:r>
      <w:r w:rsidR="00B8471A" w:rsidRPr="00943E23">
        <w:rPr>
          <w:rFonts w:eastAsia="Calibri"/>
          <w:sz w:val="22"/>
          <w:szCs w:val="22"/>
        </w:rPr>
        <w:t xml:space="preserve"> z dnia </w:t>
      </w:r>
      <w:r w:rsidR="003C3E5C" w:rsidRPr="00943E23">
        <w:rPr>
          <w:rFonts w:eastAsia="Calibri"/>
          <w:sz w:val="22"/>
          <w:szCs w:val="22"/>
        </w:rPr>
        <w:t>8 maja 2010</w:t>
      </w:r>
      <w:r w:rsidR="00B8471A" w:rsidRPr="00943E23">
        <w:rPr>
          <w:rFonts w:eastAsia="Calibri"/>
          <w:sz w:val="22"/>
          <w:szCs w:val="22"/>
        </w:rPr>
        <w:t xml:space="preserve"> r.)</w:t>
      </w:r>
      <w:r w:rsidR="00ED403F" w:rsidRPr="00943E23">
        <w:rPr>
          <w:rFonts w:eastAsia="Calibri"/>
          <w:sz w:val="22"/>
          <w:szCs w:val="22"/>
        </w:rPr>
        <w:t xml:space="preserve">, – ustalenia projektu planu uwzględniają </w:t>
      </w:r>
      <w:r w:rsidR="00F40076" w:rsidRPr="00943E23">
        <w:rPr>
          <w:rFonts w:eastAsia="Calibri"/>
          <w:sz w:val="22"/>
          <w:szCs w:val="22"/>
        </w:rPr>
        <w:t>zewnętrzny układ komunikacyjny oraz dotychczasowe przeznaczenie terenów</w:t>
      </w:r>
      <w:r w:rsidR="00ED403F" w:rsidRPr="00943E23">
        <w:rPr>
          <w:rFonts w:eastAsia="Calibri"/>
          <w:sz w:val="22"/>
          <w:szCs w:val="22"/>
        </w:rPr>
        <w:t xml:space="preserve">. </w:t>
      </w:r>
      <w:r w:rsidR="00F40076" w:rsidRPr="00943E23">
        <w:rPr>
          <w:rFonts w:eastAsia="Calibri"/>
          <w:sz w:val="22"/>
          <w:szCs w:val="22"/>
        </w:rPr>
        <w:t>Niniejszy projekt jest powiązane z obowiązującym planów również w zakresie sposobu zaopatrywania terenów w infrastrukturę techniczną, wykorzystując rozwiązania określone w obowiązujących przepisach miejscowych.</w:t>
      </w:r>
    </w:p>
    <w:p w:rsidR="005121F4" w:rsidRPr="00997507" w:rsidRDefault="005121F4" w:rsidP="005121F4">
      <w:pPr>
        <w:pStyle w:val="punkt"/>
      </w:pPr>
      <w:bookmarkStart w:id="149" w:name="_Toc378943255"/>
      <w:bookmarkStart w:id="150" w:name="_Toc522115032"/>
      <w:bookmarkEnd w:id="146"/>
      <w:bookmarkEnd w:id="147"/>
      <w:bookmarkEnd w:id="148"/>
      <w:r w:rsidRPr="00997507">
        <w:t>Ustalenia planu</w:t>
      </w:r>
      <w:bookmarkEnd w:id="149"/>
      <w:bookmarkEnd w:id="150"/>
    </w:p>
    <w:p w:rsidR="000219D7" w:rsidRPr="00943E23" w:rsidRDefault="000219D7" w:rsidP="00006CD6">
      <w:pPr>
        <w:spacing w:line="360" w:lineRule="auto"/>
        <w:ind w:firstLine="567"/>
        <w:jc w:val="both"/>
        <w:rPr>
          <w:rFonts w:cs="Arial"/>
          <w:sz w:val="22"/>
          <w:szCs w:val="22"/>
        </w:rPr>
      </w:pPr>
      <w:r w:rsidRPr="00943E23">
        <w:rPr>
          <w:rFonts w:cs="Arial"/>
          <w:sz w:val="22"/>
          <w:szCs w:val="22"/>
        </w:rPr>
        <w:t xml:space="preserve">Podstawą formalną opracowania </w:t>
      </w:r>
      <w:r w:rsidR="00FA4DB1" w:rsidRPr="00943E23">
        <w:rPr>
          <w:rFonts w:cs="Arial"/>
          <w:sz w:val="22"/>
          <w:szCs w:val="22"/>
        </w:rPr>
        <w:t>miejscowego planu zagospodarowania przestrzennego</w:t>
      </w:r>
      <w:r w:rsidRPr="00943E23">
        <w:rPr>
          <w:rFonts w:cs="Arial"/>
          <w:sz w:val="22"/>
          <w:szCs w:val="22"/>
        </w:rPr>
        <w:t xml:space="preserve"> jest </w:t>
      </w:r>
      <w:r w:rsidR="006439FC" w:rsidRPr="00943E23">
        <w:rPr>
          <w:rFonts w:cs="Arial"/>
          <w:sz w:val="22"/>
          <w:szCs w:val="22"/>
        </w:rPr>
        <w:t xml:space="preserve">uchwała </w:t>
      </w:r>
      <w:r w:rsidR="002C7EE4" w:rsidRPr="00943E23">
        <w:rPr>
          <w:rFonts w:cs="Arial"/>
          <w:sz w:val="22"/>
          <w:szCs w:val="22"/>
        </w:rPr>
        <w:t xml:space="preserve">Nr </w:t>
      </w:r>
      <w:r w:rsidR="00997507" w:rsidRPr="00943E23">
        <w:rPr>
          <w:rFonts w:cs="Arial"/>
          <w:sz w:val="22"/>
          <w:szCs w:val="22"/>
        </w:rPr>
        <w:t>XXI/168/16</w:t>
      </w:r>
      <w:r w:rsidR="002C7EE4" w:rsidRPr="00943E23">
        <w:rPr>
          <w:rFonts w:cs="Arial"/>
          <w:sz w:val="22"/>
          <w:szCs w:val="22"/>
        </w:rPr>
        <w:t xml:space="preserve"> Rady </w:t>
      </w:r>
      <w:r w:rsidR="00997507" w:rsidRPr="00943E23">
        <w:rPr>
          <w:rFonts w:cs="Arial"/>
          <w:sz w:val="22"/>
          <w:szCs w:val="22"/>
        </w:rPr>
        <w:t xml:space="preserve">Miejskiej w Konstantynowie Łódzkim </w:t>
      </w:r>
      <w:r w:rsidR="002C7EE4" w:rsidRPr="00943E23">
        <w:rPr>
          <w:rFonts w:cs="Arial"/>
          <w:sz w:val="22"/>
          <w:szCs w:val="22"/>
        </w:rPr>
        <w:t xml:space="preserve">z dnia </w:t>
      </w:r>
      <w:r w:rsidR="00997507" w:rsidRPr="00943E23">
        <w:rPr>
          <w:rFonts w:cs="Arial"/>
          <w:sz w:val="22"/>
          <w:szCs w:val="22"/>
        </w:rPr>
        <w:t xml:space="preserve">28 </w:t>
      </w:r>
      <w:r w:rsidR="002C7EE4" w:rsidRPr="00943E23">
        <w:rPr>
          <w:rFonts w:cs="Arial"/>
          <w:sz w:val="22"/>
          <w:szCs w:val="22"/>
        </w:rPr>
        <w:t xml:space="preserve">kwietnia 2016 r. w sprawie </w:t>
      </w:r>
      <w:r w:rsidR="00997507" w:rsidRPr="00943E23">
        <w:rPr>
          <w:sz w:val="22"/>
          <w:szCs w:val="22"/>
        </w:rPr>
        <w:t>przystąpienia do sporządzania zmiany miejscowego planu zagospodarowania przestrzennego dla części obszaru Konstantynowa Łódzkiego</w:t>
      </w:r>
      <w:r w:rsidR="00997507" w:rsidRPr="00943E23">
        <w:rPr>
          <w:rFonts w:cs="Arial"/>
          <w:sz w:val="22"/>
          <w:szCs w:val="22"/>
        </w:rPr>
        <w:t>.</w:t>
      </w:r>
    </w:p>
    <w:p w:rsidR="00FA4DB1" w:rsidRPr="00943E23" w:rsidRDefault="00FA4DB1" w:rsidP="00006CD6">
      <w:pPr>
        <w:pStyle w:val="Akapitzlist"/>
        <w:widowControl w:val="0"/>
        <w:autoSpaceDE w:val="0"/>
        <w:autoSpaceDN w:val="0"/>
        <w:adjustRightInd w:val="0"/>
        <w:spacing w:line="360" w:lineRule="auto"/>
        <w:ind w:left="0" w:firstLine="567"/>
        <w:contextualSpacing/>
        <w:jc w:val="both"/>
        <w:rPr>
          <w:rFonts w:cs="Arial"/>
          <w:sz w:val="22"/>
          <w:szCs w:val="22"/>
        </w:rPr>
      </w:pPr>
      <w:r w:rsidRPr="00943E23">
        <w:rPr>
          <w:rFonts w:cs="Arial"/>
          <w:sz w:val="22"/>
          <w:szCs w:val="22"/>
        </w:rPr>
        <w:t xml:space="preserve">W </w:t>
      </w:r>
      <w:r w:rsidR="00BC6238" w:rsidRPr="00943E23">
        <w:rPr>
          <w:rFonts w:cs="Arial"/>
          <w:sz w:val="22"/>
          <w:szCs w:val="22"/>
        </w:rPr>
        <w:t>miejscowym planie</w:t>
      </w:r>
      <w:r w:rsidRPr="00943E23">
        <w:rPr>
          <w:rFonts w:cs="Arial"/>
          <w:sz w:val="22"/>
          <w:szCs w:val="22"/>
        </w:rPr>
        <w:t xml:space="preserve"> zagospodarowania przestrzennego </w:t>
      </w:r>
      <w:r w:rsidR="006439FC" w:rsidRPr="00943E23">
        <w:rPr>
          <w:rFonts w:cs="Arial"/>
          <w:sz w:val="22"/>
          <w:szCs w:val="22"/>
        </w:rPr>
        <w:t>wyznaczono</w:t>
      </w:r>
      <w:r w:rsidR="002E4A72" w:rsidRPr="00943E23">
        <w:rPr>
          <w:rFonts w:cs="Arial"/>
          <w:sz w:val="22"/>
          <w:szCs w:val="22"/>
        </w:rPr>
        <w:t>:</w:t>
      </w:r>
    </w:p>
    <w:p w:rsidR="002C7EE4" w:rsidRPr="00943E23" w:rsidRDefault="002C7EE4" w:rsidP="00A21932">
      <w:pPr>
        <w:numPr>
          <w:ilvl w:val="3"/>
          <w:numId w:val="26"/>
        </w:numPr>
        <w:shd w:val="clear" w:color="auto" w:fill="FFFFFF"/>
        <w:spacing w:line="360" w:lineRule="auto"/>
        <w:jc w:val="both"/>
        <w:rPr>
          <w:rFonts w:cs="Arial"/>
          <w:sz w:val="22"/>
          <w:szCs w:val="22"/>
        </w:rPr>
      </w:pPr>
      <w:r w:rsidRPr="00943E23">
        <w:rPr>
          <w:rFonts w:cs="Arial"/>
          <w:sz w:val="22"/>
          <w:szCs w:val="22"/>
        </w:rPr>
        <w:t>granic</w:t>
      </w:r>
      <w:r w:rsidR="00997507" w:rsidRPr="00943E23">
        <w:rPr>
          <w:rFonts w:cs="Arial"/>
          <w:sz w:val="22"/>
          <w:szCs w:val="22"/>
        </w:rPr>
        <w:t>ę</w:t>
      </w:r>
      <w:r w:rsidRPr="00943E23">
        <w:rPr>
          <w:rFonts w:cs="Arial"/>
          <w:sz w:val="22"/>
          <w:szCs w:val="22"/>
        </w:rPr>
        <w:t xml:space="preserve"> obszaru objętego planem;</w:t>
      </w:r>
    </w:p>
    <w:p w:rsidR="002C7EE4" w:rsidRPr="00943E23" w:rsidRDefault="002C7EE4" w:rsidP="00A21932">
      <w:pPr>
        <w:numPr>
          <w:ilvl w:val="3"/>
          <w:numId w:val="26"/>
        </w:numPr>
        <w:shd w:val="clear" w:color="auto" w:fill="FFFFFF"/>
        <w:spacing w:line="360" w:lineRule="auto"/>
        <w:jc w:val="both"/>
        <w:rPr>
          <w:rFonts w:cs="Arial"/>
          <w:sz w:val="22"/>
          <w:szCs w:val="22"/>
        </w:rPr>
      </w:pPr>
      <w:r w:rsidRPr="00943E23">
        <w:rPr>
          <w:rFonts w:cs="Arial"/>
          <w:sz w:val="22"/>
          <w:szCs w:val="22"/>
        </w:rPr>
        <w:t>lini</w:t>
      </w:r>
      <w:r w:rsidR="00B442DF" w:rsidRPr="00943E23">
        <w:rPr>
          <w:rFonts w:cs="Arial"/>
          <w:sz w:val="22"/>
          <w:szCs w:val="22"/>
        </w:rPr>
        <w:t>e</w:t>
      </w:r>
      <w:r w:rsidRPr="00943E23">
        <w:rPr>
          <w:rFonts w:cs="Arial"/>
          <w:sz w:val="22"/>
          <w:szCs w:val="22"/>
        </w:rPr>
        <w:t xml:space="preserve"> rozgraniczając</w:t>
      </w:r>
      <w:r w:rsidR="00B442DF" w:rsidRPr="00943E23">
        <w:rPr>
          <w:rFonts w:cs="Arial"/>
          <w:sz w:val="22"/>
          <w:szCs w:val="22"/>
        </w:rPr>
        <w:t>e</w:t>
      </w:r>
      <w:r w:rsidRPr="00943E23">
        <w:rPr>
          <w:rFonts w:cs="Arial"/>
          <w:sz w:val="22"/>
          <w:szCs w:val="22"/>
        </w:rPr>
        <w:t>;</w:t>
      </w:r>
    </w:p>
    <w:p w:rsidR="002C7EE4" w:rsidRPr="00943E23" w:rsidRDefault="002C7EE4" w:rsidP="00A21932">
      <w:pPr>
        <w:numPr>
          <w:ilvl w:val="3"/>
          <w:numId w:val="26"/>
        </w:numPr>
        <w:shd w:val="clear" w:color="auto" w:fill="FFFFFF"/>
        <w:spacing w:line="360" w:lineRule="auto"/>
        <w:jc w:val="both"/>
        <w:rPr>
          <w:rFonts w:cs="Arial"/>
          <w:sz w:val="22"/>
          <w:szCs w:val="22"/>
        </w:rPr>
      </w:pPr>
      <w:r w:rsidRPr="00943E23">
        <w:rPr>
          <w:rFonts w:cs="Arial"/>
          <w:sz w:val="22"/>
          <w:szCs w:val="22"/>
        </w:rPr>
        <w:t>nieprzekraczaln</w:t>
      </w:r>
      <w:r w:rsidR="00B442DF" w:rsidRPr="00943E23">
        <w:rPr>
          <w:rFonts w:cs="Arial"/>
          <w:sz w:val="22"/>
          <w:szCs w:val="22"/>
        </w:rPr>
        <w:t>e</w:t>
      </w:r>
      <w:r w:rsidRPr="00943E23">
        <w:rPr>
          <w:rFonts w:cs="Arial"/>
          <w:sz w:val="22"/>
          <w:szCs w:val="22"/>
        </w:rPr>
        <w:t xml:space="preserve"> lini</w:t>
      </w:r>
      <w:r w:rsidR="00B442DF" w:rsidRPr="00943E23">
        <w:rPr>
          <w:rFonts w:cs="Arial"/>
          <w:sz w:val="22"/>
          <w:szCs w:val="22"/>
        </w:rPr>
        <w:t>e</w:t>
      </w:r>
      <w:r w:rsidRPr="00943E23">
        <w:rPr>
          <w:rFonts w:cs="Arial"/>
          <w:sz w:val="22"/>
          <w:szCs w:val="22"/>
        </w:rPr>
        <w:t xml:space="preserve"> zabudowy;</w:t>
      </w:r>
    </w:p>
    <w:p w:rsidR="002C7EE4" w:rsidRPr="00943E23" w:rsidRDefault="002C7EE4" w:rsidP="00A21932">
      <w:pPr>
        <w:numPr>
          <w:ilvl w:val="3"/>
          <w:numId w:val="26"/>
        </w:numPr>
        <w:shd w:val="clear" w:color="auto" w:fill="FFFFFF"/>
        <w:spacing w:line="360" w:lineRule="auto"/>
        <w:jc w:val="both"/>
        <w:rPr>
          <w:rFonts w:cs="Arial"/>
          <w:sz w:val="22"/>
          <w:szCs w:val="22"/>
        </w:rPr>
      </w:pPr>
      <w:r w:rsidRPr="00943E23">
        <w:rPr>
          <w:rFonts w:cs="Arial"/>
          <w:sz w:val="22"/>
          <w:szCs w:val="22"/>
        </w:rPr>
        <w:t>przeznaczenie terenu:</w:t>
      </w:r>
    </w:p>
    <w:p w:rsidR="002C7EE4" w:rsidRPr="00943E23" w:rsidRDefault="002C7EE4" w:rsidP="00A21932">
      <w:pPr>
        <w:numPr>
          <w:ilvl w:val="4"/>
          <w:numId w:val="27"/>
        </w:numPr>
        <w:shd w:val="clear" w:color="auto" w:fill="FFFFFF"/>
        <w:spacing w:line="360" w:lineRule="auto"/>
        <w:jc w:val="both"/>
        <w:rPr>
          <w:rFonts w:cs="Arial"/>
          <w:sz w:val="22"/>
          <w:szCs w:val="22"/>
        </w:rPr>
      </w:pPr>
      <w:r w:rsidRPr="00943E23">
        <w:rPr>
          <w:rFonts w:cs="Arial"/>
          <w:sz w:val="22"/>
          <w:szCs w:val="22"/>
        </w:rPr>
        <w:t xml:space="preserve">teren zabudowy mieszkaniowej jednorodzinnej oznaczony symbolem literowym </w:t>
      </w:r>
      <w:r w:rsidRPr="00943E23">
        <w:rPr>
          <w:rFonts w:cs="Arial"/>
          <w:b/>
          <w:sz w:val="22"/>
          <w:szCs w:val="22"/>
        </w:rPr>
        <w:t>MN</w:t>
      </w:r>
      <w:r w:rsidR="007F5ADD" w:rsidRPr="00943E23">
        <w:rPr>
          <w:rFonts w:cs="Arial"/>
          <w:sz w:val="22"/>
          <w:szCs w:val="22"/>
        </w:rPr>
        <w:t>,</w:t>
      </w:r>
    </w:p>
    <w:p w:rsidR="002C7EE4" w:rsidRPr="00943E23" w:rsidRDefault="002C7EE4" w:rsidP="00A21932">
      <w:pPr>
        <w:numPr>
          <w:ilvl w:val="4"/>
          <w:numId w:val="27"/>
        </w:numPr>
        <w:shd w:val="clear" w:color="auto" w:fill="FFFFFF"/>
        <w:spacing w:line="360" w:lineRule="auto"/>
        <w:jc w:val="both"/>
        <w:rPr>
          <w:rFonts w:cs="Arial"/>
          <w:sz w:val="22"/>
          <w:szCs w:val="22"/>
        </w:rPr>
      </w:pPr>
      <w:r w:rsidRPr="00943E23">
        <w:rPr>
          <w:rFonts w:cs="Arial"/>
          <w:sz w:val="22"/>
          <w:szCs w:val="22"/>
        </w:rPr>
        <w:t xml:space="preserve">teren </w:t>
      </w:r>
      <w:r w:rsidR="00997507" w:rsidRPr="00943E23">
        <w:rPr>
          <w:rFonts w:cs="Arial"/>
          <w:sz w:val="22"/>
          <w:szCs w:val="22"/>
        </w:rPr>
        <w:t xml:space="preserve">zieleni </w:t>
      </w:r>
      <w:r w:rsidRPr="00943E23">
        <w:rPr>
          <w:rFonts w:cs="Arial"/>
          <w:sz w:val="22"/>
          <w:szCs w:val="22"/>
        </w:rPr>
        <w:t xml:space="preserve">oznaczony symbolem literowym </w:t>
      </w:r>
      <w:r w:rsidR="00997507" w:rsidRPr="00943E23">
        <w:rPr>
          <w:rFonts w:cs="Arial"/>
          <w:b/>
          <w:sz w:val="22"/>
          <w:szCs w:val="22"/>
        </w:rPr>
        <w:t>Z</w:t>
      </w:r>
      <w:r w:rsidR="00B00194" w:rsidRPr="00943E23">
        <w:rPr>
          <w:rFonts w:cs="Arial"/>
          <w:sz w:val="22"/>
          <w:szCs w:val="22"/>
        </w:rPr>
        <w:t>,</w:t>
      </w:r>
    </w:p>
    <w:p w:rsidR="002C7EE4" w:rsidRPr="00943E23" w:rsidRDefault="002C7EE4" w:rsidP="00A21932">
      <w:pPr>
        <w:numPr>
          <w:ilvl w:val="4"/>
          <w:numId w:val="27"/>
        </w:numPr>
        <w:shd w:val="clear" w:color="auto" w:fill="FFFFFF"/>
        <w:spacing w:line="360" w:lineRule="auto"/>
        <w:jc w:val="both"/>
        <w:rPr>
          <w:rFonts w:cs="Arial"/>
          <w:sz w:val="22"/>
          <w:szCs w:val="22"/>
        </w:rPr>
      </w:pPr>
      <w:r w:rsidRPr="00943E23">
        <w:rPr>
          <w:rFonts w:cs="Arial"/>
          <w:sz w:val="22"/>
          <w:szCs w:val="22"/>
        </w:rPr>
        <w:t xml:space="preserve">teren </w:t>
      </w:r>
      <w:r w:rsidR="00997507" w:rsidRPr="00943E23">
        <w:rPr>
          <w:rFonts w:cs="Arial"/>
          <w:sz w:val="22"/>
          <w:szCs w:val="22"/>
        </w:rPr>
        <w:t xml:space="preserve">wód powierzchniowych </w:t>
      </w:r>
      <w:r w:rsidRPr="00943E23">
        <w:rPr>
          <w:rFonts w:cs="Arial"/>
          <w:sz w:val="22"/>
          <w:szCs w:val="22"/>
        </w:rPr>
        <w:t xml:space="preserve">oznaczony symbolem literowym </w:t>
      </w:r>
      <w:r w:rsidR="00997507" w:rsidRPr="00943E23">
        <w:rPr>
          <w:rFonts w:cs="Arial"/>
          <w:b/>
          <w:sz w:val="22"/>
          <w:szCs w:val="22"/>
        </w:rPr>
        <w:t>W</w:t>
      </w:r>
      <w:r w:rsidRPr="00943E23">
        <w:rPr>
          <w:rFonts w:cs="Arial"/>
          <w:sz w:val="22"/>
          <w:szCs w:val="22"/>
        </w:rPr>
        <w:t>,</w:t>
      </w:r>
    </w:p>
    <w:p w:rsidR="002C7EE4" w:rsidRPr="00943E23" w:rsidRDefault="002C7EE4" w:rsidP="00A21932">
      <w:pPr>
        <w:numPr>
          <w:ilvl w:val="4"/>
          <w:numId w:val="27"/>
        </w:numPr>
        <w:shd w:val="clear" w:color="auto" w:fill="FFFFFF"/>
        <w:spacing w:line="360" w:lineRule="auto"/>
        <w:jc w:val="both"/>
        <w:rPr>
          <w:rFonts w:cs="Arial"/>
          <w:sz w:val="22"/>
          <w:szCs w:val="22"/>
        </w:rPr>
      </w:pPr>
      <w:r w:rsidRPr="00943E23">
        <w:rPr>
          <w:rFonts w:cs="Arial"/>
          <w:sz w:val="22"/>
          <w:szCs w:val="22"/>
        </w:rPr>
        <w:t xml:space="preserve">teren </w:t>
      </w:r>
      <w:r w:rsidR="00997507" w:rsidRPr="00943E23">
        <w:rPr>
          <w:rFonts w:cs="Arial"/>
          <w:sz w:val="22"/>
          <w:szCs w:val="22"/>
        </w:rPr>
        <w:t xml:space="preserve">drogi lokalnej </w:t>
      </w:r>
      <w:r w:rsidRPr="00943E23">
        <w:rPr>
          <w:rFonts w:cs="Arial"/>
          <w:sz w:val="22"/>
          <w:szCs w:val="22"/>
        </w:rPr>
        <w:t xml:space="preserve">oznaczony symbolem literowym </w:t>
      </w:r>
      <w:r w:rsidR="00997507" w:rsidRPr="00943E23">
        <w:rPr>
          <w:rFonts w:cs="Arial"/>
          <w:b/>
          <w:sz w:val="22"/>
          <w:szCs w:val="22"/>
        </w:rPr>
        <w:t>KDL</w:t>
      </w:r>
      <w:r w:rsidRPr="00943E23">
        <w:rPr>
          <w:rFonts w:cs="Arial"/>
          <w:sz w:val="22"/>
          <w:szCs w:val="22"/>
        </w:rPr>
        <w:t>,</w:t>
      </w:r>
    </w:p>
    <w:p w:rsidR="00CE18E2" w:rsidRDefault="00CE18E2" w:rsidP="00A21932">
      <w:pPr>
        <w:numPr>
          <w:ilvl w:val="4"/>
          <w:numId w:val="27"/>
        </w:numPr>
        <w:shd w:val="clear" w:color="auto" w:fill="FFFFFF"/>
        <w:spacing w:line="360" w:lineRule="auto"/>
        <w:jc w:val="both"/>
        <w:rPr>
          <w:rFonts w:cs="Arial"/>
          <w:sz w:val="22"/>
          <w:szCs w:val="22"/>
        </w:rPr>
      </w:pPr>
      <w:r w:rsidRPr="00943E23">
        <w:rPr>
          <w:rFonts w:cs="Arial"/>
          <w:sz w:val="22"/>
          <w:szCs w:val="22"/>
        </w:rPr>
        <w:t xml:space="preserve">teren </w:t>
      </w:r>
      <w:r w:rsidR="00997507" w:rsidRPr="00943E23">
        <w:rPr>
          <w:rFonts w:cs="Arial"/>
          <w:sz w:val="22"/>
          <w:szCs w:val="22"/>
        </w:rPr>
        <w:t xml:space="preserve">drogi dojazdowej </w:t>
      </w:r>
      <w:r w:rsidRPr="00943E23">
        <w:rPr>
          <w:rFonts w:cs="Arial"/>
          <w:sz w:val="22"/>
          <w:szCs w:val="22"/>
        </w:rPr>
        <w:t xml:space="preserve">oznaczony symbolem literowym </w:t>
      </w:r>
      <w:r w:rsidR="00997507" w:rsidRPr="00943E23">
        <w:rPr>
          <w:rFonts w:cs="Arial"/>
          <w:b/>
          <w:sz w:val="22"/>
          <w:szCs w:val="22"/>
        </w:rPr>
        <w:t>KDD</w:t>
      </w:r>
      <w:r w:rsidR="00997507" w:rsidRPr="00943E23">
        <w:rPr>
          <w:rFonts w:cs="Arial"/>
          <w:sz w:val="22"/>
          <w:szCs w:val="22"/>
        </w:rPr>
        <w:t>,</w:t>
      </w:r>
    </w:p>
    <w:p w:rsidR="002C7EE4" w:rsidRPr="00943E23" w:rsidRDefault="002C7EE4" w:rsidP="00A21932">
      <w:pPr>
        <w:numPr>
          <w:ilvl w:val="3"/>
          <w:numId w:val="26"/>
        </w:numPr>
        <w:shd w:val="clear" w:color="auto" w:fill="FFFFFF"/>
        <w:spacing w:line="360" w:lineRule="auto"/>
        <w:jc w:val="both"/>
        <w:rPr>
          <w:rFonts w:cs="Arial"/>
          <w:sz w:val="22"/>
          <w:szCs w:val="22"/>
        </w:rPr>
      </w:pPr>
      <w:r w:rsidRPr="00943E23">
        <w:rPr>
          <w:rFonts w:cs="Arial"/>
          <w:sz w:val="22"/>
          <w:szCs w:val="22"/>
        </w:rPr>
        <w:t>stref</w:t>
      </w:r>
      <w:r w:rsidR="00B442DF" w:rsidRPr="00943E23">
        <w:rPr>
          <w:rFonts w:cs="Arial"/>
          <w:sz w:val="22"/>
          <w:szCs w:val="22"/>
        </w:rPr>
        <w:t>ę</w:t>
      </w:r>
      <w:r w:rsidR="00F657F9">
        <w:rPr>
          <w:rFonts w:cs="Arial"/>
          <w:sz w:val="22"/>
          <w:szCs w:val="22"/>
        </w:rPr>
        <w:t xml:space="preserve"> </w:t>
      </w:r>
      <w:r w:rsidR="00997507" w:rsidRPr="00943E23">
        <w:rPr>
          <w:rFonts w:cs="Arial"/>
          <w:sz w:val="22"/>
          <w:szCs w:val="22"/>
        </w:rPr>
        <w:t>techniczną</w:t>
      </w:r>
      <w:r w:rsidRPr="00943E23">
        <w:rPr>
          <w:rFonts w:cs="Arial"/>
          <w:sz w:val="22"/>
          <w:szCs w:val="22"/>
        </w:rPr>
        <w:t xml:space="preserve"> napowietrznej linii elektroenergetycznej</w:t>
      </w:r>
      <w:r w:rsidR="00997507" w:rsidRPr="00943E23">
        <w:rPr>
          <w:rFonts w:cs="Arial"/>
          <w:sz w:val="22"/>
          <w:szCs w:val="22"/>
        </w:rPr>
        <w:t xml:space="preserve"> 15kV</w:t>
      </w:r>
      <w:r w:rsidR="00FF123A">
        <w:rPr>
          <w:rFonts w:cs="Arial"/>
          <w:sz w:val="22"/>
          <w:szCs w:val="22"/>
        </w:rPr>
        <w:t>.</w:t>
      </w:r>
    </w:p>
    <w:p w:rsidR="002C7EE4" w:rsidRPr="00997507" w:rsidRDefault="00574575" w:rsidP="00574575">
      <w:pPr>
        <w:spacing w:line="360" w:lineRule="auto"/>
        <w:ind w:firstLine="567"/>
        <w:jc w:val="both"/>
        <w:rPr>
          <w:rFonts w:cs="Arial"/>
          <w:sz w:val="22"/>
          <w:szCs w:val="22"/>
        </w:rPr>
      </w:pPr>
      <w:r>
        <w:rPr>
          <w:rFonts w:cs="Arial"/>
          <w:sz w:val="22"/>
          <w:szCs w:val="22"/>
        </w:rPr>
        <w:t>Ustalenia zmiany planu regulują zasady modernizacji, rozbudowy i budowy systemów komunikacji i infrastruktury technicznej, w szczególności określając hierarchię układu drogowego służącego obsłudze komunikacyjnej terenów oraz sposób rozwiązania miejsc postojowych. Poza tym przepisy zmiany planu porządkuj</w:t>
      </w:r>
      <w:r w:rsidR="00F657F9">
        <w:rPr>
          <w:rFonts w:cs="Arial"/>
          <w:sz w:val="22"/>
          <w:szCs w:val="22"/>
        </w:rPr>
        <w:t>ą</w:t>
      </w:r>
      <w:r>
        <w:rPr>
          <w:rFonts w:cs="Arial"/>
          <w:sz w:val="22"/>
          <w:szCs w:val="22"/>
        </w:rPr>
        <w:t xml:space="preserve"> sposób wyposażenia poszczególnych terenów w urządzenia i sieci infrastruktury technicznej. Projekt zakłada, że zaopatrzenie w media będzie się w pierwszej kolejności odbywać ze zbiorczych sieci, preferując rozwiązania zbiorowe przed indywidualnymi. Wyjątkiem, z uwagi na brak właściwej sieci, jest sposób zaopatrzenia w ciepło, w przypadku którego projekt ustala sposób zaopatrzenia w oparciu o źródła indywidualne.</w:t>
      </w:r>
    </w:p>
    <w:p w:rsidR="000E080C" w:rsidRPr="00B20343" w:rsidRDefault="000E080C" w:rsidP="000E080C">
      <w:pPr>
        <w:pStyle w:val="rozdzia"/>
        <w:tabs>
          <w:tab w:val="clear" w:pos="644"/>
        </w:tabs>
        <w:jc w:val="both"/>
      </w:pPr>
      <w:bookmarkStart w:id="151" w:name="_Toc277685732"/>
      <w:bookmarkStart w:id="152" w:name="_Toc522115033"/>
      <w:r w:rsidRPr="00B20343">
        <w:lastRenderedPageBreak/>
        <w:t>ANALIZA I OCENA CELÓW OCHRONY ŚRODOWISKA USTANOWIONYCH NA SZCZEBLU MIĘDZYNARODOWYM ALBO KRAJOWYM, ISTOTNYCH Z PUNKTU WIDZENIA PROJEKTOWANEGO DOKUMENTU</w:t>
      </w:r>
      <w:bookmarkEnd w:id="151"/>
      <w:bookmarkEnd w:id="152"/>
    </w:p>
    <w:p w:rsidR="009D63FC" w:rsidRPr="00005334" w:rsidRDefault="009D63FC" w:rsidP="009D63FC">
      <w:pPr>
        <w:spacing w:line="360" w:lineRule="auto"/>
        <w:ind w:firstLine="709"/>
        <w:jc w:val="both"/>
        <w:rPr>
          <w:sz w:val="22"/>
          <w:szCs w:val="22"/>
        </w:rPr>
      </w:pPr>
      <w:bookmarkStart w:id="153" w:name="_Toc277685737"/>
      <w:bookmarkStart w:id="154" w:name="_Toc276624943"/>
      <w:bookmarkStart w:id="155" w:name="_Toc277592232"/>
      <w:bookmarkStart w:id="156" w:name="_Toc277594021"/>
      <w:bookmarkStart w:id="157" w:name="_Toc277594037"/>
      <w:bookmarkStart w:id="158" w:name="_Toc277685753"/>
      <w:r w:rsidRPr="00005334">
        <w:rPr>
          <w:rFonts w:cs="Arial"/>
          <w:sz w:val="22"/>
          <w:szCs w:val="22"/>
        </w:rPr>
        <w:t>Projekt</w:t>
      </w:r>
      <w:r w:rsidR="00B20343" w:rsidRPr="00005334">
        <w:rPr>
          <w:rFonts w:cs="Arial"/>
          <w:sz w:val="22"/>
          <w:szCs w:val="22"/>
        </w:rPr>
        <w:t xml:space="preserve"> zmiany</w:t>
      </w:r>
      <w:r w:rsidRPr="00005334">
        <w:rPr>
          <w:rFonts w:cs="Arial"/>
          <w:sz w:val="22"/>
          <w:szCs w:val="22"/>
        </w:rPr>
        <w:t xml:space="preserve"> miejscowego planu zagospodarowania przestrzennego dla </w:t>
      </w:r>
      <w:r w:rsidR="00B20343" w:rsidRPr="00005334">
        <w:rPr>
          <w:rFonts w:cs="Arial"/>
          <w:sz w:val="22"/>
          <w:szCs w:val="22"/>
        </w:rPr>
        <w:t>części obszaru Konstantynowa Łódzkiego</w:t>
      </w:r>
      <w:r w:rsidRPr="00005334">
        <w:rPr>
          <w:rFonts w:cs="Arial"/>
          <w:sz w:val="22"/>
          <w:szCs w:val="22"/>
        </w:rPr>
        <w:t>,</w:t>
      </w:r>
      <w:r w:rsidRPr="00005334">
        <w:rPr>
          <w:sz w:val="22"/>
          <w:szCs w:val="22"/>
        </w:rPr>
        <w:t xml:space="preserve"> jest dokumentem planistycznym o znaczeniu lokalnym. W trakcie jego sporządzania ważnym aspektem była realizacja celów ochrony środowiska ustanowionych na szczeblu wspólnotowym i krajowym istotnych z punktu widzenia projektowanego dokumentu.</w:t>
      </w:r>
    </w:p>
    <w:p w:rsidR="009D63FC" w:rsidRPr="00005334" w:rsidRDefault="009D63FC" w:rsidP="009D63FC">
      <w:pPr>
        <w:spacing w:line="360" w:lineRule="auto"/>
        <w:ind w:firstLine="709"/>
        <w:jc w:val="both"/>
        <w:rPr>
          <w:rFonts w:cs="Arial"/>
          <w:sz w:val="22"/>
          <w:szCs w:val="22"/>
        </w:rPr>
      </w:pPr>
      <w:r w:rsidRPr="00005334">
        <w:rPr>
          <w:rFonts w:cs="Arial"/>
          <w:sz w:val="22"/>
          <w:szCs w:val="22"/>
        </w:rPr>
        <w:t xml:space="preserve">Podstawy </w:t>
      </w:r>
      <w:r w:rsidRPr="00005334">
        <w:rPr>
          <w:rFonts w:eastAsia="Calibri" w:cs="Arial"/>
          <w:sz w:val="22"/>
          <w:szCs w:val="22"/>
        </w:rPr>
        <w:t>prawne</w:t>
      </w:r>
      <w:r w:rsidRPr="00005334">
        <w:rPr>
          <w:rFonts w:cs="Arial"/>
          <w:sz w:val="22"/>
          <w:szCs w:val="22"/>
        </w:rPr>
        <w:t xml:space="preserve"> do przeprowadzenia postępowania w sprawie tzw. strategicznych ocen oddziaływania na środowisko zostały precyzyjnie określone w prawodawstwie Unii Europejskiej, jak i w prawie polskim. Uwarunkowania prawne projektowanego dokumentu dotyczące celów i zasad ochrony środowiska wynikają z zapisów ustawy Prawo ochrony środowiska, ustaw pokrewnych, rozporządzeń oraz dyrektyw. Obecnie polskie przepisy prawne pozostają w zasadniczej zgodności z postanowieniami unijnej Dyrektywy Parlamentu Europejskiego i Rady 2001/42/WE z dnia 27 czerwca 2001 roku w sprawie oceny wpływu niektórych planów i programów na środowisko (Dz. Urz. WE L 197 z 21.07.2001), tzw. Dyrektywa SEA. Polskie prawo uwzględnia również przepisy dyrektyw dotyczących sieci obszarów NATURA 2000, tj. dyrektywy Rady 79/409/EWG z dnia 2 kwietnia 1979 roku w sprawie ochrony dzikiego ptactwa (Dz. Urz. WE L 103 z 25.04.1979 z </w:t>
      </w:r>
      <w:proofErr w:type="spellStart"/>
      <w:r w:rsidRPr="00005334">
        <w:rPr>
          <w:rFonts w:cs="Arial"/>
          <w:sz w:val="22"/>
          <w:szCs w:val="22"/>
        </w:rPr>
        <w:t>późn</w:t>
      </w:r>
      <w:proofErr w:type="spellEnd"/>
      <w:r w:rsidRPr="00005334">
        <w:rPr>
          <w:rFonts w:cs="Arial"/>
          <w:sz w:val="22"/>
          <w:szCs w:val="22"/>
        </w:rPr>
        <w:t xml:space="preserve">. zm.) tzw. Dyrektywa Ptasia oraz dyrektywy Rady 92/43/EWG z dnia 21 maja 1992 roku w sprawie ochrony siedlisk przyrodniczych oraz dzikiej fauny i flory (Dz. Urz. WE L 206 z 22.07.1992, z </w:t>
      </w:r>
      <w:proofErr w:type="spellStart"/>
      <w:r w:rsidRPr="00005334">
        <w:rPr>
          <w:rFonts w:cs="Arial"/>
          <w:sz w:val="22"/>
          <w:szCs w:val="22"/>
        </w:rPr>
        <w:t>późn</w:t>
      </w:r>
      <w:proofErr w:type="spellEnd"/>
      <w:r w:rsidRPr="00005334">
        <w:rPr>
          <w:rFonts w:cs="Arial"/>
          <w:sz w:val="22"/>
          <w:szCs w:val="22"/>
        </w:rPr>
        <w:t>. zm.) tzw. Dyrektywa Siedliskowa.</w:t>
      </w:r>
    </w:p>
    <w:p w:rsidR="009D63FC" w:rsidRPr="00005334" w:rsidRDefault="009D63FC" w:rsidP="009D63FC">
      <w:pPr>
        <w:spacing w:line="360" w:lineRule="auto"/>
        <w:ind w:firstLine="709"/>
        <w:jc w:val="both"/>
        <w:rPr>
          <w:rFonts w:cs="Arial"/>
          <w:sz w:val="22"/>
          <w:szCs w:val="22"/>
        </w:rPr>
      </w:pPr>
      <w:r w:rsidRPr="00005334">
        <w:rPr>
          <w:rFonts w:cs="Arial"/>
          <w:sz w:val="22"/>
          <w:szCs w:val="22"/>
        </w:rPr>
        <w:t xml:space="preserve">Ustawa </w:t>
      </w:r>
      <w:r w:rsidRPr="00005334">
        <w:rPr>
          <w:rFonts w:eastAsia="Calibri" w:cs="Arial"/>
          <w:sz w:val="22"/>
          <w:szCs w:val="22"/>
        </w:rPr>
        <w:t>Prawo</w:t>
      </w:r>
      <w:r w:rsidRPr="00005334">
        <w:rPr>
          <w:rFonts w:cs="Arial"/>
          <w:sz w:val="22"/>
          <w:szCs w:val="22"/>
        </w:rPr>
        <w:t xml:space="preserve"> ochrony środowiska oraz ustawa z dnia 3 października 2008 roku o udostępnianiu informacji o środowisku i jego ochronie, udziale społeczeństwa w ochronie środowiska oraz o ocenach oddziaływania na środowisko dokonuje w zakresie swojej regulacji wdrożenia następujących dyrektyw Wspólnot Europejskich: </w:t>
      </w:r>
    </w:p>
    <w:p w:rsidR="009D63FC" w:rsidRPr="00005334" w:rsidRDefault="009D63FC" w:rsidP="00A21932">
      <w:pPr>
        <w:numPr>
          <w:ilvl w:val="0"/>
          <w:numId w:val="47"/>
        </w:numPr>
        <w:spacing w:line="360" w:lineRule="auto"/>
        <w:ind w:left="425" w:hanging="357"/>
        <w:jc w:val="both"/>
        <w:rPr>
          <w:rFonts w:cs="Arial"/>
          <w:sz w:val="22"/>
          <w:szCs w:val="22"/>
        </w:rPr>
      </w:pPr>
      <w:r w:rsidRPr="00005334">
        <w:rPr>
          <w:rFonts w:cs="Arial"/>
          <w:sz w:val="22"/>
          <w:szCs w:val="22"/>
        </w:rPr>
        <w:t xml:space="preserve">dyrektywy Rady 85/337/EWG z dnia 27 czerwca 1985 roku w sprawie oceny skutków wywieranych przez niektóre przedsięwzięcia publiczne i prywatne na środowisko naturalne (Dz. Urz. WE L 175 z 05.07.198 z </w:t>
      </w:r>
      <w:proofErr w:type="spellStart"/>
      <w:r w:rsidRPr="00005334">
        <w:rPr>
          <w:rFonts w:cs="Arial"/>
          <w:sz w:val="22"/>
          <w:szCs w:val="22"/>
        </w:rPr>
        <w:t>późn</w:t>
      </w:r>
      <w:proofErr w:type="spellEnd"/>
      <w:r w:rsidRPr="00005334">
        <w:rPr>
          <w:rFonts w:cs="Arial"/>
          <w:sz w:val="22"/>
          <w:szCs w:val="22"/>
        </w:rPr>
        <w:t>. zm.; Dz. Urz. UE Polskie wydanie specjalne) oraz dyrektywy Rady 97/11/WE z dnia 3 marca 1997 roku zmieniająca dyrektywę 85/337/EWG w sprawie oceny skutków wywieranych przez niektóre przedsięwzięcia publiczne i prywatne na środowisko naturalne;</w:t>
      </w:r>
    </w:p>
    <w:p w:rsidR="009D63FC" w:rsidRPr="00005334" w:rsidRDefault="009D63FC" w:rsidP="00A21932">
      <w:pPr>
        <w:numPr>
          <w:ilvl w:val="0"/>
          <w:numId w:val="47"/>
        </w:numPr>
        <w:spacing w:line="360" w:lineRule="auto"/>
        <w:ind w:left="425" w:hanging="357"/>
        <w:jc w:val="both"/>
        <w:rPr>
          <w:rFonts w:cs="Arial"/>
          <w:sz w:val="22"/>
          <w:szCs w:val="22"/>
        </w:rPr>
      </w:pPr>
      <w:r w:rsidRPr="00005334">
        <w:rPr>
          <w:rFonts w:cs="Arial"/>
          <w:sz w:val="22"/>
          <w:szCs w:val="22"/>
        </w:rPr>
        <w:lastRenderedPageBreak/>
        <w:t>dyrektywy wodnej ( Dz. U. UE L z 2000r. Nr 327, poz.1.) Dyrektywa 2000/60/We Parlamentu Europejskiego i Rady z dnia 23 października 2000r. ustanawiająca ramy wspólnotowego działania w dziedzinie polityki wodnej,</w:t>
      </w:r>
    </w:p>
    <w:p w:rsidR="009D63FC" w:rsidRPr="00005334" w:rsidRDefault="009D63FC" w:rsidP="00A21932">
      <w:pPr>
        <w:numPr>
          <w:ilvl w:val="0"/>
          <w:numId w:val="47"/>
        </w:numPr>
        <w:spacing w:line="360" w:lineRule="auto"/>
        <w:ind w:left="425" w:hanging="357"/>
        <w:jc w:val="both"/>
        <w:rPr>
          <w:rFonts w:cs="Arial"/>
          <w:sz w:val="22"/>
          <w:szCs w:val="22"/>
        </w:rPr>
      </w:pPr>
      <w:r w:rsidRPr="00005334">
        <w:rPr>
          <w:rFonts w:cs="Arial"/>
          <w:sz w:val="22"/>
          <w:szCs w:val="22"/>
        </w:rPr>
        <w:t>dyrektywy Parlamentu Europejskiego i Rady 2003/4/WE z dnia 28 stycznia 2003 roku w sprawie publicznego dostępu do informacji dotyczących środowiska i uchylającej dyrektywę Rady 90/313/EWG (Dz. Urz. WE L 41 z 14.02.2003; Dz. Urz. UE Polskie wydanie specjalne);</w:t>
      </w:r>
    </w:p>
    <w:p w:rsidR="009D63FC" w:rsidRPr="00005334" w:rsidRDefault="009D63FC" w:rsidP="00A21932">
      <w:pPr>
        <w:numPr>
          <w:ilvl w:val="0"/>
          <w:numId w:val="47"/>
        </w:numPr>
        <w:spacing w:line="360" w:lineRule="auto"/>
        <w:ind w:left="425" w:hanging="357"/>
        <w:jc w:val="both"/>
        <w:rPr>
          <w:rFonts w:cs="Arial"/>
          <w:sz w:val="22"/>
          <w:szCs w:val="22"/>
        </w:rPr>
      </w:pPr>
      <w:r w:rsidRPr="00005334">
        <w:rPr>
          <w:rFonts w:cs="Arial"/>
          <w:sz w:val="22"/>
          <w:szCs w:val="22"/>
        </w:rPr>
        <w:t>dyrektywy Parlamentu Europejskiego i Rady 2003/35/WE z dnia 26 maja 2003 roku przewidującej udział społeczeństwa w odniesieniu do sporządzania niektórych planów i programów w zakresie środowiska oraz zmieniającej w odniesieniu do udziału społeczeństwa i dostępu do wymiaru sprawiedliwości dyrektywy Rady 85/337/EWG i 96/61/WE (Dz. Urz. UE L 156 z 25.06.2003; Dz. Urz. UE Polskie wydanie specjalne);</w:t>
      </w:r>
    </w:p>
    <w:p w:rsidR="009D63FC" w:rsidRPr="00005334" w:rsidRDefault="009D63FC" w:rsidP="00A21932">
      <w:pPr>
        <w:numPr>
          <w:ilvl w:val="0"/>
          <w:numId w:val="47"/>
        </w:numPr>
        <w:spacing w:line="360" w:lineRule="auto"/>
        <w:ind w:left="425" w:hanging="357"/>
        <w:jc w:val="both"/>
        <w:rPr>
          <w:rFonts w:cs="Arial"/>
          <w:sz w:val="22"/>
          <w:szCs w:val="22"/>
        </w:rPr>
      </w:pPr>
      <w:r w:rsidRPr="00005334">
        <w:rPr>
          <w:rFonts w:cs="Arial"/>
          <w:sz w:val="22"/>
          <w:szCs w:val="22"/>
        </w:rPr>
        <w:t>dyrektywy Parlamentu Europejskiego i Rady 2001/42/WE z dnia 27 czerwca 2001 roku w sprawie oceny wpływu niektórych planów i programów na środowisko (Dz. Urz. WE L 197 z 21.07.2001, Dz. Urz. UE Polskie wydanie specjalne);</w:t>
      </w:r>
    </w:p>
    <w:p w:rsidR="009D63FC" w:rsidRPr="00005334" w:rsidRDefault="009D63FC" w:rsidP="00A21932">
      <w:pPr>
        <w:numPr>
          <w:ilvl w:val="0"/>
          <w:numId w:val="47"/>
        </w:numPr>
        <w:spacing w:line="360" w:lineRule="auto"/>
        <w:ind w:left="425" w:hanging="357"/>
        <w:jc w:val="both"/>
        <w:rPr>
          <w:rFonts w:cs="Arial"/>
          <w:sz w:val="22"/>
          <w:szCs w:val="22"/>
        </w:rPr>
      </w:pPr>
      <w:r w:rsidRPr="00005334">
        <w:rPr>
          <w:rFonts w:cs="Arial"/>
          <w:sz w:val="22"/>
          <w:szCs w:val="22"/>
        </w:rPr>
        <w:t>dyrektywy 2007/60/WE Parlamentu Europejskiego i Rady z dnia 23 października 2007r. w sprawie oceny ryzyka powodziowego i zarządzania nim. Dyrektywa weszła w życie 26 listopada 2007r., a jej głównym celem jest ustanowienie ram dla oceny ryzyka powodziowego i zarządzania nim, w celu ograniczenia negatywnych konsekwencji dla zdrowia ludzkiego, środowiska , dziedzictwa kulturowego oraz działalności gospodarczej, związanych z powodziami na terytorium Wspólnoty;</w:t>
      </w:r>
    </w:p>
    <w:p w:rsidR="009D63FC" w:rsidRPr="00005334" w:rsidRDefault="009D63FC" w:rsidP="00A21932">
      <w:pPr>
        <w:numPr>
          <w:ilvl w:val="0"/>
          <w:numId w:val="47"/>
        </w:numPr>
        <w:spacing w:line="360" w:lineRule="auto"/>
        <w:ind w:left="425" w:hanging="357"/>
        <w:jc w:val="both"/>
        <w:rPr>
          <w:rFonts w:cs="Arial"/>
          <w:sz w:val="22"/>
          <w:szCs w:val="22"/>
        </w:rPr>
      </w:pPr>
      <w:r w:rsidRPr="00005334">
        <w:rPr>
          <w:rFonts w:cs="Arial"/>
          <w:sz w:val="22"/>
          <w:szCs w:val="22"/>
        </w:rPr>
        <w:t>dyrektywy Parlamentu Europejskiego i Rady 2008/1/WE z dnia 15 stycznia 2008 roku dotyczącej zintegrowanego zapobiegania zanieczyszczeniom i ich kontroli (Dz. Urz. UE L 24 z 29.01.2008).</w:t>
      </w:r>
    </w:p>
    <w:p w:rsidR="009D63FC" w:rsidRPr="00005334" w:rsidRDefault="009D63FC" w:rsidP="009D63FC">
      <w:pPr>
        <w:spacing w:line="360" w:lineRule="auto"/>
        <w:ind w:firstLine="709"/>
        <w:jc w:val="both"/>
        <w:rPr>
          <w:rFonts w:cs="Arial"/>
          <w:sz w:val="22"/>
          <w:szCs w:val="22"/>
        </w:rPr>
      </w:pPr>
      <w:r w:rsidRPr="00005334">
        <w:rPr>
          <w:rFonts w:cs="Arial"/>
          <w:sz w:val="22"/>
          <w:szCs w:val="22"/>
        </w:rPr>
        <w:t>Ponadto polskie prawodawstwo uwzględnia ustalenia:</w:t>
      </w:r>
    </w:p>
    <w:p w:rsidR="009D63FC" w:rsidRPr="00005334" w:rsidRDefault="009D63FC" w:rsidP="00A21932">
      <w:pPr>
        <w:numPr>
          <w:ilvl w:val="0"/>
          <w:numId w:val="47"/>
        </w:numPr>
        <w:spacing w:line="360" w:lineRule="auto"/>
        <w:ind w:left="425" w:hanging="357"/>
        <w:jc w:val="both"/>
        <w:rPr>
          <w:rFonts w:cs="Arial"/>
          <w:sz w:val="22"/>
          <w:szCs w:val="22"/>
        </w:rPr>
      </w:pPr>
      <w:r w:rsidRPr="00005334">
        <w:rPr>
          <w:rFonts w:cs="Arial"/>
          <w:sz w:val="22"/>
          <w:szCs w:val="22"/>
        </w:rPr>
        <w:t>dyrektywy 2004/35/WE Parlamentu Europejskiego i Rady z dnia 21 kwietnia 2004 roku w sprawie odpowiedzialności za zapobieganie i naprawę szkód w środowisku (Dz. U. WE L 143/56 z 30.04.2004);</w:t>
      </w:r>
    </w:p>
    <w:p w:rsidR="009D63FC" w:rsidRPr="00005334" w:rsidRDefault="009D63FC" w:rsidP="00A21932">
      <w:pPr>
        <w:numPr>
          <w:ilvl w:val="0"/>
          <w:numId w:val="47"/>
        </w:numPr>
        <w:spacing w:line="360" w:lineRule="auto"/>
        <w:ind w:left="425" w:hanging="357"/>
        <w:jc w:val="both"/>
        <w:rPr>
          <w:rFonts w:cs="Arial"/>
          <w:sz w:val="22"/>
          <w:szCs w:val="22"/>
        </w:rPr>
      </w:pPr>
      <w:r w:rsidRPr="00005334">
        <w:rPr>
          <w:rFonts w:cs="Arial"/>
          <w:sz w:val="22"/>
          <w:szCs w:val="22"/>
        </w:rPr>
        <w:t>dyrektywy Parlamentu Europejskiego i Rady 2008/1/WE z dnia 15 stycznia 2008 roku dotyczącej zintegrowanego zapobiegania zanieczyszczeniom i ich kontroli (Dz. Urz. UE L 24 z 29.01.2008);</w:t>
      </w:r>
    </w:p>
    <w:p w:rsidR="009D63FC" w:rsidRPr="00005334" w:rsidRDefault="009D63FC" w:rsidP="00A21932">
      <w:pPr>
        <w:numPr>
          <w:ilvl w:val="0"/>
          <w:numId w:val="47"/>
        </w:numPr>
        <w:spacing w:line="360" w:lineRule="auto"/>
        <w:ind w:left="425" w:hanging="357"/>
        <w:jc w:val="both"/>
        <w:rPr>
          <w:rFonts w:cs="Arial"/>
          <w:sz w:val="22"/>
          <w:szCs w:val="22"/>
        </w:rPr>
      </w:pPr>
      <w:r w:rsidRPr="00005334">
        <w:rPr>
          <w:rFonts w:cs="Arial"/>
          <w:sz w:val="22"/>
          <w:szCs w:val="22"/>
        </w:rPr>
        <w:t>dyrektywy Rady 75/442/EWG z dnia 15 lipca 1975 roku w sprawie odpadów (Dz. Urz. WE L 194 z 25.07.1975, L 78 z 26.03.1991 i L 377 z 23.12.1991);</w:t>
      </w:r>
    </w:p>
    <w:p w:rsidR="009D63FC" w:rsidRPr="00005334" w:rsidRDefault="009D63FC" w:rsidP="00A21932">
      <w:pPr>
        <w:numPr>
          <w:ilvl w:val="0"/>
          <w:numId w:val="47"/>
        </w:numPr>
        <w:spacing w:line="360" w:lineRule="auto"/>
        <w:ind w:left="425" w:hanging="357"/>
        <w:jc w:val="both"/>
        <w:rPr>
          <w:rFonts w:cs="Arial"/>
          <w:sz w:val="22"/>
          <w:szCs w:val="22"/>
        </w:rPr>
      </w:pPr>
      <w:r w:rsidRPr="00005334">
        <w:rPr>
          <w:rFonts w:cs="Arial"/>
          <w:sz w:val="22"/>
          <w:szCs w:val="22"/>
        </w:rPr>
        <w:lastRenderedPageBreak/>
        <w:t>dyrektywy Parlamentu Europejskiego i Rady 2002/49/WE z dnia 25 czerwca 2002 roku odnoszącej się do oceny i zarządzania poziomem hałasu w środowisku (Dz. Urz. WE L 189 z 18.07.2002).</w:t>
      </w:r>
    </w:p>
    <w:p w:rsidR="009D63FC" w:rsidRPr="00005334" w:rsidRDefault="009D63FC" w:rsidP="009D63FC">
      <w:pPr>
        <w:spacing w:line="360" w:lineRule="auto"/>
        <w:ind w:firstLine="709"/>
        <w:jc w:val="both"/>
        <w:rPr>
          <w:rFonts w:cs="Arial"/>
          <w:sz w:val="22"/>
          <w:szCs w:val="22"/>
        </w:rPr>
      </w:pPr>
      <w:r w:rsidRPr="00005334">
        <w:rPr>
          <w:rFonts w:cs="Arial"/>
          <w:sz w:val="22"/>
          <w:szCs w:val="22"/>
        </w:rPr>
        <w:t>Wymieniono powyżej tylko niektóre z Dyrektyw obowiązujących w polskim prawodawstwie, najistotniejszych z punktu wi</w:t>
      </w:r>
      <w:r w:rsidR="00FF123A">
        <w:rPr>
          <w:rFonts w:cs="Arial"/>
          <w:sz w:val="22"/>
          <w:szCs w:val="22"/>
        </w:rPr>
        <w:t>dzenia sporządzanego dokumentu.</w:t>
      </w:r>
    </w:p>
    <w:p w:rsidR="009D63FC" w:rsidRPr="00005334" w:rsidRDefault="009D63FC" w:rsidP="009D63FC">
      <w:pPr>
        <w:spacing w:line="360" w:lineRule="auto"/>
        <w:ind w:firstLine="709"/>
        <w:jc w:val="both"/>
        <w:rPr>
          <w:rFonts w:cs="Arial"/>
          <w:sz w:val="22"/>
          <w:szCs w:val="22"/>
        </w:rPr>
      </w:pPr>
      <w:r w:rsidRPr="00005334">
        <w:rPr>
          <w:rFonts w:cs="Arial"/>
          <w:sz w:val="22"/>
          <w:szCs w:val="22"/>
        </w:rPr>
        <w:t>Ponadto Polska od szeregu lat aktywnie uczestniczy na forum międzynarodowym w pracach organizacji, instytucji i konwencji, które mają na celu rozwiązanie globalnych i regionalnych problemów ochrony środowiska oraz trwałego i zrównoważonego rozwoju. Jedną z form tej działalności jest przyjmowanie i realizacja zobowiązań określonych w międzynarodowych porozumieniach i konwencjach. Polska jest obecnie stroną następujących konwencji i protokołów z dziedziny ochrony środowiska (istotnych z punktu widzenia niniejszej prognozy):</w:t>
      </w:r>
    </w:p>
    <w:p w:rsidR="009D63FC" w:rsidRPr="00005334" w:rsidRDefault="009D63FC" w:rsidP="009D63FC">
      <w:pPr>
        <w:spacing w:line="360" w:lineRule="auto"/>
        <w:ind w:firstLine="709"/>
        <w:jc w:val="both"/>
        <w:rPr>
          <w:rFonts w:cs="Arial"/>
          <w:sz w:val="22"/>
          <w:szCs w:val="22"/>
        </w:rPr>
      </w:pPr>
      <w:r w:rsidRPr="00005334">
        <w:rPr>
          <w:rFonts w:cs="Arial"/>
          <w:sz w:val="22"/>
          <w:szCs w:val="22"/>
        </w:rPr>
        <w:t>Konwencja o ochronie dzikiej fauny i flory europejskiej oraz ich siedlisk naturalnych (Konwencja Berneńska z 19 .09. 1979 r.);</w:t>
      </w:r>
    </w:p>
    <w:p w:rsidR="009D63FC" w:rsidRPr="00005334" w:rsidRDefault="009D63FC" w:rsidP="00A21932">
      <w:pPr>
        <w:numPr>
          <w:ilvl w:val="0"/>
          <w:numId w:val="47"/>
        </w:numPr>
        <w:spacing w:line="360" w:lineRule="auto"/>
        <w:ind w:left="425" w:hanging="357"/>
        <w:jc w:val="both"/>
        <w:rPr>
          <w:rFonts w:cs="Arial"/>
          <w:sz w:val="22"/>
          <w:szCs w:val="22"/>
        </w:rPr>
      </w:pPr>
      <w:r w:rsidRPr="00005334">
        <w:rPr>
          <w:rFonts w:cs="Arial"/>
          <w:sz w:val="22"/>
          <w:szCs w:val="22"/>
        </w:rPr>
        <w:t>Konwencja o ochronie wędrownych gatunków dzikich zwierząt (Konwencja Bońska z 23.06.1979 roku);</w:t>
      </w:r>
    </w:p>
    <w:p w:rsidR="009D63FC" w:rsidRPr="00005334" w:rsidRDefault="009D63FC" w:rsidP="00A21932">
      <w:pPr>
        <w:numPr>
          <w:ilvl w:val="0"/>
          <w:numId w:val="47"/>
        </w:numPr>
        <w:spacing w:line="360" w:lineRule="auto"/>
        <w:ind w:left="425" w:hanging="357"/>
        <w:jc w:val="both"/>
        <w:rPr>
          <w:rFonts w:cs="Arial"/>
          <w:sz w:val="22"/>
          <w:szCs w:val="22"/>
        </w:rPr>
      </w:pPr>
      <w:r w:rsidRPr="00005334">
        <w:rPr>
          <w:rFonts w:cs="Arial"/>
          <w:sz w:val="22"/>
          <w:szCs w:val="22"/>
        </w:rPr>
        <w:t xml:space="preserve">Konwencja o różnorodności biologicznej z Nairobi z 22. 05. 1992 r.; − Konwencja w sprawie </w:t>
      </w:r>
      <w:proofErr w:type="spellStart"/>
      <w:r w:rsidRPr="00005334">
        <w:rPr>
          <w:rFonts w:cs="Arial"/>
          <w:sz w:val="22"/>
          <w:szCs w:val="22"/>
        </w:rPr>
        <w:t>transgranicznego</w:t>
      </w:r>
      <w:proofErr w:type="spellEnd"/>
      <w:r w:rsidRPr="00005334">
        <w:rPr>
          <w:rFonts w:cs="Arial"/>
          <w:sz w:val="22"/>
          <w:szCs w:val="22"/>
        </w:rPr>
        <w:t xml:space="preserve"> zanieczyszczania powietrza na dalekie odległości (Konwencja Genewska z 13 .11.1979 r.);</w:t>
      </w:r>
    </w:p>
    <w:p w:rsidR="009D63FC" w:rsidRPr="00005334" w:rsidRDefault="009D63FC" w:rsidP="00A21932">
      <w:pPr>
        <w:numPr>
          <w:ilvl w:val="0"/>
          <w:numId w:val="47"/>
        </w:numPr>
        <w:spacing w:line="360" w:lineRule="auto"/>
        <w:ind w:left="425" w:hanging="357"/>
        <w:jc w:val="both"/>
        <w:rPr>
          <w:rFonts w:cs="Arial"/>
          <w:sz w:val="22"/>
          <w:szCs w:val="22"/>
        </w:rPr>
      </w:pPr>
      <w:r w:rsidRPr="00005334">
        <w:rPr>
          <w:rFonts w:cs="Arial"/>
          <w:sz w:val="22"/>
          <w:szCs w:val="22"/>
        </w:rPr>
        <w:t>Konwencja w sprawie ochrony warstwy ozonowej (Konwencja Wiedeńska z 22.03.1985 r.;</w:t>
      </w:r>
    </w:p>
    <w:p w:rsidR="009D63FC" w:rsidRPr="00005334" w:rsidRDefault="009D63FC" w:rsidP="00A21932">
      <w:pPr>
        <w:numPr>
          <w:ilvl w:val="0"/>
          <w:numId w:val="47"/>
        </w:numPr>
        <w:spacing w:line="360" w:lineRule="auto"/>
        <w:ind w:left="425" w:hanging="357"/>
        <w:jc w:val="both"/>
        <w:rPr>
          <w:rFonts w:cs="Arial"/>
          <w:sz w:val="22"/>
          <w:szCs w:val="22"/>
        </w:rPr>
      </w:pPr>
      <w:r w:rsidRPr="00005334">
        <w:rPr>
          <w:rFonts w:cs="Arial"/>
          <w:sz w:val="22"/>
          <w:szCs w:val="22"/>
        </w:rPr>
        <w:t xml:space="preserve">Konwencja o kontroli </w:t>
      </w:r>
      <w:proofErr w:type="spellStart"/>
      <w:r w:rsidRPr="00005334">
        <w:rPr>
          <w:rFonts w:cs="Arial"/>
          <w:sz w:val="22"/>
          <w:szCs w:val="22"/>
        </w:rPr>
        <w:t>transgranicznego</w:t>
      </w:r>
      <w:proofErr w:type="spellEnd"/>
      <w:r w:rsidRPr="00005334">
        <w:rPr>
          <w:rFonts w:cs="Arial"/>
          <w:sz w:val="22"/>
          <w:szCs w:val="22"/>
        </w:rPr>
        <w:t xml:space="preserve"> przemieszczania i usuwania odpadów niebezpiecznych z 22 .03.1989 r. (Konwencja Bazylejska);</w:t>
      </w:r>
    </w:p>
    <w:p w:rsidR="009D63FC" w:rsidRPr="00005334" w:rsidRDefault="009D63FC" w:rsidP="00A21932">
      <w:pPr>
        <w:numPr>
          <w:ilvl w:val="0"/>
          <w:numId w:val="47"/>
        </w:numPr>
        <w:spacing w:line="360" w:lineRule="auto"/>
        <w:ind w:left="425" w:hanging="357"/>
        <w:jc w:val="both"/>
        <w:rPr>
          <w:rFonts w:cs="Arial"/>
          <w:sz w:val="22"/>
          <w:szCs w:val="22"/>
        </w:rPr>
      </w:pPr>
      <w:r w:rsidRPr="00005334">
        <w:rPr>
          <w:rFonts w:cs="Arial"/>
          <w:sz w:val="22"/>
          <w:szCs w:val="22"/>
        </w:rPr>
        <w:t>Ramowa Konwencja Narodów Zjednoczonych w sprawie zmian klimatu (UN FCCC) z 5 06. 1992 r.;</w:t>
      </w:r>
    </w:p>
    <w:p w:rsidR="009D63FC" w:rsidRPr="00005334" w:rsidRDefault="009D63FC" w:rsidP="00A21932">
      <w:pPr>
        <w:numPr>
          <w:ilvl w:val="0"/>
          <w:numId w:val="47"/>
        </w:numPr>
        <w:spacing w:line="360" w:lineRule="auto"/>
        <w:ind w:left="425" w:hanging="357"/>
        <w:jc w:val="both"/>
        <w:rPr>
          <w:rFonts w:cs="Arial"/>
          <w:sz w:val="22"/>
          <w:szCs w:val="22"/>
        </w:rPr>
      </w:pPr>
      <w:r w:rsidRPr="00005334">
        <w:rPr>
          <w:rFonts w:cs="Arial"/>
          <w:sz w:val="22"/>
          <w:szCs w:val="22"/>
        </w:rPr>
        <w:t xml:space="preserve">Konwencja o ochronie i użytkowaniu cieków </w:t>
      </w:r>
      <w:proofErr w:type="spellStart"/>
      <w:r w:rsidRPr="00005334">
        <w:rPr>
          <w:rFonts w:cs="Arial"/>
          <w:sz w:val="22"/>
          <w:szCs w:val="22"/>
        </w:rPr>
        <w:t>transgranicznych</w:t>
      </w:r>
      <w:proofErr w:type="spellEnd"/>
      <w:r w:rsidRPr="00005334">
        <w:rPr>
          <w:rFonts w:cs="Arial"/>
          <w:sz w:val="22"/>
          <w:szCs w:val="22"/>
        </w:rPr>
        <w:t xml:space="preserve"> i jezior międzynarodowych z dnia 17 03. 1992 r.;</w:t>
      </w:r>
    </w:p>
    <w:p w:rsidR="009D63FC" w:rsidRPr="00005334" w:rsidRDefault="009D63FC" w:rsidP="00A21932">
      <w:pPr>
        <w:numPr>
          <w:ilvl w:val="0"/>
          <w:numId w:val="47"/>
        </w:numPr>
        <w:spacing w:line="360" w:lineRule="auto"/>
        <w:ind w:left="425" w:hanging="357"/>
        <w:jc w:val="both"/>
        <w:rPr>
          <w:rFonts w:cs="Arial"/>
          <w:sz w:val="22"/>
          <w:szCs w:val="22"/>
        </w:rPr>
      </w:pPr>
      <w:r w:rsidRPr="00005334">
        <w:rPr>
          <w:rFonts w:cs="Arial"/>
          <w:sz w:val="22"/>
          <w:szCs w:val="22"/>
        </w:rPr>
        <w:t xml:space="preserve">Konwencja o ocenach oddziaływania na środowisko w kontekście </w:t>
      </w:r>
      <w:proofErr w:type="spellStart"/>
      <w:r w:rsidRPr="00005334">
        <w:rPr>
          <w:rFonts w:cs="Arial"/>
          <w:sz w:val="22"/>
          <w:szCs w:val="22"/>
        </w:rPr>
        <w:t>transgranicznym</w:t>
      </w:r>
      <w:proofErr w:type="spellEnd"/>
      <w:r w:rsidRPr="00005334">
        <w:rPr>
          <w:rFonts w:cs="Arial"/>
          <w:sz w:val="22"/>
          <w:szCs w:val="22"/>
        </w:rPr>
        <w:t xml:space="preserve"> (Konwencja z </w:t>
      </w:r>
      <w:proofErr w:type="spellStart"/>
      <w:r w:rsidRPr="00005334">
        <w:rPr>
          <w:rFonts w:cs="Arial"/>
          <w:sz w:val="22"/>
          <w:szCs w:val="22"/>
        </w:rPr>
        <w:t>Espoo</w:t>
      </w:r>
      <w:proofErr w:type="spellEnd"/>
      <w:r w:rsidRPr="00005334">
        <w:rPr>
          <w:rFonts w:cs="Arial"/>
          <w:sz w:val="22"/>
          <w:szCs w:val="22"/>
        </w:rPr>
        <w:t xml:space="preserve"> z 25 02. 1991 r.);</w:t>
      </w:r>
    </w:p>
    <w:p w:rsidR="009D63FC" w:rsidRPr="00005334" w:rsidRDefault="009D63FC" w:rsidP="00A21932">
      <w:pPr>
        <w:numPr>
          <w:ilvl w:val="0"/>
          <w:numId w:val="47"/>
        </w:numPr>
        <w:spacing w:line="360" w:lineRule="auto"/>
        <w:ind w:left="425" w:hanging="357"/>
        <w:jc w:val="both"/>
        <w:rPr>
          <w:rFonts w:cs="Arial"/>
          <w:sz w:val="22"/>
          <w:szCs w:val="22"/>
        </w:rPr>
      </w:pPr>
      <w:r w:rsidRPr="00005334">
        <w:rPr>
          <w:rFonts w:cs="Arial"/>
          <w:sz w:val="22"/>
          <w:szCs w:val="22"/>
        </w:rPr>
        <w:t xml:space="preserve">Konwencja EKG ONZ w sprawie społecznego dostępu do informacji, podejmowania decyzji i sądownictwa w ochronie środowiska (Konwencja z </w:t>
      </w:r>
      <w:proofErr w:type="spellStart"/>
      <w:r w:rsidRPr="00005334">
        <w:rPr>
          <w:rFonts w:cs="Arial"/>
          <w:sz w:val="22"/>
          <w:szCs w:val="22"/>
        </w:rPr>
        <w:t>Aarhus</w:t>
      </w:r>
      <w:proofErr w:type="spellEnd"/>
      <w:r w:rsidRPr="00005334">
        <w:rPr>
          <w:rFonts w:cs="Arial"/>
          <w:sz w:val="22"/>
          <w:szCs w:val="22"/>
        </w:rPr>
        <w:t xml:space="preserve"> z czerwca 1998 r.).</w:t>
      </w:r>
    </w:p>
    <w:p w:rsidR="009D63FC" w:rsidRPr="00005334" w:rsidRDefault="009D63FC" w:rsidP="009D63FC">
      <w:pPr>
        <w:spacing w:line="360" w:lineRule="auto"/>
        <w:ind w:firstLine="709"/>
        <w:jc w:val="both"/>
        <w:rPr>
          <w:rFonts w:cs="Arial"/>
          <w:sz w:val="22"/>
          <w:szCs w:val="22"/>
        </w:rPr>
      </w:pPr>
      <w:r w:rsidRPr="00005334">
        <w:rPr>
          <w:rFonts w:cs="Arial"/>
          <w:sz w:val="22"/>
          <w:szCs w:val="22"/>
        </w:rPr>
        <w:t xml:space="preserve">Poszczególne dyrektywy, międzynarodowe akty prawne zostały wdrożone do polskiego prawodawstwa i tym samym znalazły swoje odzwierciedlenie w projektowanym dokumencie. Projekt analizowanego dokumentu uwzględnia wytyczne i cele ochrony </w:t>
      </w:r>
      <w:r w:rsidRPr="00005334">
        <w:rPr>
          <w:rFonts w:cs="Arial"/>
          <w:sz w:val="22"/>
          <w:szCs w:val="22"/>
        </w:rPr>
        <w:lastRenderedPageBreak/>
        <w:t>środowiska przyjęte w wyżej wymienionych dyrektywach i konwencjach, poprzez zamieszczenie zapisów dotyczących różnych aspektów środowiska, zwłaszcza w zakresie jego ochrony. Uzyskano w ten sposób wysoką zgodność z dokumentami planistycznymi różnego szczebla, co pozwala wnioskować, że związane z nimi cele będą osiągane również przez ustalenia funkcjonalne wynikające z projektu planu. Zostało utrzymane założenie strategiczne dokumentów wszystkich poziomów, że celem generalnym rozwoju jest rozwój zrównoważony, przez który należy rozumieć zrównoważony udział wszystkich istotnych czynników ekologicznych, gospodarczych i społecznych.</w:t>
      </w:r>
    </w:p>
    <w:p w:rsidR="009D63FC" w:rsidRPr="00AE0E14" w:rsidRDefault="009D63FC" w:rsidP="009D63FC">
      <w:pPr>
        <w:spacing w:line="360" w:lineRule="auto"/>
        <w:ind w:firstLine="709"/>
        <w:jc w:val="both"/>
        <w:rPr>
          <w:rFonts w:eastAsia="Calibri" w:cs="Arial"/>
          <w:sz w:val="22"/>
          <w:szCs w:val="22"/>
        </w:rPr>
      </w:pPr>
      <w:r w:rsidRPr="00005334">
        <w:rPr>
          <w:rFonts w:eastAsia="Calibri" w:cs="Arial"/>
          <w:sz w:val="22"/>
          <w:szCs w:val="22"/>
        </w:rPr>
        <w:t xml:space="preserve">Na szczeblu krajowym, cele ochrony środowiska ustanawiają strategiczne dokumenty rządowe, w tym: II Polityka Ekologiczna Państwa oraz Polityka Ekologiczna Państwa w latach 2009-2012 z perspektywą do roku 2016. Oba te dokumenty respektują zapisy Konstytucji Rzeczypospolitej Polskiej z 1997 r., mówiące o konieczności zapewnienia przez Rzeczypospolitą Polską ochrony środowiska kierując się zasadą zrównoważonego rozwoju oraz koniecznością zapewnienia przez władze publiczne bezpieczeństwa ekologicznego współczesnemu i przyszłym pokoleniom. </w:t>
      </w:r>
      <w:r w:rsidRPr="00005334">
        <w:rPr>
          <w:rFonts w:eastAsia="Calibri"/>
          <w:sz w:val="22"/>
          <w:szCs w:val="22"/>
        </w:rPr>
        <w:t>Cele szczegółowe polityki ekologicznej państwa ujęto w dwóch grupach: w sferze</w:t>
      </w:r>
      <w:r w:rsidR="00F657F9">
        <w:rPr>
          <w:rFonts w:eastAsia="Calibri"/>
          <w:sz w:val="22"/>
          <w:szCs w:val="22"/>
        </w:rPr>
        <w:t xml:space="preserve"> </w:t>
      </w:r>
      <w:r w:rsidRPr="00005334">
        <w:rPr>
          <w:rFonts w:eastAsia="Calibri"/>
          <w:sz w:val="22"/>
          <w:szCs w:val="22"/>
        </w:rPr>
        <w:t>racjonalnego użytkowania zasobów naturalnych i w zakresie jakości środowiska. Część z nich została uwzględniona przy sporządzaniu projektu planu, a do najważniejszych wśród nich,</w:t>
      </w:r>
      <w:r w:rsidR="00F657F9">
        <w:rPr>
          <w:rFonts w:eastAsia="Calibri"/>
          <w:sz w:val="22"/>
          <w:szCs w:val="22"/>
        </w:rPr>
        <w:t xml:space="preserve"> </w:t>
      </w:r>
      <w:r w:rsidRPr="00005334">
        <w:rPr>
          <w:rFonts w:eastAsia="Calibri"/>
          <w:sz w:val="22"/>
          <w:szCs w:val="22"/>
        </w:rPr>
        <w:t xml:space="preserve">w </w:t>
      </w:r>
      <w:r w:rsidRPr="00AE0E14">
        <w:rPr>
          <w:rFonts w:eastAsia="Calibri"/>
          <w:sz w:val="22"/>
          <w:szCs w:val="22"/>
        </w:rPr>
        <w:t>kontekście zakresu ustaleń planistycznych, wymienić należy m.in.:</w:t>
      </w:r>
    </w:p>
    <w:p w:rsidR="009D63FC" w:rsidRPr="00AE0E14" w:rsidRDefault="009D63FC" w:rsidP="00A21932">
      <w:pPr>
        <w:numPr>
          <w:ilvl w:val="0"/>
          <w:numId w:val="24"/>
        </w:numPr>
        <w:spacing w:line="360" w:lineRule="auto"/>
        <w:ind w:left="426"/>
        <w:jc w:val="both"/>
        <w:rPr>
          <w:rFonts w:eastAsia="Calibri"/>
          <w:sz w:val="22"/>
          <w:szCs w:val="22"/>
        </w:rPr>
      </w:pPr>
      <w:r w:rsidRPr="00AE0E14">
        <w:rPr>
          <w:rFonts w:eastAsia="Calibri"/>
          <w:sz w:val="22"/>
          <w:szCs w:val="22"/>
        </w:rPr>
        <w:t>ochronę gleb – projekt planu wprowadza ustalenia zabezpieczające środowisko glebowe oraz powierzchnie ziemi, między innymi poprzez uregulowanie gospodarki wodno-ściekowej, ustalenie parametrów dotyczących maksymalnej powierzchni zabudowy czy minimalnej powierzchni biologicznie czynnej dzięki czemu zapewni odpowiednie warunki dla życia organizmów żywych, w tym organizmów glebowych, produkcji materii organicznej, warunki infiltracji wód opadowych i roztopowych do gruntu</w:t>
      </w:r>
      <w:r w:rsidRPr="00AE0E14">
        <w:rPr>
          <w:sz w:val="22"/>
          <w:szCs w:val="22"/>
        </w:rPr>
        <w:t xml:space="preserve">, </w:t>
      </w:r>
    </w:p>
    <w:p w:rsidR="009D63FC" w:rsidRPr="00AE0E14" w:rsidRDefault="009D63FC" w:rsidP="00A21932">
      <w:pPr>
        <w:numPr>
          <w:ilvl w:val="0"/>
          <w:numId w:val="24"/>
        </w:numPr>
        <w:spacing w:line="360" w:lineRule="auto"/>
        <w:ind w:left="426"/>
        <w:jc w:val="both"/>
        <w:rPr>
          <w:rFonts w:eastAsia="Calibri"/>
          <w:sz w:val="22"/>
          <w:szCs w:val="22"/>
        </w:rPr>
      </w:pPr>
      <w:r w:rsidRPr="00AE0E14">
        <w:rPr>
          <w:rFonts w:eastAsia="Calibri"/>
          <w:sz w:val="22"/>
          <w:szCs w:val="22"/>
        </w:rPr>
        <w:t>jakość wód – projekt planu wprowadza ustalenia zabezpieczające środowisko wodne poprzez uregulowanie gospodarki wodno-ściekowej w ramach analizowanego terenu,</w:t>
      </w:r>
    </w:p>
    <w:p w:rsidR="009D63FC" w:rsidRPr="00F21A56" w:rsidRDefault="009D63FC" w:rsidP="00A21932">
      <w:pPr>
        <w:numPr>
          <w:ilvl w:val="0"/>
          <w:numId w:val="24"/>
        </w:numPr>
        <w:spacing w:line="360" w:lineRule="auto"/>
        <w:ind w:left="426"/>
        <w:jc w:val="both"/>
        <w:rPr>
          <w:rFonts w:eastAsia="Calibri"/>
          <w:sz w:val="22"/>
          <w:szCs w:val="22"/>
        </w:rPr>
      </w:pPr>
      <w:r w:rsidRPr="00AE0E14">
        <w:rPr>
          <w:rFonts w:eastAsia="Calibri"/>
          <w:sz w:val="22"/>
          <w:szCs w:val="22"/>
        </w:rPr>
        <w:t xml:space="preserve">jakość powietrza, zmiany klimatu - </w:t>
      </w:r>
      <w:r w:rsidRPr="00F21A56">
        <w:rPr>
          <w:rFonts w:eastAsia="Calibri"/>
          <w:sz w:val="22"/>
          <w:szCs w:val="22"/>
        </w:rPr>
        <w:t xml:space="preserve">projekt planu wprowadza ustalenia mające na </w:t>
      </w:r>
      <w:r w:rsidRPr="00F21A56">
        <w:rPr>
          <w:rFonts w:eastAsia="Calibri" w:cs="Arial"/>
          <w:sz w:val="22"/>
          <w:szCs w:val="22"/>
        </w:rPr>
        <w:t xml:space="preserve">celu poprawę jakości powietrza poprzez dopuszczenie pozyskiwania energii elektrycznej lub cieplnej </w:t>
      </w:r>
      <w:r w:rsidRPr="00F21A56">
        <w:rPr>
          <w:rFonts w:cs="Arial"/>
          <w:sz w:val="22"/>
          <w:szCs w:val="22"/>
        </w:rPr>
        <w:t>z indywidualnych</w:t>
      </w:r>
      <w:r w:rsidR="00AE0E14" w:rsidRPr="00F21A56">
        <w:rPr>
          <w:rFonts w:cs="Arial"/>
          <w:sz w:val="22"/>
          <w:szCs w:val="22"/>
        </w:rPr>
        <w:t xml:space="preserve"> instalacji odnawialnych źródeł</w:t>
      </w:r>
      <w:r w:rsidR="00F21A56" w:rsidRPr="00F21A56">
        <w:rPr>
          <w:rFonts w:cs="Arial"/>
          <w:sz w:val="22"/>
          <w:szCs w:val="22"/>
        </w:rPr>
        <w:t xml:space="preserve"> energii o mocy nie przekraczającej 100 </w:t>
      </w:r>
      <w:proofErr w:type="spellStart"/>
      <w:r w:rsidR="00F21A56" w:rsidRPr="00F21A56">
        <w:rPr>
          <w:rFonts w:cs="Arial"/>
          <w:sz w:val="22"/>
          <w:szCs w:val="22"/>
        </w:rPr>
        <w:t>k</w:t>
      </w:r>
      <w:r w:rsidR="00F657F9">
        <w:rPr>
          <w:rFonts w:cs="Arial"/>
          <w:sz w:val="22"/>
          <w:szCs w:val="22"/>
        </w:rPr>
        <w:t>W</w:t>
      </w:r>
      <w:proofErr w:type="spellEnd"/>
      <w:r w:rsidRPr="00F21A56">
        <w:rPr>
          <w:rFonts w:cs="Arial"/>
          <w:sz w:val="22"/>
          <w:szCs w:val="22"/>
        </w:rPr>
        <w:t>, co pośrednio będzie miało również pozytywny wpływ na zahamowanie zmian klimatu,</w:t>
      </w:r>
    </w:p>
    <w:p w:rsidR="009D63FC" w:rsidRPr="00F21A56" w:rsidRDefault="009D63FC" w:rsidP="00A21932">
      <w:pPr>
        <w:numPr>
          <w:ilvl w:val="0"/>
          <w:numId w:val="24"/>
        </w:numPr>
        <w:spacing w:line="360" w:lineRule="auto"/>
        <w:ind w:left="426"/>
        <w:jc w:val="both"/>
        <w:rPr>
          <w:rFonts w:eastAsia="Calibri"/>
          <w:sz w:val="22"/>
          <w:szCs w:val="22"/>
        </w:rPr>
      </w:pPr>
      <w:r w:rsidRPr="00F21A56">
        <w:rPr>
          <w:rFonts w:eastAsia="Calibri"/>
          <w:sz w:val="22"/>
          <w:szCs w:val="22"/>
        </w:rPr>
        <w:t xml:space="preserve">hałas i promieniowanie - </w:t>
      </w:r>
      <w:r w:rsidRPr="00F21A56">
        <w:rPr>
          <w:sz w:val="22"/>
          <w:szCs w:val="22"/>
        </w:rPr>
        <w:t>projekt planu nakazuje</w:t>
      </w:r>
      <w:r w:rsidRPr="00F21A56">
        <w:rPr>
          <w:rFonts w:cs="Arial"/>
          <w:sz w:val="22"/>
          <w:szCs w:val="22"/>
        </w:rPr>
        <w:t xml:space="preserve"> zachowanie dopuszczalnego poziomu hałasu określonego w przepisach odrębnych dla poszczególnych rodzajów terenów oraz </w:t>
      </w:r>
      <w:r w:rsidRPr="00F21A56">
        <w:rPr>
          <w:rFonts w:cs="Arial"/>
          <w:sz w:val="22"/>
          <w:szCs w:val="22"/>
        </w:rPr>
        <w:lastRenderedPageBreak/>
        <w:t xml:space="preserve">wprowadza strefy od istniejących linii elektroenergetycznych 15 </w:t>
      </w:r>
      <w:proofErr w:type="spellStart"/>
      <w:r w:rsidRPr="00F21A56">
        <w:rPr>
          <w:rFonts w:cs="Arial"/>
          <w:sz w:val="22"/>
          <w:szCs w:val="22"/>
        </w:rPr>
        <w:t>kV</w:t>
      </w:r>
      <w:proofErr w:type="spellEnd"/>
      <w:r w:rsidRPr="00F21A56">
        <w:rPr>
          <w:rFonts w:cs="Arial"/>
          <w:sz w:val="22"/>
          <w:szCs w:val="22"/>
        </w:rPr>
        <w:t xml:space="preserve">, w ramach której występują ograniczenia w zabudowie i zagospodarowaniu terenów, </w:t>
      </w:r>
    </w:p>
    <w:p w:rsidR="009D63FC" w:rsidRPr="00F21A56" w:rsidRDefault="009D63FC" w:rsidP="00A21932">
      <w:pPr>
        <w:numPr>
          <w:ilvl w:val="0"/>
          <w:numId w:val="24"/>
        </w:numPr>
        <w:spacing w:line="360" w:lineRule="auto"/>
        <w:ind w:left="426"/>
        <w:jc w:val="both"/>
        <w:rPr>
          <w:rFonts w:eastAsia="Calibri"/>
          <w:sz w:val="22"/>
          <w:szCs w:val="22"/>
        </w:rPr>
      </w:pPr>
      <w:r w:rsidRPr="00F21A56">
        <w:rPr>
          <w:rFonts w:eastAsia="Calibri"/>
          <w:sz w:val="22"/>
          <w:szCs w:val="22"/>
        </w:rPr>
        <w:t xml:space="preserve">różnorodność biologiczną i krajobrazową – projekt planu </w:t>
      </w:r>
      <w:r w:rsidRPr="00F21A56">
        <w:rPr>
          <w:sz w:val="22"/>
          <w:szCs w:val="22"/>
        </w:rPr>
        <w:t xml:space="preserve">nakreśla zasady ochrony środowiska przyrodniczego i krajobrazu poprzez regulacji dotyczące wskaźników zabudowy i zagospodarowania terenu dzięki czemu </w:t>
      </w:r>
      <w:r w:rsidRPr="00F21A56">
        <w:rPr>
          <w:rFonts w:eastAsia="Calibri"/>
          <w:sz w:val="22"/>
          <w:szCs w:val="22"/>
        </w:rPr>
        <w:t>zapewnia odpowiednie warunki życia organizmów żywych, produkcji materii organicznej, warunki infiltracji wód opadowych i roztopowych do gruntu</w:t>
      </w:r>
      <w:r w:rsidRPr="00F21A56">
        <w:rPr>
          <w:sz w:val="22"/>
          <w:szCs w:val="22"/>
        </w:rPr>
        <w:t xml:space="preserve"> w ramach terenów przeznaczonych do zainwestowania.</w:t>
      </w:r>
    </w:p>
    <w:p w:rsidR="009D63FC" w:rsidRPr="00F21A56" w:rsidRDefault="009D63FC" w:rsidP="009D63FC">
      <w:pPr>
        <w:spacing w:line="360" w:lineRule="auto"/>
        <w:ind w:firstLine="567"/>
        <w:jc w:val="both"/>
        <w:rPr>
          <w:sz w:val="22"/>
          <w:szCs w:val="22"/>
        </w:rPr>
      </w:pPr>
      <w:r w:rsidRPr="00F21A56">
        <w:rPr>
          <w:sz w:val="22"/>
          <w:szCs w:val="22"/>
        </w:rPr>
        <w:t>Realizacja</w:t>
      </w:r>
      <w:r w:rsidRPr="00F21A56">
        <w:rPr>
          <w:rFonts w:eastAsia="Calibri" w:cs="Arial"/>
          <w:sz w:val="22"/>
          <w:szCs w:val="22"/>
        </w:rPr>
        <w:t xml:space="preserve"> zasady zrównoważonego rozwoju oraz zapewnienie bezpieczeństwa ekologicznego w opracowanym dokumencie odbywać się będzie zatem poprzez szereg działań uwzględniających w/w dokumenty ustanowione na szczeblu krajowym i międzynarodowym, w tym: </w:t>
      </w:r>
      <w:r w:rsidRPr="00F21A56">
        <w:rPr>
          <w:rFonts w:cs="Arial"/>
          <w:sz w:val="22"/>
          <w:szCs w:val="22"/>
        </w:rPr>
        <w:t xml:space="preserve">utrzymanie równowagi przyrodniczej, racjonalną gospodarkę istniejących zasobów i wartości środowiska </w:t>
      </w:r>
      <w:r w:rsidRPr="00F21A56">
        <w:rPr>
          <w:rFonts w:eastAsia="Calibri" w:cs="Arial"/>
          <w:sz w:val="22"/>
          <w:szCs w:val="22"/>
        </w:rPr>
        <w:t>przy uwzględnieniu uwarunkowań</w:t>
      </w:r>
      <w:r w:rsidR="00F657F9">
        <w:rPr>
          <w:rFonts w:eastAsia="Calibri" w:cs="Arial"/>
          <w:sz w:val="22"/>
          <w:szCs w:val="22"/>
        </w:rPr>
        <w:t xml:space="preserve"> </w:t>
      </w:r>
      <w:r w:rsidRPr="00F21A56">
        <w:rPr>
          <w:rFonts w:eastAsia="Calibri" w:cs="Arial"/>
          <w:sz w:val="22"/>
          <w:szCs w:val="22"/>
        </w:rPr>
        <w:t>gospodarczych, społecznych, kulturowych i regionalnych, co ma sprzyjać trwałemu zrównoważonemu rozwojowi oraz poprawie warunków jakości życia ludności. Cele te będą realizowane poprzez rozwój i uporządkowanie zagadnień związanych z infrastrukturą techniczną oraz ochronę środowiska przyrodniczego</w:t>
      </w:r>
    </w:p>
    <w:p w:rsidR="007200A9" w:rsidRPr="00F21A56" w:rsidRDefault="007200A9" w:rsidP="006A3045">
      <w:pPr>
        <w:pStyle w:val="rozdzia"/>
        <w:tabs>
          <w:tab w:val="clear" w:pos="644"/>
        </w:tabs>
        <w:jc w:val="both"/>
      </w:pPr>
      <w:bookmarkStart w:id="159" w:name="_Toc522115034"/>
      <w:r w:rsidRPr="00F21A56">
        <w:t>OKREŚLENIE, ANALIZA I OCENA PRZEWIDYWANEGO ZNACZĄCEGO ODDZIAŁYWANIA</w:t>
      </w:r>
      <w:bookmarkEnd w:id="153"/>
      <w:bookmarkEnd w:id="159"/>
    </w:p>
    <w:p w:rsidR="003947B4" w:rsidRPr="009557EF" w:rsidRDefault="0044369F" w:rsidP="00A273C0">
      <w:pPr>
        <w:spacing w:line="360" w:lineRule="auto"/>
        <w:ind w:firstLine="567"/>
        <w:jc w:val="both"/>
        <w:rPr>
          <w:rFonts w:cs="Arial"/>
          <w:sz w:val="22"/>
          <w:szCs w:val="22"/>
        </w:rPr>
      </w:pPr>
      <w:bookmarkStart w:id="160" w:name="_Toc277685739"/>
      <w:bookmarkEnd w:id="154"/>
      <w:bookmarkEnd w:id="155"/>
      <w:bookmarkEnd w:id="156"/>
      <w:r w:rsidRPr="009557EF">
        <w:rPr>
          <w:rFonts w:cs="Arial"/>
          <w:sz w:val="22"/>
          <w:szCs w:val="22"/>
        </w:rPr>
        <w:t>Miejscowy plan zagospodarowania przestrzennego porządkuje istniejące zagospodarowanie</w:t>
      </w:r>
      <w:r w:rsidR="00F657F9">
        <w:rPr>
          <w:rFonts w:cs="Arial"/>
          <w:sz w:val="22"/>
          <w:szCs w:val="22"/>
        </w:rPr>
        <w:t xml:space="preserve"> </w:t>
      </w:r>
      <w:r w:rsidRPr="009557EF">
        <w:rPr>
          <w:rFonts w:cs="Arial"/>
          <w:sz w:val="22"/>
          <w:szCs w:val="22"/>
        </w:rPr>
        <w:t>terenu oraz pokazuje mo</w:t>
      </w:r>
      <w:r w:rsidR="003947B4" w:rsidRPr="009557EF">
        <w:rPr>
          <w:rFonts w:cs="Arial"/>
          <w:sz w:val="22"/>
          <w:szCs w:val="22"/>
        </w:rPr>
        <w:t>ż</w:t>
      </w:r>
      <w:r w:rsidRPr="009557EF">
        <w:rPr>
          <w:rFonts w:cs="Arial"/>
          <w:sz w:val="22"/>
          <w:szCs w:val="22"/>
        </w:rPr>
        <w:t>liwości wykorzystania terenów niezainwestowanych z zachowaniem zasad</w:t>
      </w:r>
      <w:r w:rsidR="00F657F9">
        <w:rPr>
          <w:rFonts w:cs="Arial"/>
          <w:sz w:val="22"/>
          <w:szCs w:val="22"/>
        </w:rPr>
        <w:t xml:space="preserve"> </w:t>
      </w:r>
      <w:r w:rsidRPr="009557EF">
        <w:rPr>
          <w:rFonts w:cs="Arial"/>
          <w:sz w:val="22"/>
          <w:szCs w:val="22"/>
        </w:rPr>
        <w:t xml:space="preserve">ochrony środowiska oraz ładu przestrzennego. Skutki wprowadzenia w </w:t>
      </w:r>
      <w:r w:rsidR="003947B4" w:rsidRPr="009557EF">
        <w:rPr>
          <w:rFonts w:cs="Arial"/>
          <w:sz w:val="22"/>
          <w:szCs w:val="22"/>
        </w:rPr>
        <w:t>ż</w:t>
      </w:r>
      <w:r w:rsidRPr="009557EF">
        <w:rPr>
          <w:rFonts w:cs="Arial"/>
          <w:sz w:val="22"/>
          <w:szCs w:val="22"/>
        </w:rPr>
        <w:t>ycie ustaleń planu dla</w:t>
      </w:r>
      <w:r w:rsidR="00F657F9">
        <w:rPr>
          <w:rFonts w:cs="Arial"/>
          <w:sz w:val="22"/>
          <w:szCs w:val="22"/>
        </w:rPr>
        <w:t xml:space="preserve"> </w:t>
      </w:r>
      <w:r w:rsidRPr="009557EF">
        <w:rPr>
          <w:rFonts w:cs="Arial"/>
          <w:sz w:val="22"/>
          <w:szCs w:val="22"/>
        </w:rPr>
        <w:t>środowiska mogą być ró</w:t>
      </w:r>
      <w:r w:rsidR="003947B4" w:rsidRPr="009557EF">
        <w:rPr>
          <w:rFonts w:cs="Arial"/>
          <w:sz w:val="22"/>
          <w:szCs w:val="22"/>
        </w:rPr>
        <w:t>ż</w:t>
      </w:r>
      <w:r w:rsidRPr="009557EF">
        <w:rPr>
          <w:rFonts w:cs="Arial"/>
          <w:sz w:val="22"/>
          <w:szCs w:val="22"/>
        </w:rPr>
        <w:t>norodne w zale</w:t>
      </w:r>
      <w:r w:rsidR="003947B4" w:rsidRPr="009557EF">
        <w:rPr>
          <w:rFonts w:cs="Arial"/>
          <w:sz w:val="22"/>
          <w:szCs w:val="22"/>
        </w:rPr>
        <w:t>ż</w:t>
      </w:r>
      <w:r w:rsidRPr="009557EF">
        <w:rPr>
          <w:rFonts w:cs="Arial"/>
          <w:sz w:val="22"/>
          <w:szCs w:val="22"/>
        </w:rPr>
        <w:t>ności od rodzaju inwestycji jakie powstaną oraz sposobu ich</w:t>
      </w:r>
      <w:r w:rsidR="00F657F9">
        <w:rPr>
          <w:rFonts w:cs="Arial"/>
          <w:sz w:val="22"/>
          <w:szCs w:val="22"/>
        </w:rPr>
        <w:t xml:space="preserve"> </w:t>
      </w:r>
      <w:r w:rsidRPr="009557EF">
        <w:rPr>
          <w:rFonts w:cs="Arial"/>
          <w:sz w:val="22"/>
          <w:szCs w:val="22"/>
        </w:rPr>
        <w:t>realizacji, w tym stosowanych rozwiązań technicznych i technologicznych, które nie są szczegółowo</w:t>
      </w:r>
      <w:r w:rsidR="00F657F9">
        <w:rPr>
          <w:rFonts w:cs="Arial"/>
          <w:sz w:val="22"/>
          <w:szCs w:val="22"/>
        </w:rPr>
        <w:t xml:space="preserve"> </w:t>
      </w:r>
      <w:r w:rsidRPr="009557EF">
        <w:rPr>
          <w:rFonts w:cs="Arial"/>
          <w:sz w:val="22"/>
          <w:szCs w:val="22"/>
        </w:rPr>
        <w:t>określane na etapie sporządzania planu miejscowego. Mo</w:t>
      </w:r>
      <w:r w:rsidR="003947B4" w:rsidRPr="009557EF">
        <w:rPr>
          <w:rFonts w:cs="Arial"/>
          <w:sz w:val="22"/>
          <w:szCs w:val="22"/>
        </w:rPr>
        <w:t>ż</w:t>
      </w:r>
      <w:r w:rsidRPr="009557EF">
        <w:rPr>
          <w:rFonts w:cs="Arial"/>
          <w:sz w:val="22"/>
          <w:szCs w:val="22"/>
        </w:rPr>
        <w:t xml:space="preserve">na stwierdzić, </w:t>
      </w:r>
      <w:r w:rsidR="003947B4" w:rsidRPr="009557EF">
        <w:rPr>
          <w:rFonts w:cs="Arial"/>
          <w:sz w:val="22"/>
          <w:szCs w:val="22"/>
        </w:rPr>
        <w:t>ż</w:t>
      </w:r>
      <w:r w:rsidRPr="009557EF">
        <w:rPr>
          <w:rFonts w:cs="Arial"/>
          <w:sz w:val="22"/>
          <w:szCs w:val="22"/>
        </w:rPr>
        <w:t>e sam plan miejscowy jest</w:t>
      </w:r>
      <w:r w:rsidR="00F657F9">
        <w:rPr>
          <w:rFonts w:cs="Arial"/>
          <w:sz w:val="22"/>
          <w:szCs w:val="22"/>
        </w:rPr>
        <w:t xml:space="preserve"> </w:t>
      </w:r>
      <w:r w:rsidRPr="009557EF">
        <w:rPr>
          <w:rFonts w:cs="Arial"/>
          <w:sz w:val="22"/>
          <w:szCs w:val="22"/>
        </w:rPr>
        <w:t>ju</w:t>
      </w:r>
      <w:r w:rsidR="003947B4" w:rsidRPr="009557EF">
        <w:rPr>
          <w:rFonts w:cs="Arial"/>
          <w:sz w:val="22"/>
          <w:szCs w:val="22"/>
        </w:rPr>
        <w:t>ż</w:t>
      </w:r>
      <w:r w:rsidRPr="009557EF">
        <w:rPr>
          <w:rFonts w:cs="Arial"/>
          <w:sz w:val="22"/>
          <w:szCs w:val="22"/>
        </w:rPr>
        <w:t xml:space="preserve"> środkiem zapobiegającym powstawaniu negatywnych skutków dla środowiska, nale</w:t>
      </w:r>
      <w:r w:rsidR="003947B4" w:rsidRPr="009557EF">
        <w:rPr>
          <w:rFonts w:cs="Arial"/>
          <w:sz w:val="22"/>
          <w:szCs w:val="22"/>
        </w:rPr>
        <w:t>ż</w:t>
      </w:r>
      <w:r w:rsidRPr="009557EF">
        <w:rPr>
          <w:rFonts w:cs="Arial"/>
          <w:sz w:val="22"/>
          <w:szCs w:val="22"/>
        </w:rPr>
        <w:t>y jednak</w:t>
      </w:r>
      <w:r w:rsidR="00F657F9">
        <w:rPr>
          <w:rFonts w:cs="Arial"/>
          <w:sz w:val="22"/>
          <w:szCs w:val="22"/>
        </w:rPr>
        <w:t xml:space="preserve"> </w:t>
      </w:r>
      <w:r w:rsidRPr="009557EF">
        <w:rPr>
          <w:rFonts w:cs="Arial"/>
          <w:sz w:val="22"/>
          <w:szCs w:val="22"/>
        </w:rPr>
        <w:t xml:space="preserve">pamiętać, </w:t>
      </w:r>
      <w:r w:rsidR="003947B4" w:rsidRPr="009557EF">
        <w:rPr>
          <w:rFonts w:cs="Arial"/>
          <w:sz w:val="22"/>
          <w:szCs w:val="22"/>
        </w:rPr>
        <w:t>ż</w:t>
      </w:r>
      <w:r w:rsidRPr="009557EF">
        <w:rPr>
          <w:rFonts w:cs="Arial"/>
          <w:sz w:val="22"/>
          <w:szCs w:val="22"/>
        </w:rPr>
        <w:t>e podejmowane na tym obszarze przedsięwzięcia czy inwestycje mogą generować</w:t>
      </w:r>
      <w:r w:rsidR="00F657F9">
        <w:rPr>
          <w:rFonts w:cs="Arial"/>
          <w:sz w:val="22"/>
          <w:szCs w:val="22"/>
        </w:rPr>
        <w:t xml:space="preserve"> </w:t>
      </w:r>
      <w:r w:rsidRPr="009557EF">
        <w:rPr>
          <w:rFonts w:cs="Arial"/>
          <w:sz w:val="22"/>
          <w:szCs w:val="22"/>
        </w:rPr>
        <w:t>chwilowe oddziaływania, np.: hałas związany z budową czy modernizacją ciągów komunikacyjnych.</w:t>
      </w:r>
      <w:r w:rsidR="00F657F9">
        <w:rPr>
          <w:rFonts w:cs="Arial"/>
          <w:sz w:val="22"/>
          <w:szCs w:val="22"/>
        </w:rPr>
        <w:t xml:space="preserve"> </w:t>
      </w:r>
      <w:r w:rsidRPr="009557EF">
        <w:rPr>
          <w:rFonts w:cs="Arial"/>
          <w:sz w:val="22"/>
          <w:szCs w:val="22"/>
        </w:rPr>
        <w:t>Do po</w:t>
      </w:r>
      <w:r w:rsidR="00CF0D9C" w:rsidRPr="009557EF">
        <w:rPr>
          <w:rFonts w:cs="Arial"/>
          <w:sz w:val="22"/>
          <w:szCs w:val="22"/>
        </w:rPr>
        <w:t>d</w:t>
      </w:r>
      <w:r w:rsidRPr="009557EF">
        <w:rPr>
          <w:rFonts w:cs="Arial"/>
          <w:sz w:val="22"/>
          <w:szCs w:val="22"/>
        </w:rPr>
        <w:t>miotów, które w największym stopniu mogą doświadczyć negatywnego oddziaływania na</w:t>
      </w:r>
      <w:r w:rsidR="00F657F9">
        <w:rPr>
          <w:rFonts w:cs="Arial"/>
          <w:sz w:val="22"/>
          <w:szCs w:val="22"/>
        </w:rPr>
        <w:t xml:space="preserve"> </w:t>
      </w:r>
      <w:r w:rsidRPr="009557EF">
        <w:rPr>
          <w:rFonts w:cs="Arial"/>
          <w:sz w:val="22"/>
          <w:szCs w:val="22"/>
        </w:rPr>
        <w:t>środowisko zaliczają się:</w:t>
      </w:r>
    </w:p>
    <w:p w:rsidR="003947B4" w:rsidRPr="009557EF" w:rsidRDefault="0044369F" w:rsidP="003947B4">
      <w:pPr>
        <w:spacing w:line="360" w:lineRule="auto"/>
        <w:jc w:val="both"/>
        <w:rPr>
          <w:rFonts w:cs="Arial"/>
          <w:sz w:val="22"/>
          <w:szCs w:val="22"/>
        </w:rPr>
      </w:pPr>
      <w:r w:rsidRPr="009557EF">
        <w:rPr>
          <w:rFonts w:cs="Arial"/>
          <w:sz w:val="22"/>
          <w:szCs w:val="22"/>
        </w:rPr>
        <w:t>- mieszkańcy,</w:t>
      </w:r>
    </w:p>
    <w:p w:rsidR="003947B4" w:rsidRPr="009557EF" w:rsidRDefault="0044369F" w:rsidP="003947B4">
      <w:pPr>
        <w:spacing w:line="360" w:lineRule="auto"/>
        <w:jc w:val="both"/>
        <w:rPr>
          <w:rFonts w:cs="Arial"/>
          <w:sz w:val="22"/>
          <w:szCs w:val="22"/>
        </w:rPr>
      </w:pPr>
      <w:r w:rsidRPr="009557EF">
        <w:rPr>
          <w:rFonts w:cs="Arial"/>
          <w:sz w:val="22"/>
          <w:szCs w:val="22"/>
        </w:rPr>
        <w:t>- krajobraz naturalny,</w:t>
      </w:r>
    </w:p>
    <w:p w:rsidR="003947B4" w:rsidRPr="009557EF" w:rsidRDefault="0044369F" w:rsidP="003947B4">
      <w:pPr>
        <w:spacing w:line="360" w:lineRule="auto"/>
        <w:jc w:val="both"/>
        <w:rPr>
          <w:rFonts w:cs="Arial"/>
          <w:sz w:val="22"/>
          <w:szCs w:val="22"/>
        </w:rPr>
      </w:pPr>
      <w:r w:rsidRPr="009557EF">
        <w:rPr>
          <w:rFonts w:cs="Arial"/>
          <w:sz w:val="22"/>
          <w:szCs w:val="22"/>
        </w:rPr>
        <w:lastRenderedPageBreak/>
        <w:t>- powierzchnia ziemi,</w:t>
      </w:r>
    </w:p>
    <w:p w:rsidR="003947B4" w:rsidRPr="009557EF" w:rsidRDefault="0044369F" w:rsidP="003947B4">
      <w:pPr>
        <w:spacing w:line="360" w:lineRule="auto"/>
        <w:jc w:val="both"/>
        <w:rPr>
          <w:rFonts w:cs="Arial"/>
          <w:sz w:val="22"/>
          <w:szCs w:val="22"/>
        </w:rPr>
      </w:pPr>
      <w:r w:rsidRPr="009557EF">
        <w:rPr>
          <w:rFonts w:cs="Arial"/>
          <w:sz w:val="22"/>
          <w:szCs w:val="22"/>
        </w:rPr>
        <w:t>- tereny zielone,</w:t>
      </w:r>
    </w:p>
    <w:p w:rsidR="003947B4" w:rsidRPr="009557EF" w:rsidRDefault="0044369F" w:rsidP="003947B4">
      <w:pPr>
        <w:spacing w:line="360" w:lineRule="auto"/>
        <w:jc w:val="both"/>
        <w:rPr>
          <w:rFonts w:cs="Arial"/>
          <w:sz w:val="22"/>
          <w:szCs w:val="22"/>
        </w:rPr>
      </w:pPr>
      <w:r w:rsidRPr="009557EF">
        <w:rPr>
          <w:rFonts w:cs="Arial"/>
          <w:sz w:val="22"/>
          <w:szCs w:val="22"/>
        </w:rPr>
        <w:t>- powietrze atmosferyczne,</w:t>
      </w:r>
    </w:p>
    <w:p w:rsidR="003947B4" w:rsidRPr="009557EF" w:rsidRDefault="0044369F" w:rsidP="003947B4">
      <w:pPr>
        <w:spacing w:line="360" w:lineRule="auto"/>
        <w:jc w:val="both"/>
        <w:rPr>
          <w:rFonts w:cs="Arial"/>
          <w:sz w:val="22"/>
          <w:szCs w:val="22"/>
        </w:rPr>
      </w:pPr>
      <w:r w:rsidRPr="009557EF">
        <w:rPr>
          <w:rFonts w:cs="Arial"/>
          <w:sz w:val="22"/>
          <w:szCs w:val="22"/>
        </w:rPr>
        <w:t>- środowisko wodne,</w:t>
      </w:r>
    </w:p>
    <w:p w:rsidR="003947B4" w:rsidRPr="009557EF" w:rsidRDefault="0044369F" w:rsidP="003947B4">
      <w:pPr>
        <w:spacing w:line="360" w:lineRule="auto"/>
        <w:jc w:val="both"/>
        <w:rPr>
          <w:rFonts w:cs="Arial"/>
          <w:sz w:val="22"/>
          <w:szCs w:val="22"/>
        </w:rPr>
      </w:pPr>
      <w:r w:rsidRPr="009557EF">
        <w:rPr>
          <w:rFonts w:cs="Arial"/>
          <w:sz w:val="22"/>
          <w:szCs w:val="22"/>
        </w:rPr>
        <w:t>- fauna i flora,</w:t>
      </w:r>
    </w:p>
    <w:p w:rsidR="003947B4" w:rsidRPr="009557EF" w:rsidRDefault="0044369F" w:rsidP="003947B4">
      <w:pPr>
        <w:spacing w:line="360" w:lineRule="auto"/>
        <w:jc w:val="both"/>
        <w:rPr>
          <w:sz w:val="22"/>
          <w:szCs w:val="22"/>
        </w:rPr>
      </w:pPr>
      <w:r w:rsidRPr="009557EF">
        <w:rPr>
          <w:rFonts w:cs="Arial"/>
          <w:sz w:val="22"/>
          <w:szCs w:val="22"/>
        </w:rPr>
        <w:t>- klimat lokalny.</w:t>
      </w:r>
    </w:p>
    <w:bookmarkEnd w:id="160"/>
    <w:p w:rsidR="00FA07AB" w:rsidRPr="009557EF" w:rsidRDefault="0010593D" w:rsidP="00D77B79">
      <w:pPr>
        <w:spacing w:line="360" w:lineRule="auto"/>
        <w:ind w:firstLine="567"/>
        <w:jc w:val="both"/>
        <w:rPr>
          <w:sz w:val="22"/>
          <w:szCs w:val="22"/>
        </w:rPr>
      </w:pPr>
      <w:r w:rsidRPr="009557EF">
        <w:rPr>
          <w:sz w:val="22"/>
          <w:szCs w:val="22"/>
        </w:rPr>
        <w:t xml:space="preserve">Dla potrzeb niniejszej prognozy przeanalizowano </w:t>
      </w:r>
      <w:r w:rsidR="009557EF" w:rsidRPr="009557EF">
        <w:rPr>
          <w:sz w:val="22"/>
          <w:szCs w:val="22"/>
        </w:rPr>
        <w:t>rodzaje przewidywanych znaczących oddziaływań</w:t>
      </w:r>
      <w:r w:rsidRPr="009557EF">
        <w:rPr>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3"/>
        <w:gridCol w:w="655"/>
        <w:gridCol w:w="655"/>
        <w:gridCol w:w="655"/>
        <w:gridCol w:w="654"/>
        <w:gridCol w:w="654"/>
        <w:gridCol w:w="654"/>
        <w:gridCol w:w="654"/>
        <w:gridCol w:w="654"/>
        <w:gridCol w:w="654"/>
      </w:tblGrid>
      <w:tr w:rsidR="009557EF" w:rsidRPr="009557EF" w:rsidTr="009557EF">
        <w:trPr>
          <w:cantSplit/>
          <w:trHeight w:val="2102"/>
        </w:trPr>
        <w:tc>
          <w:tcPr>
            <w:tcW w:w="3063" w:type="dxa"/>
            <w:vAlign w:val="center"/>
          </w:tcPr>
          <w:p w:rsidR="009557EF" w:rsidRPr="009557EF" w:rsidRDefault="009557EF" w:rsidP="009557EF">
            <w:pPr>
              <w:jc w:val="center"/>
            </w:pPr>
            <w:r w:rsidRPr="009557EF">
              <w:t>Typ oddziaływania</w:t>
            </w:r>
          </w:p>
        </w:tc>
        <w:tc>
          <w:tcPr>
            <w:tcW w:w="655" w:type="dxa"/>
            <w:textDirection w:val="btLr"/>
            <w:vAlign w:val="center"/>
          </w:tcPr>
          <w:p w:rsidR="009557EF" w:rsidRPr="009557EF" w:rsidRDefault="009557EF" w:rsidP="00253889">
            <w:r w:rsidRPr="009557EF">
              <w:t>bezpośrednie</w:t>
            </w:r>
          </w:p>
        </w:tc>
        <w:tc>
          <w:tcPr>
            <w:tcW w:w="655" w:type="dxa"/>
            <w:textDirection w:val="btLr"/>
            <w:vAlign w:val="center"/>
          </w:tcPr>
          <w:p w:rsidR="009557EF" w:rsidRPr="009557EF" w:rsidRDefault="009557EF" w:rsidP="00253889">
            <w:r w:rsidRPr="009557EF">
              <w:t>pośrednie</w:t>
            </w:r>
          </w:p>
        </w:tc>
        <w:tc>
          <w:tcPr>
            <w:tcW w:w="655" w:type="dxa"/>
            <w:textDirection w:val="btLr"/>
            <w:vAlign w:val="center"/>
          </w:tcPr>
          <w:p w:rsidR="009557EF" w:rsidRPr="009557EF" w:rsidRDefault="009557EF" w:rsidP="00253889">
            <w:r w:rsidRPr="009557EF">
              <w:t>wtórne</w:t>
            </w:r>
          </w:p>
        </w:tc>
        <w:tc>
          <w:tcPr>
            <w:tcW w:w="654" w:type="dxa"/>
            <w:textDirection w:val="btLr"/>
            <w:vAlign w:val="center"/>
          </w:tcPr>
          <w:p w:rsidR="009557EF" w:rsidRPr="009557EF" w:rsidRDefault="009557EF" w:rsidP="00253889">
            <w:r w:rsidRPr="009557EF">
              <w:t>krótkoterminowe</w:t>
            </w:r>
          </w:p>
        </w:tc>
        <w:tc>
          <w:tcPr>
            <w:tcW w:w="654" w:type="dxa"/>
            <w:textDirection w:val="btLr"/>
            <w:vAlign w:val="center"/>
          </w:tcPr>
          <w:p w:rsidR="009557EF" w:rsidRPr="009557EF" w:rsidRDefault="009557EF" w:rsidP="00253889">
            <w:r w:rsidRPr="009557EF">
              <w:t>średnioterminowe</w:t>
            </w:r>
          </w:p>
        </w:tc>
        <w:tc>
          <w:tcPr>
            <w:tcW w:w="654" w:type="dxa"/>
            <w:textDirection w:val="btLr"/>
            <w:vAlign w:val="center"/>
          </w:tcPr>
          <w:p w:rsidR="009557EF" w:rsidRPr="009557EF" w:rsidRDefault="009557EF" w:rsidP="00253889">
            <w:r w:rsidRPr="009557EF">
              <w:t>długoterminowe</w:t>
            </w:r>
          </w:p>
        </w:tc>
        <w:tc>
          <w:tcPr>
            <w:tcW w:w="654" w:type="dxa"/>
            <w:textDirection w:val="btLr"/>
            <w:vAlign w:val="center"/>
          </w:tcPr>
          <w:p w:rsidR="009557EF" w:rsidRPr="009557EF" w:rsidRDefault="009557EF" w:rsidP="00253889">
            <w:r w:rsidRPr="009557EF">
              <w:t>stałe</w:t>
            </w:r>
          </w:p>
        </w:tc>
        <w:tc>
          <w:tcPr>
            <w:tcW w:w="654" w:type="dxa"/>
            <w:textDirection w:val="btLr"/>
            <w:vAlign w:val="center"/>
          </w:tcPr>
          <w:p w:rsidR="009557EF" w:rsidRPr="009557EF" w:rsidRDefault="009557EF" w:rsidP="00253889">
            <w:r w:rsidRPr="009557EF">
              <w:t>pozytywne</w:t>
            </w:r>
          </w:p>
        </w:tc>
        <w:tc>
          <w:tcPr>
            <w:tcW w:w="654" w:type="dxa"/>
            <w:textDirection w:val="btLr"/>
            <w:vAlign w:val="center"/>
          </w:tcPr>
          <w:p w:rsidR="009557EF" w:rsidRPr="009557EF" w:rsidRDefault="009557EF" w:rsidP="00253889">
            <w:r w:rsidRPr="009557EF">
              <w:t>negatywne</w:t>
            </w:r>
          </w:p>
        </w:tc>
      </w:tr>
      <w:tr w:rsidR="009557EF" w:rsidRPr="009557EF" w:rsidTr="009557EF">
        <w:tc>
          <w:tcPr>
            <w:tcW w:w="3063" w:type="dxa"/>
            <w:vAlign w:val="center"/>
          </w:tcPr>
          <w:p w:rsidR="009557EF" w:rsidRPr="009557EF" w:rsidRDefault="009557EF" w:rsidP="00253889">
            <w:r w:rsidRPr="009557EF">
              <w:t>Lokalizacja nowych obiektów mieszkalnych</w:t>
            </w:r>
          </w:p>
        </w:tc>
        <w:tc>
          <w:tcPr>
            <w:tcW w:w="655" w:type="dxa"/>
            <w:vAlign w:val="center"/>
          </w:tcPr>
          <w:p w:rsidR="009557EF" w:rsidRPr="009557EF" w:rsidRDefault="009557EF" w:rsidP="009557EF">
            <w:pPr>
              <w:jc w:val="center"/>
              <w:rPr>
                <w:sz w:val="24"/>
                <w:szCs w:val="24"/>
              </w:rPr>
            </w:pPr>
            <w:r>
              <w:rPr>
                <w:sz w:val="24"/>
                <w:szCs w:val="24"/>
              </w:rPr>
              <w:t>+</w:t>
            </w:r>
          </w:p>
        </w:tc>
        <w:tc>
          <w:tcPr>
            <w:tcW w:w="655" w:type="dxa"/>
            <w:vAlign w:val="center"/>
          </w:tcPr>
          <w:p w:rsidR="009557EF" w:rsidRPr="009557EF" w:rsidRDefault="009557EF" w:rsidP="009557EF">
            <w:pPr>
              <w:jc w:val="center"/>
              <w:rPr>
                <w:sz w:val="24"/>
                <w:szCs w:val="24"/>
              </w:rPr>
            </w:pPr>
            <w:r>
              <w:rPr>
                <w:sz w:val="24"/>
                <w:szCs w:val="24"/>
              </w:rPr>
              <w:t>+</w:t>
            </w:r>
          </w:p>
        </w:tc>
        <w:tc>
          <w:tcPr>
            <w:tcW w:w="655"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p>
        </w:tc>
        <w:tc>
          <w:tcPr>
            <w:tcW w:w="654" w:type="dxa"/>
            <w:vAlign w:val="center"/>
          </w:tcPr>
          <w:p w:rsidR="009557EF" w:rsidRPr="009557EF" w:rsidRDefault="009557EF" w:rsidP="009557EF">
            <w:pPr>
              <w:jc w:val="center"/>
              <w:rPr>
                <w:sz w:val="24"/>
                <w:szCs w:val="24"/>
              </w:rPr>
            </w:pPr>
          </w:p>
        </w:tc>
        <w:tc>
          <w:tcPr>
            <w:tcW w:w="654"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p>
        </w:tc>
      </w:tr>
      <w:tr w:rsidR="009557EF" w:rsidRPr="009557EF" w:rsidTr="009557EF">
        <w:tc>
          <w:tcPr>
            <w:tcW w:w="3063" w:type="dxa"/>
            <w:vAlign w:val="center"/>
          </w:tcPr>
          <w:p w:rsidR="009557EF" w:rsidRPr="009557EF" w:rsidRDefault="009557EF" w:rsidP="00253889">
            <w:r w:rsidRPr="009557EF">
              <w:t>Rozbudowa układu komunikacyjnego</w:t>
            </w:r>
          </w:p>
        </w:tc>
        <w:tc>
          <w:tcPr>
            <w:tcW w:w="655" w:type="dxa"/>
            <w:vAlign w:val="center"/>
          </w:tcPr>
          <w:p w:rsidR="009557EF" w:rsidRPr="009557EF" w:rsidRDefault="009557EF" w:rsidP="009557EF">
            <w:pPr>
              <w:jc w:val="center"/>
              <w:rPr>
                <w:sz w:val="24"/>
                <w:szCs w:val="24"/>
              </w:rPr>
            </w:pPr>
            <w:r>
              <w:rPr>
                <w:sz w:val="24"/>
                <w:szCs w:val="24"/>
              </w:rPr>
              <w:t>+</w:t>
            </w:r>
          </w:p>
        </w:tc>
        <w:tc>
          <w:tcPr>
            <w:tcW w:w="655" w:type="dxa"/>
            <w:vAlign w:val="center"/>
          </w:tcPr>
          <w:p w:rsidR="009557EF" w:rsidRPr="009557EF" w:rsidRDefault="009557EF" w:rsidP="009557EF">
            <w:pPr>
              <w:jc w:val="center"/>
              <w:rPr>
                <w:sz w:val="24"/>
                <w:szCs w:val="24"/>
              </w:rPr>
            </w:pPr>
            <w:r>
              <w:rPr>
                <w:sz w:val="24"/>
                <w:szCs w:val="24"/>
              </w:rPr>
              <w:t>+</w:t>
            </w:r>
          </w:p>
        </w:tc>
        <w:tc>
          <w:tcPr>
            <w:tcW w:w="655"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p>
        </w:tc>
        <w:tc>
          <w:tcPr>
            <w:tcW w:w="654" w:type="dxa"/>
            <w:vAlign w:val="center"/>
          </w:tcPr>
          <w:p w:rsidR="009557EF" w:rsidRPr="009557EF" w:rsidRDefault="009557EF" w:rsidP="009557EF">
            <w:pPr>
              <w:jc w:val="center"/>
              <w:rPr>
                <w:sz w:val="24"/>
                <w:szCs w:val="24"/>
              </w:rPr>
            </w:pPr>
          </w:p>
        </w:tc>
        <w:tc>
          <w:tcPr>
            <w:tcW w:w="654"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p>
        </w:tc>
        <w:tc>
          <w:tcPr>
            <w:tcW w:w="654" w:type="dxa"/>
            <w:vAlign w:val="center"/>
          </w:tcPr>
          <w:p w:rsidR="009557EF" w:rsidRPr="009557EF" w:rsidRDefault="009557EF" w:rsidP="009557EF">
            <w:pPr>
              <w:jc w:val="center"/>
              <w:rPr>
                <w:sz w:val="24"/>
                <w:szCs w:val="24"/>
              </w:rPr>
            </w:pPr>
            <w:r>
              <w:rPr>
                <w:sz w:val="24"/>
                <w:szCs w:val="24"/>
              </w:rPr>
              <w:t>+</w:t>
            </w:r>
          </w:p>
        </w:tc>
      </w:tr>
      <w:tr w:rsidR="009557EF" w:rsidRPr="009557EF" w:rsidTr="009557EF">
        <w:tc>
          <w:tcPr>
            <w:tcW w:w="3063" w:type="dxa"/>
            <w:vAlign w:val="center"/>
          </w:tcPr>
          <w:p w:rsidR="009557EF" w:rsidRPr="009557EF" w:rsidRDefault="009557EF" w:rsidP="00253889">
            <w:r w:rsidRPr="009557EF">
              <w:t>Emisja zanieczyszczeń pyłowych i gazowych</w:t>
            </w:r>
          </w:p>
        </w:tc>
        <w:tc>
          <w:tcPr>
            <w:tcW w:w="655" w:type="dxa"/>
            <w:vAlign w:val="center"/>
          </w:tcPr>
          <w:p w:rsidR="009557EF" w:rsidRPr="009557EF" w:rsidRDefault="009557EF" w:rsidP="009557EF">
            <w:pPr>
              <w:jc w:val="center"/>
              <w:rPr>
                <w:sz w:val="24"/>
                <w:szCs w:val="24"/>
              </w:rPr>
            </w:pPr>
            <w:r>
              <w:rPr>
                <w:sz w:val="24"/>
                <w:szCs w:val="24"/>
              </w:rPr>
              <w:t>+</w:t>
            </w:r>
          </w:p>
        </w:tc>
        <w:tc>
          <w:tcPr>
            <w:tcW w:w="655" w:type="dxa"/>
            <w:vAlign w:val="center"/>
          </w:tcPr>
          <w:p w:rsidR="009557EF" w:rsidRPr="009557EF" w:rsidRDefault="009557EF" w:rsidP="009557EF">
            <w:pPr>
              <w:jc w:val="center"/>
              <w:rPr>
                <w:sz w:val="24"/>
                <w:szCs w:val="24"/>
              </w:rPr>
            </w:pPr>
            <w:r>
              <w:rPr>
                <w:sz w:val="24"/>
                <w:szCs w:val="24"/>
              </w:rPr>
              <w:t>+</w:t>
            </w:r>
          </w:p>
        </w:tc>
        <w:tc>
          <w:tcPr>
            <w:tcW w:w="655"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p>
        </w:tc>
        <w:tc>
          <w:tcPr>
            <w:tcW w:w="654" w:type="dxa"/>
            <w:vAlign w:val="center"/>
          </w:tcPr>
          <w:p w:rsidR="009557EF" w:rsidRPr="009557EF" w:rsidRDefault="009557EF" w:rsidP="009557EF">
            <w:pPr>
              <w:jc w:val="center"/>
              <w:rPr>
                <w:sz w:val="24"/>
                <w:szCs w:val="24"/>
              </w:rPr>
            </w:pPr>
            <w:r>
              <w:rPr>
                <w:sz w:val="24"/>
                <w:szCs w:val="24"/>
              </w:rPr>
              <w:t>+</w:t>
            </w:r>
          </w:p>
        </w:tc>
      </w:tr>
      <w:tr w:rsidR="009557EF" w:rsidRPr="009557EF" w:rsidTr="009557EF">
        <w:tc>
          <w:tcPr>
            <w:tcW w:w="3063" w:type="dxa"/>
            <w:vAlign w:val="center"/>
          </w:tcPr>
          <w:p w:rsidR="009557EF" w:rsidRPr="009557EF" w:rsidRDefault="009557EF" w:rsidP="00253889">
            <w:r w:rsidRPr="009557EF">
              <w:t>Wytwarzanie ścieków</w:t>
            </w:r>
          </w:p>
        </w:tc>
        <w:tc>
          <w:tcPr>
            <w:tcW w:w="655" w:type="dxa"/>
            <w:vAlign w:val="center"/>
          </w:tcPr>
          <w:p w:rsidR="009557EF" w:rsidRPr="009557EF" w:rsidRDefault="009557EF" w:rsidP="009557EF">
            <w:pPr>
              <w:jc w:val="center"/>
              <w:rPr>
                <w:sz w:val="24"/>
                <w:szCs w:val="24"/>
              </w:rPr>
            </w:pPr>
            <w:r>
              <w:rPr>
                <w:sz w:val="24"/>
                <w:szCs w:val="24"/>
              </w:rPr>
              <w:t>+</w:t>
            </w:r>
          </w:p>
        </w:tc>
        <w:tc>
          <w:tcPr>
            <w:tcW w:w="655" w:type="dxa"/>
            <w:vAlign w:val="center"/>
          </w:tcPr>
          <w:p w:rsidR="009557EF" w:rsidRPr="009557EF" w:rsidRDefault="009557EF" w:rsidP="009557EF">
            <w:pPr>
              <w:jc w:val="center"/>
              <w:rPr>
                <w:sz w:val="24"/>
                <w:szCs w:val="24"/>
              </w:rPr>
            </w:pPr>
            <w:r>
              <w:rPr>
                <w:sz w:val="24"/>
                <w:szCs w:val="24"/>
              </w:rPr>
              <w:t>+</w:t>
            </w:r>
          </w:p>
        </w:tc>
        <w:tc>
          <w:tcPr>
            <w:tcW w:w="655"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p>
        </w:tc>
        <w:tc>
          <w:tcPr>
            <w:tcW w:w="654" w:type="dxa"/>
            <w:vAlign w:val="center"/>
          </w:tcPr>
          <w:p w:rsidR="009557EF" w:rsidRPr="009557EF" w:rsidRDefault="009557EF" w:rsidP="009557EF">
            <w:pPr>
              <w:jc w:val="center"/>
              <w:rPr>
                <w:sz w:val="24"/>
                <w:szCs w:val="24"/>
              </w:rPr>
            </w:pPr>
            <w:r>
              <w:rPr>
                <w:sz w:val="24"/>
                <w:szCs w:val="24"/>
              </w:rPr>
              <w:t>+</w:t>
            </w:r>
          </w:p>
        </w:tc>
      </w:tr>
      <w:tr w:rsidR="009557EF" w:rsidRPr="009557EF" w:rsidTr="009557EF">
        <w:tc>
          <w:tcPr>
            <w:tcW w:w="3063" w:type="dxa"/>
            <w:vAlign w:val="center"/>
          </w:tcPr>
          <w:p w:rsidR="009557EF" w:rsidRPr="009557EF" w:rsidRDefault="009557EF" w:rsidP="00253889">
            <w:r w:rsidRPr="009557EF">
              <w:t>Wytwarzanie odpadów</w:t>
            </w:r>
          </w:p>
        </w:tc>
        <w:tc>
          <w:tcPr>
            <w:tcW w:w="655" w:type="dxa"/>
            <w:vAlign w:val="center"/>
          </w:tcPr>
          <w:p w:rsidR="009557EF" w:rsidRPr="009557EF" w:rsidRDefault="009557EF" w:rsidP="009557EF">
            <w:pPr>
              <w:jc w:val="center"/>
              <w:rPr>
                <w:sz w:val="24"/>
                <w:szCs w:val="24"/>
              </w:rPr>
            </w:pPr>
            <w:r>
              <w:rPr>
                <w:sz w:val="24"/>
                <w:szCs w:val="24"/>
              </w:rPr>
              <w:t>+</w:t>
            </w:r>
          </w:p>
        </w:tc>
        <w:tc>
          <w:tcPr>
            <w:tcW w:w="655" w:type="dxa"/>
            <w:vAlign w:val="center"/>
          </w:tcPr>
          <w:p w:rsidR="009557EF" w:rsidRPr="009557EF" w:rsidRDefault="009557EF" w:rsidP="009557EF">
            <w:pPr>
              <w:jc w:val="center"/>
              <w:rPr>
                <w:sz w:val="24"/>
                <w:szCs w:val="24"/>
              </w:rPr>
            </w:pPr>
            <w:r>
              <w:rPr>
                <w:sz w:val="24"/>
                <w:szCs w:val="24"/>
              </w:rPr>
              <w:t>+</w:t>
            </w:r>
          </w:p>
        </w:tc>
        <w:tc>
          <w:tcPr>
            <w:tcW w:w="655"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p>
        </w:tc>
        <w:tc>
          <w:tcPr>
            <w:tcW w:w="654" w:type="dxa"/>
            <w:vAlign w:val="center"/>
          </w:tcPr>
          <w:p w:rsidR="009557EF" w:rsidRPr="009557EF" w:rsidRDefault="009557EF" w:rsidP="009557EF">
            <w:pPr>
              <w:jc w:val="center"/>
              <w:rPr>
                <w:sz w:val="24"/>
                <w:szCs w:val="24"/>
              </w:rPr>
            </w:pPr>
            <w:r>
              <w:rPr>
                <w:sz w:val="24"/>
                <w:szCs w:val="24"/>
              </w:rPr>
              <w:t>+</w:t>
            </w:r>
          </w:p>
        </w:tc>
      </w:tr>
      <w:tr w:rsidR="009557EF" w:rsidRPr="009557EF" w:rsidTr="009557EF">
        <w:tc>
          <w:tcPr>
            <w:tcW w:w="3063" w:type="dxa"/>
            <w:vAlign w:val="center"/>
          </w:tcPr>
          <w:p w:rsidR="009557EF" w:rsidRPr="009557EF" w:rsidRDefault="009557EF" w:rsidP="00253889">
            <w:r w:rsidRPr="009557EF">
              <w:t>Zapotrzebowanie na energię</w:t>
            </w:r>
          </w:p>
        </w:tc>
        <w:tc>
          <w:tcPr>
            <w:tcW w:w="655" w:type="dxa"/>
            <w:vAlign w:val="center"/>
          </w:tcPr>
          <w:p w:rsidR="009557EF" w:rsidRPr="009557EF" w:rsidRDefault="009557EF" w:rsidP="009557EF">
            <w:pPr>
              <w:jc w:val="center"/>
              <w:rPr>
                <w:sz w:val="24"/>
                <w:szCs w:val="24"/>
              </w:rPr>
            </w:pPr>
            <w:r>
              <w:rPr>
                <w:sz w:val="24"/>
                <w:szCs w:val="24"/>
              </w:rPr>
              <w:t>+</w:t>
            </w:r>
          </w:p>
        </w:tc>
        <w:tc>
          <w:tcPr>
            <w:tcW w:w="655" w:type="dxa"/>
            <w:vAlign w:val="center"/>
          </w:tcPr>
          <w:p w:rsidR="009557EF" w:rsidRPr="009557EF" w:rsidRDefault="009557EF" w:rsidP="009557EF">
            <w:pPr>
              <w:jc w:val="center"/>
              <w:rPr>
                <w:sz w:val="24"/>
                <w:szCs w:val="24"/>
              </w:rPr>
            </w:pPr>
            <w:r>
              <w:rPr>
                <w:sz w:val="24"/>
                <w:szCs w:val="24"/>
              </w:rPr>
              <w:t>+</w:t>
            </w:r>
          </w:p>
        </w:tc>
        <w:tc>
          <w:tcPr>
            <w:tcW w:w="655"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p>
        </w:tc>
        <w:tc>
          <w:tcPr>
            <w:tcW w:w="654" w:type="dxa"/>
            <w:vAlign w:val="center"/>
          </w:tcPr>
          <w:p w:rsidR="009557EF" w:rsidRPr="009557EF" w:rsidRDefault="009557EF" w:rsidP="009557EF">
            <w:pPr>
              <w:jc w:val="center"/>
              <w:rPr>
                <w:sz w:val="24"/>
                <w:szCs w:val="24"/>
              </w:rPr>
            </w:pPr>
            <w:r>
              <w:rPr>
                <w:sz w:val="24"/>
                <w:szCs w:val="24"/>
              </w:rPr>
              <w:t>+</w:t>
            </w:r>
          </w:p>
        </w:tc>
      </w:tr>
      <w:tr w:rsidR="009557EF" w:rsidRPr="009557EF" w:rsidTr="009557EF">
        <w:tc>
          <w:tcPr>
            <w:tcW w:w="3063" w:type="dxa"/>
            <w:vAlign w:val="center"/>
          </w:tcPr>
          <w:p w:rsidR="009557EF" w:rsidRPr="009557EF" w:rsidRDefault="009557EF" w:rsidP="00253889">
            <w:r w:rsidRPr="009557EF">
              <w:t>Hałas komunikacyjny</w:t>
            </w:r>
          </w:p>
        </w:tc>
        <w:tc>
          <w:tcPr>
            <w:tcW w:w="655" w:type="dxa"/>
            <w:vAlign w:val="center"/>
          </w:tcPr>
          <w:p w:rsidR="009557EF" w:rsidRPr="009557EF" w:rsidRDefault="009557EF" w:rsidP="009557EF">
            <w:pPr>
              <w:jc w:val="center"/>
              <w:rPr>
                <w:sz w:val="24"/>
                <w:szCs w:val="24"/>
              </w:rPr>
            </w:pPr>
            <w:r>
              <w:rPr>
                <w:sz w:val="24"/>
                <w:szCs w:val="24"/>
              </w:rPr>
              <w:t>+</w:t>
            </w:r>
          </w:p>
        </w:tc>
        <w:tc>
          <w:tcPr>
            <w:tcW w:w="655" w:type="dxa"/>
            <w:vAlign w:val="center"/>
          </w:tcPr>
          <w:p w:rsidR="009557EF" w:rsidRPr="009557EF" w:rsidRDefault="009557EF" w:rsidP="009557EF">
            <w:pPr>
              <w:jc w:val="center"/>
              <w:rPr>
                <w:sz w:val="24"/>
                <w:szCs w:val="24"/>
              </w:rPr>
            </w:pPr>
            <w:r>
              <w:rPr>
                <w:sz w:val="24"/>
                <w:szCs w:val="24"/>
              </w:rPr>
              <w:t>+</w:t>
            </w:r>
          </w:p>
        </w:tc>
        <w:tc>
          <w:tcPr>
            <w:tcW w:w="655"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p>
        </w:tc>
        <w:tc>
          <w:tcPr>
            <w:tcW w:w="654" w:type="dxa"/>
            <w:vAlign w:val="center"/>
          </w:tcPr>
          <w:p w:rsidR="009557EF" w:rsidRPr="009557EF" w:rsidRDefault="009557EF" w:rsidP="009557EF">
            <w:pPr>
              <w:jc w:val="center"/>
              <w:rPr>
                <w:sz w:val="24"/>
                <w:szCs w:val="24"/>
              </w:rPr>
            </w:pPr>
            <w:r>
              <w:rPr>
                <w:sz w:val="24"/>
                <w:szCs w:val="24"/>
              </w:rPr>
              <w:t>+</w:t>
            </w:r>
          </w:p>
        </w:tc>
      </w:tr>
      <w:tr w:rsidR="009557EF" w:rsidRPr="009557EF" w:rsidTr="009557EF">
        <w:tc>
          <w:tcPr>
            <w:tcW w:w="3063" w:type="dxa"/>
            <w:vAlign w:val="center"/>
          </w:tcPr>
          <w:p w:rsidR="009557EF" w:rsidRPr="009557EF" w:rsidRDefault="009557EF" w:rsidP="00253889">
            <w:r w:rsidRPr="009557EF">
              <w:t>Przekształcenie powierzchni ziemi w wyniku realizacji nowych inwestycji</w:t>
            </w:r>
          </w:p>
        </w:tc>
        <w:tc>
          <w:tcPr>
            <w:tcW w:w="655" w:type="dxa"/>
            <w:vAlign w:val="center"/>
          </w:tcPr>
          <w:p w:rsidR="009557EF" w:rsidRPr="009557EF" w:rsidRDefault="009557EF" w:rsidP="009557EF">
            <w:pPr>
              <w:jc w:val="center"/>
              <w:rPr>
                <w:sz w:val="24"/>
                <w:szCs w:val="24"/>
              </w:rPr>
            </w:pPr>
            <w:r>
              <w:rPr>
                <w:sz w:val="24"/>
                <w:szCs w:val="24"/>
              </w:rPr>
              <w:t>+</w:t>
            </w:r>
          </w:p>
        </w:tc>
        <w:tc>
          <w:tcPr>
            <w:tcW w:w="655" w:type="dxa"/>
            <w:vAlign w:val="center"/>
          </w:tcPr>
          <w:p w:rsidR="009557EF" w:rsidRPr="009557EF" w:rsidRDefault="009557EF" w:rsidP="009557EF">
            <w:pPr>
              <w:jc w:val="center"/>
              <w:rPr>
                <w:sz w:val="24"/>
                <w:szCs w:val="24"/>
              </w:rPr>
            </w:pPr>
            <w:r>
              <w:rPr>
                <w:sz w:val="24"/>
                <w:szCs w:val="24"/>
              </w:rPr>
              <w:t>+</w:t>
            </w:r>
          </w:p>
        </w:tc>
        <w:tc>
          <w:tcPr>
            <w:tcW w:w="655"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p>
        </w:tc>
        <w:tc>
          <w:tcPr>
            <w:tcW w:w="654" w:type="dxa"/>
            <w:vAlign w:val="center"/>
          </w:tcPr>
          <w:p w:rsidR="009557EF" w:rsidRPr="009557EF" w:rsidRDefault="009557EF" w:rsidP="009557EF">
            <w:pPr>
              <w:jc w:val="center"/>
              <w:rPr>
                <w:sz w:val="24"/>
                <w:szCs w:val="24"/>
              </w:rPr>
            </w:pPr>
          </w:p>
        </w:tc>
        <w:tc>
          <w:tcPr>
            <w:tcW w:w="654" w:type="dxa"/>
            <w:vAlign w:val="center"/>
          </w:tcPr>
          <w:p w:rsidR="009557EF" w:rsidRPr="009557EF" w:rsidRDefault="009557EF" w:rsidP="009557EF">
            <w:pPr>
              <w:jc w:val="center"/>
              <w:rPr>
                <w:sz w:val="24"/>
                <w:szCs w:val="24"/>
              </w:rPr>
            </w:pPr>
            <w:r>
              <w:rPr>
                <w:sz w:val="24"/>
                <w:szCs w:val="24"/>
              </w:rPr>
              <w:t>+</w:t>
            </w:r>
          </w:p>
        </w:tc>
        <w:tc>
          <w:tcPr>
            <w:tcW w:w="654" w:type="dxa"/>
            <w:vAlign w:val="center"/>
          </w:tcPr>
          <w:p w:rsidR="009557EF" w:rsidRPr="009557EF" w:rsidRDefault="009557EF" w:rsidP="009557EF">
            <w:pPr>
              <w:jc w:val="center"/>
              <w:rPr>
                <w:sz w:val="24"/>
                <w:szCs w:val="24"/>
              </w:rPr>
            </w:pPr>
          </w:p>
        </w:tc>
        <w:tc>
          <w:tcPr>
            <w:tcW w:w="654" w:type="dxa"/>
            <w:vAlign w:val="center"/>
          </w:tcPr>
          <w:p w:rsidR="009557EF" w:rsidRPr="009557EF" w:rsidRDefault="009557EF" w:rsidP="009557EF">
            <w:pPr>
              <w:jc w:val="center"/>
              <w:rPr>
                <w:sz w:val="24"/>
                <w:szCs w:val="24"/>
              </w:rPr>
            </w:pPr>
            <w:r>
              <w:rPr>
                <w:sz w:val="24"/>
                <w:szCs w:val="24"/>
              </w:rPr>
              <w:t>+</w:t>
            </w:r>
          </w:p>
        </w:tc>
      </w:tr>
    </w:tbl>
    <w:p w:rsidR="009557EF" w:rsidRPr="009557EF" w:rsidRDefault="009557EF" w:rsidP="00387B12">
      <w:pPr>
        <w:spacing w:line="360" w:lineRule="auto"/>
        <w:ind w:firstLine="567"/>
        <w:jc w:val="both"/>
        <w:rPr>
          <w:sz w:val="24"/>
          <w:szCs w:val="24"/>
        </w:rPr>
      </w:pPr>
    </w:p>
    <w:p w:rsidR="008753A8" w:rsidRPr="005A2D8D" w:rsidRDefault="008753A8" w:rsidP="00387B12">
      <w:pPr>
        <w:spacing w:line="360" w:lineRule="auto"/>
        <w:ind w:firstLine="567"/>
        <w:jc w:val="both"/>
        <w:rPr>
          <w:rFonts w:cs="Arial"/>
          <w:sz w:val="22"/>
          <w:szCs w:val="22"/>
        </w:rPr>
      </w:pPr>
      <w:r w:rsidRPr="005A2D8D">
        <w:rPr>
          <w:rFonts w:cs="Arial"/>
          <w:sz w:val="22"/>
          <w:szCs w:val="22"/>
        </w:rPr>
        <w:t>W ramach syntetycznej oceny skutków ustaleń studium na środowisko wyznaczono cztery kategorie terenów, które pokazuje załącznik kartograficzny (mapa prognozy):</w:t>
      </w:r>
    </w:p>
    <w:p w:rsidR="008753A8" w:rsidRPr="005A2D8D" w:rsidRDefault="008753A8" w:rsidP="008753A8">
      <w:pPr>
        <w:spacing w:line="360" w:lineRule="auto"/>
        <w:jc w:val="both"/>
        <w:rPr>
          <w:rFonts w:cs="Arial"/>
          <w:sz w:val="22"/>
          <w:szCs w:val="22"/>
        </w:rPr>
      </w:pPr>
      <w:r w:rsidRPr="005A2D8D">
        <w:rPr>
          <w:rFonts w:cs="Arial"/>
          <w:sz w:val="22"/>
          <w:szCs w:val="22"/>
        </w:rPr>
        <w:t xml:space="preserve">- </w:t>
      </w:r>
      <w:r w:rsidR="007668FA">
        <w:rPr>
          <w:rFonts w:cs="Arial"/>
          <w:sz w:val="22"/>
          <w:szCs w:val="22"/>
        </w:rPr>
        <w:t xml:space="preserve">skutki pozytywne lub </w:t>
      </w:r>
      <w:r w:rsidRPr="005A2D8D">
        <w:rPr>
          <w:rFonts w:cs="Arial"/>
          <w:sz w:val="22"/>
          <w:szCs w:val="22"/>
        </w:rPr>
        <w:t xml:space="preserve">brak skutków </w:t>
      </w:r>
      <w:r w:rsidR="007668FA">
        <w:rPr>
          <w:rFonts w:cs="Arial"/>
          <w:sz w:val="22"/>
          <w:szCs w:val="22"/>
        </w:rPr>
        <w:t xml:space="preserve">bądź skutki nieistotne </w:t>
      </w:r>
      <w:r w:rsidRPr="005A2D8D">
        <w:rPr>
          <w:rFonts w:cs="Arial"/>
          <w:sz w:val="22"/>
          <w:szCs w:val="22"/>
        </w:rPr>
        <w:t>– obszary, na których utrzymuje się dotychczasowe funkcje terenów bądź zmiana funkcji lub wskaźników urbanistycznych nie wpłynie istotnie na stopień zagrożenia dla środowiska</w:t>
      </w:r>
      <w:r w:rsidR="007668FA">
        <w:rPr>
          <w:rFonts w:cs="Arial"/>
          <w:sz w:val="22"/>
          <w:szCs w:val="22"/>
        </w:rPr>
        <w:t xml:space="preserve">, przyczyniając się </w:t>
      </w:r>
      <w:r w:rsidR="00533656">
        <w:rPr>
          <w:rFonts w:cs="Arial"/>
          <w:sz w:val="22"/>
          <w:szCs w:val="22"/>
        </w:rPr>
        <w:t>miejscowo</w:t>
      </w:r>
      <w:r w:rsidR="007668FA">
        <w:rPr>
          <w:rFonts w:cs="Arial"/>
          <w:sz w:val="22"/>
          <w:szCs w:val="22"/>
        </w:rPr>
        <w:t xml:space="preserve"> do jego poprawy</w:t>
      </w:r>
      <w:r w:rsidR="008E30DA">
        <w:rPr>
          <w:rFonts w:cs="Arial"/>
          <w:sz w:val="22"/>
          <w:szCs w:val="22"/>
        </w:rPr>
        <w:t>(1</w:t>
      </w:r>
      <w:r w:rsidRPr="005A2D8D">
        <w:rPr>
          <w:rFonts w:cs="Arial"/>
          <w:sz w:val="22"/>
          <w:szCs w:val="22"/>
        </w:rPr>
        <w:t>);</w:t>
      </w:r>
    </w:p>
    <w:p w:rsidR="008753A8" w:rsidRPr="005A2D8D" w:rsidRDefault="008753A8" w:rsidP="008753A8">
      <w:pPr>
        <w:spacing w:line="360" w:lineRule="auto"/>
        <w:jc w:val="both"/>
        <w:rPr>
          <w:rFonts w:cs="Arial"/>
          <w:sz w:val="22"/>
          <w:szCs w:val="22"/>
        </w:rPr>
      </w:pPr>
      <w:r w:rsidRPr="005A2D8D">
        <w:rPr>
          <w:rFonts w:cs="Arial"/>
          <w:sz w:val="22"/>
          <w:szCs w:val="22"/>
        </w:rPr>
        <w:t>- skutki negatywne nieznaczne – obszary, dla których przewiduje się zmianę funkcji, w wyniku czego zwiększy się presja na środowisko (tereny rolne lub tereny zieleni zmienia się na tereny zabudowy mieszkaniowej), będą to zmiany o niewielkiej skali przestrzennej, nie zagrażające wartościowym zasobom przyrody (</w:t>
      </w:r>
      <w:r w:rsidR="008E30DA">
        <w:rPr>
          <w:rFonts w:cs="Arial"/>
          <w:sz w:val="22"/>
          <w:szCs w:val="22"/>
        </w:rPr>
        <w:t>2</w:t>
      </w:r>
      <w:r w:rsidRPr="005A2D8D">
        <w:rPr>
          <w:rFonts w:cs="Arial"/>
          <w:sz w:val="22"/>
          <w:szCs w:val="22"/>
        </w:rPr>
        <w:t>);</w:t>
      </w:r>
    </w:p>
    <w:p w:rsidR="008753A8" w:rsidRPr="005A2D8D" w:rsidRDefault="008753A8" w:rsidP="008753A8">
      <w:pPr>
        <w:spacing w:line="360" w:lineRule="auto"/>
        <w:jc w:val="both"/>
        <w:rPr>
          <w:rFonts w:cs="Arial"/>
          <w:sz w:val="22"/>
          <w:szCs w:val="22"/>
        </w:rPr>
      </w:pPr>
      <w:r w:rsidRPr="005A2D8D">
        <w:rPr>
          <w:rFonts w:cs="Arial"/>
          <w:sz w:val="22"/>
          <w:szCs w:val="22"/>
        </w:rPr>
        <w:lastRenderedPageBreak/>
        <w:t>- skutki negatywne niewielkie – obszary, dla których przewiduje się zmianę funkcji, w wyniku czego zwiększy się presja na środowisko; możliwe niewielkie zubożenie zasobów przyrodniczych lub niewielkie (miejscowe) zagrożenie przekroczenia norm ochrony środowiska (</w:t>
      </w:r>
      <w:r w:rsidR="008E30DA">
        <w:rPr>
          <w:rFonts w:cs="Arial"/>
          <w:sz w:val="22"/>
          <w:szCs w:val="22"/>
        </w:rPr>
        <w:t>3</w:t>
      </w:r>
      <w:r w:rsidRPr="005A2D8D">
        <w:rPr>
          <w:rFonts w:cs="Arial"/>
          <w:sz w:val="22"/>
          <w:szCs w:val="22"/>
        </w:rPr>
        <w:t>);</w:t>
      </w:r>
    </w:p>
    <w:p w:rsidR="008753A8" w:rsidRPr="005A2D8D" w:rsidRDefault="008753A8" w:rsidP="008753A8">
      <w:pPr>
        <w:spacing w:line="360" w:lineRule="auto"/>
        <w:jc w:val="both"/>
        <w:rPr>
          <w:rFonts w:cs="Arial"/>
          <w:sz w:val="22"/>
          <w:szCs w:val="22"/>
        </w:rPr>
      </w:pPr>
      <w:r w:rsidRPr="005A2D8D">
        <w:rPr>
          <w:rFonts w:cs="Arial"/>
          <w:sz w:val="22"/>
          <w:szCs w:val="22"/>
        </w:rPr>
        <w:t>- skutki negatywne – umiarkowane - obszary, dla których przewiduje się zmianę funkcji, w wyniku czego zwiększy się presja na środowisko; będą to zmiany o umiarkowanej skali przestrzennej, mogące jednak potencjalnie wpływać na zasoby przyrodnicze i krajobraz, w tym na zadrzewienia, i/lub skutkować zagrożeniem przekroczenia norm ochrony środowiska w skali lokalnej (</w:t>
      </w:r>
      <w:r w:rsidR="008E30DA">
        <w:rPr>
          <w:rFonts w:cs="Arial"/>
          <w:sz w:val="22"/>
          <w:szCs w:val="22"/>
        </w:rPr>
        <w:t>4</w:t>
      </w:r>
      <w:r w:rsidRPr="005A2D8D">
        <w:rPr>
          <w:rFonts w:cs="Arial"/>
          <w:sz w:val="22"/>
          <w:szCs w:val="22"/>
        </w:rPr>
        <w:t>).</w:t>
      </w:r>
    </w:p>
    <w:p w:rsidR="008753A8" w:rsidRPr="008753A8" w:rsidRDefault="008753A8" w:rsidP="00387B12">
      <w:pPr>
        <w:spacing w:line="360" w:lineRule="auto"/>
        <w:ind w:firstLine="567"/>
        <w:jc w:val="both"/>
        <w:rPr>
          <w:rFonts w:cs="Arial"/>
          <w:sz w:val="22"/>
          <w:szCs w:val="22"/>
        </w:rPr>
      </w:pPr>
      <w:r w:rsidRPr="008753A8">
        <w:rPr>
          <w:rFonts w:cs="Arial"/>
          <w:sz w:val="22"/>
          <w:szCs w:val="22"/>
        </w:rPr>
        <w:t xml:space="preserve">Jak wynika z treści projektu dokumentu, przyjęte zmiany w przeznaczeniu terenów, podtrzymują ustalenia obowiązującego planu w zakresie przeznaczenia terenów pod zabudowę mieszkaniową jednorodzinną, korygując jedynie zasięg terytorialny wyznaczonych terenów. Nowe tereny zabudowy mieszkaniowej wyznaczono w ograniczonym zakresie, kierując się z jednej strony ustaleniami studium, z drugiej - zasadą tworzenia zwartych skupisk zabudowy, wykorzystujących już istniejącą lub dotychczas planowaną infrastrukturę komunikacyjną i infrastrukturę techniczną oraz uwarunkowań fizjograficznych (tereny zalewowe). </w:t>
      </w:r>
    </w:p>
    <w:p w:rsidR="00420E04" w:rsidRPr="00B9035B" w:rsidRDefault="00420E04" w:rsidP="00420E04">
      <w:pPr>
        <w:pStyle w:val="rozdzia"/>
        <w:tabs>
          <w:tab w:val="clear" w:pos="644"/>
        </w:tabs>
        <w:jc w:val="both"/>
      </w:pPr>
      <w:bookmarkStart w:id="161" w:name="_Toc378943262"/>
      <w:bookmarkStart w:id="162" w:name="_Toc522115035"/>
      <w:r w:rsidRPr="00B9035B">
        <w:t>PRZEWIDYWANE ODDZIAŁYWANIE USTALEŃ PLANU NA ŚRODOWISKO</w:t>
      </w:r>
      <w:bookmarkEnd w:id="161"/>
      <w:bookmarkEnd w:id="162"/>
    </w:p>
    <w:p w:rsidR="00420E04" w:rsidRPr="0080018C" w:rsidRDefault="00420E04" w:rsidP="00420E04">
      <w:pPr>
        <w:autoSpaceDE w:val="0"/>
        <w:autoSpaceDN w:val="0"/>
        <w:adjustRightInd w:val="0"/>
        <w:spacing w:line="360" w:lineRule="auto"/>
        <w:ind w:firstLine="567"/>
        <w:jc w:val="both"/>
        <w:rPr>
          <w:rFonts w:eastAsia="Calibri" w:cs="Arial"/>
          <w:sz w:val="22"/>
          <w:szCs w:val="22"/>
        </w:rPr>
      </w:pPr>
      <w:r w:rsidRPr="00B9035B">
        <w:rPr>
          <w:rFonts w:eastAsia="Calibri" w:cs="Arial"/>
          <w:sz w:val="22"/>
          <w:szCs w:val="22"/>
        </w:rPr>
        <w:t xml:space="preserve">W niniejszym rozdziale określono, przeanalizowano i dokonano oceny stanu </w:t>
      </w:r>
      <w:r w:rsidRPr="0080018C">
        <w:rPr>
          <w:rFonts w:eastAsia="Calibri" w:cs="Arial"/>
          <w:sz w:val="22"/>
          <w:szCs w:val="22"/>
        </w:rPr>
        <w:t xml:space="preserve">przewidywanych przekształceń środowiska mogących wystąpić na skutek realizacji sformułowanych w </w:t>
      </w:r>
      <w:r w:rsidR="00B9035B" w:rsidRPr="0080018C">
        <w:rPr>
          <w:rFonts w:eastAsia="Calibri" w:cs="Arial"/>
          <w:sz w:val="22"/>
          <w:szCs w:val="22"/>
        </w:rPr>
        <w:t xml:space="preserve">zmianie </w:t>
      </w:r>
      <w:r w:rsidRPr="0080018C">
        <w:rPr>
          <w:rFonts w:eastAsia="Calibri" w:cs="Arial"/>
          <w:sz w:val="22"/>
          <w:szCs w:val="22"/>
        </w:rPr>
        <w:t>plan</w:t>
      </w:r>
      <w:r w:rsidR="00275FA3" w:rsidRPr="0080018C">
        <w:rPr>
          <w:rFonts w:eastAsia="Calibri" w:cs="Arial"/>
          <w:sz w:val="22"/>
          <w:szCs w:val="22"/>
        </w:rPr>
        <w:t>ie</w:t>
      </w:r>
      <w:r w:rsidRPr="0080018C">
        <w:rPr>
          <w:rFonts w:eastAsia="Calibri" w:cs="Arial"/>
          <w:sz w:val="22"/>
          <w:szCs w:val="22"/>
        </w:rPr>
        <w:t xml:space="preserve"> zapisów.</w:t>
      </w:r>
    </w:p>
    <w:p w:rsidR="00E67923" w:rsidRPr="0080018C" w:rsidRDefault="00420E04" w:rsidP="00420E04">
      <w:pPr>
        <w:pStyle w:val="punkt"/>
      </w:pPr>
      <w:bookmarkStart w:id="163" w:name="_Toc378943263"/>
      <w:bookmarkStart w:id="164" w:name="_Toc522115036"/>
      <w:r w:rsidRPr="0080018C">
        <w:t>Oddziaływanie na powierzchnię ziemi i gleb</w:t>
      </w:r>
      <w:bookmarkEnd w:id="163"/>
      <w:bookmarkEnd w:id="164"/>
    </w:p>
    <w:p w:rsidR="00420E04" w:rsidRPr="0080018C" w:rsidRDefault="00E67923" w:rsidP="00420E04">
      <w:pPr>
        <w:spacing w:line="360" w:lineRule="auto"/>
        <w:ind w:firstLine="567"/>
        <w:jc w:val="both"/>
        <w:rPr>
          <w:rFonts w:cs="Arial"/>
          <w:sz w:val="22"/>
          <w:szCs w:val="22"/>
        </w:rPr>
      </w:pPr>
      <w:r w:rsidRPr="0080018C">
        <w:rPr>
          <w:rFonts w:cs="Arial"/>
          <w:sz w:val="22"/>
          <w:szCs w:val="22"/>
        </w:rPr>
        <w:t>Realizacja nowej zabudowy</w:t>
      </w:r>
      <w:r w:rsidR="0080018C" w:rsidRPr="0080018C">
        <w:rPr>
          <w:rFonts w:cs="Arial"/>
          <w:sz w:val="22"/>
          <w:szCs w:val="22"/>
        </w:rPr>
        <w:t xml:space="preserve"> oraz nowych dróg naruszy istniejącą strukturę gruntu.</w:t>
      </w:r>
      <w:r w:rsidRPr="0080018C">
        <w:rPr>
          <w:rFonts w:eastAsia="Calibri" w:cs="Arial"/>
          <w:sz w:val="22"/>
          <w:szCs w:val="22"/>
        </w:rPr>
        <w:t xml:space="preserve"> W </w:t>
      </w:r>
      <w:r w:rsidR="0080018C" w:rsidRPr="0080018C">
        <w:rPr>
          <w:rFonts w:eastAsia="Calibri" w:cs="Arial"/>
          <w:sz w:val="22"/>
          <w:szCs w:val="22"/>
        </w:rPr>
        <w:t xml:space="preserve">konsekwencji </w:t>
      </w:r>
      <w:r w:rsidRPr="0080018C">
        <w:rPr>
          <w:rFonts w:eastAsia="Calibri" w:cs="Arial"/>
          <w:sz w:val="22"/>
          <w:szCs w:val="22"/>
        </w:rPr>
        <w:t xml:space="preserve">transformacji ulegną również gleby, na skutek prowadzenia prac budowlanych nastąpi zmiana ułożenia </w:t>
      </w:r>
      <w:r w:rsidR="0080018C" w:rsidRPr="0080018C">
        <w:rPr>
          <w:rFonts w:eastAsia="Calibri" w:cs="Arial"/>
          <w:sz w:val="22"/>
          <w:szCs w:val="22"/>
        </w:rPr>
        <w:t xml:space="preserve">ich </w:t>
      </w:r>
      <w:r w:rsidRPr="0080018C">
        <w:rPr>
          <w:rFonts w:eastAsia="Calibri" w:cs="Arial"/>
          <w:sz w:val="22"/>
          <w:szCs w:val="22"/>
        </w:rPr>
        <w:t>przypowierzchniowych warstw oraz zmiana składu chemicznego gruntów i ich właściwości technicznych, m.in. uziarnienia, zagęszczenia, stopnia plastyczności.</w:t>
      </w:r>
      <w:r w:rsidR="00F657F9">
        <w:rPr>
          <w:rFonts w:eastAsia="Calibri" w:cs="Arial"/>
          <w:sz w:val="22"/>
          <w:szCs w:val="22"/>
        </w:rPr>
        <w:t xml:space="preserve"> </w:t>
      </w:r>
      <w:r w:rsidR="0080018C" w:rsidRPr="0080018C">
        <w:rPr>
          <w:rFonts w:cs="Arial"/>
          <w:sz w:val="22"/>
          <w:szCs w:val="22"/>
        </w:rPr>
        <w:t xml:space="preserve">Tereny, które w dalszym ciągu wykorzystywane są do produkcji rolniczej, zostaną całkowicie wykluczone z </w:t>
      </w:r>
      <w:r w:rsidRPr="0080018C">
        <w:rPr>
          <w:rFonts w:cs="Arial"/>
          <w:sz w:val="22"/>
          <w:szCs w:val="22"/>
        </w:rPr>
        <w:t>rolniczego użytkowania</w:t>
      </w:r>
      <w:r w:rsidRPr="0080018C">
        <w:rPr>
          <w:sz w:val="22"/>
          <w:szCs w:val="22"/>
        </w:rPr>
        <w:t>.</w:t>
      </w:r>
      <w:r w:rsidR="0080018C" w:rsidRPr="0080018C">
        <w:rPr>
          <w:sz w:val="22"/>
          <w:szCs w:val="22"/>
        </w:rPr>
        <w:t xml:space="preserve"> Biorąc jednak po uwagę sąsiedztwo terenów zabudowy mieszkaniowej jednorodzinnej, niską bonitację gleb oraz znaczne rozdrobnienie gruntów, można uznać, że zmiany będące wynikiem realizacji ustaleń planu nie będą bardzo dotkliwe dla jakości gruntu.</w:t>
      </w:r>
      <w:r w:rsidRPr="0080018C">
        <w:rPr>
          <w:rFonts w:cs="Arial"/>
          <w:sz w:val="22"/>
          <w:szCs w:val="22"/>
        </w:rPr>
        <w:t xml:space="preserve"> Ustalenia planu dotyczące minimalnych </w:t>
      </w:r>
      <w:r w:rsidRPr="0080018C">
        <w:rPr>
          <w:rFonts w:cs="Arial"/>
          <w:sz w:val="22"/>
          <w:szCs w:val="22"/>
        </w:rPr>
        <w:lastRenderedPageBreak/>
        <w:t>udziałów powierzchni czynnych biologicznie pozwol</w:t>
      </w:r>
      <w:r w:rsidR="00E1128F" w:rsidRPr="0080018C">
        <w:rPr>
          <w:rFonts w:cs="Arial"/>
          <w:sz w:val="22"/>
          <w:szCs w:val="22"/>
        </w:rPr>
        <w:t>ą</w:t>
      </w:r>
      <w:r w:rsidRPr="0080018C">
        <w:rPr>
          <w:rFonts w:cs="Arial"/>
          <w:sz w:val="22"/>
          <w:szCs w:val="22"/>
        </w:rPr>
        <w:t xml:space="preserve"> jednak przynajmniej częściowo ograniczyć zasięg potencjalnej degradacji gleb</w:t>
      </w:r>
      <w:r w:rsidR="0095030F" w:rsidRPr="0080018C">
        <w:rPr>
          <w:rFonts w:cs="Arial"/>
          <w:sz w:val="22"/>
          <w:szCs w:val="22"/>
        </w:rPr>
        <w:t xml:space="preserve"> i powierzchni ziemi.</w:t>
      </w:r>
    </w:p>
    <w:p w:rsidR="00D5524E" w:rsidRPr="0080018C" w:rsidRDefault="00420E04" w:rsidP="006D453B">
      <w:pPr>
        <w:pStyle w:val="punkt"/>
      </w:pPr>
      <w:bookmarkStart w:id="165" w:name="_Toc378943264"/>
      <w:bookmarkStart w:id="166" w:name="_Toc522115037"/>
      <w:r w:rsidRPr="0080018C">
        <w:t>Oddziaływanie na wody powierzchowne i podziemne</w:t>
      </w:r>
      <w:bookmarkEnd w:id="165"/>
      <w:bookmarkEnd w:id="166"/>
    </w:p>
    <w:p w:rsidR="009B4BA7" w:rsidRPr="009B4BA7" w:rsidRDefault="009B4BA7" w:rsidP="003B1BC7">
      <w:pPr>
        <w:pStyle w:val="Tekstpodstawowy3"/>
        <w:spacing w:line="360" w:lineRule="auto"/>
        <w:ind w:firstLine="567"/>
        <w:rPr>
          <w:rFonts w:cs="Arial"/>
          <w:b w:val="0"/>
          <w:szCs w:val="22"/>
        </w:rPr>
      </w:pPr>
      <w:r w:rsidRPr="009B4BA7">
        <w:rPr>
          <w:rFonts w:cs="Arial"/>
          <w:b w:val="0"/>
          <w:szCs w:val="22"/>
        </w:rPr>
        <w:t>Z punktu widzenia projektowanego dokumentu głównym celem środowiskowym określonym w Planie gospodarowania wodami na obszarze dorzecza Odry w przypadku jednolitych części wód powierzchniowych jest osiągnięcie co najmniej dobrego stanu/potencjału ekologicznego oraz stanu chemicznego, natomiast w przypadku jednolitych części wód podziemnych osiągnięcie co najmniej dobrego stanu ilościowego i chemicznego. W przypadku braku możliwości spełnienia w/w wymagań dopuszczone są pewne odstępstwa (derogacje), które szczegółowo zostały przedstawione w pkt. 3b niniejszego opracowania i dotyczą one JCW Jasieniec. W związku z tym, realizacja ustaleń planu, regulujących zasady prowadzenia gospodarki wodno-ściekowej oraz odprowadzania wód opadowych i roztopowych:</w:t>
      </w:r>
    </w:p>
    <w:p w:rsidR="009B4BA7" w:rsidRPr="009B4BA7" w:rsidRDefault="009B4BA7" w:rsidP="009B4BA7">
      <w:pPr>
        <w:pStyle w:val="Tekstpodstawowy3"/>
        <w:spacing w:line="360" w:lineRule="auto"/>
        <w:rPr>
          <w:rFonts w:cs="Arial"/>
          <w:b w:val="0"/>
          <w:szCs w:val="22"/>
        </w:rPr>
      </w:pPr>
      <w:r w:rsidRPr="009B4BA7">
        <w:rPr>
          <w:rFonts w:cs="Arial"/>
          <w:b w:val="0"/>
          <w:szCs w:val="22"/>
        </w:rPr>
        <w:sym w:font="Symbol" w:char="F0B7"/>
      </w:r>
      <w:r w:rsidRPr="009B4BA7">
        <w:rPr>
          <w:rFonts w:cs="Arial"/>
          <w:b w:val="0"/>
          <w:szCs w:val="22"/>
        </w:rPr>
        <w:t xml:space="preserve"> pozwoli osiągnąć dobry stan/potencjał ekologiczny JCW Jasieniec oraz dobry stan chemiczny i ilościowy </w:t>
      </w:r>
      <w:proofErr w:type="spellStart"/>
      <w:r w:rsidRPr="009B4BA7">
        <w:rPr>
          <w:rFonts w:cs="Arial"/>
          <w:b w:val="0"/>
          <w:szCs w:val="22"/>
        </w:rPr>
        <w:t>JCWPd</w:t>
      </w:r>
      <w:proofErr w:type="spellEnd"/>
      <w:r w:rsidRPr="009B4BA7">
        <w:rPr>
          <w:rFonts w:cs="Arial"/>
          <w:b w:val="0"/>
          <w:szCs w:val="22"/>
        </w:rPr>
        <w:t xml:space="preserve"> nr 72,</w:t>
      </w:r>
    </w:p>
    <w:p w:rsidR="003B1BC7" w:rsidRPr="009B4BA7" w:rsidRDefault="009B4BA7" w:rsidP="009B4BA7">
      <w:pPr>
        <w:pStyle w:val="Tekstpodstawowy3"/>
        <w:spacing w:line="360" w:lineRule="auto"/>
        <w:rPr>
          <w:rFonts w:eastAsia="Calibri" w:cs="Arial"/>
          <w:b w:val="0"/>
          <w:szCs w:val="22"/>
        </w:rPr>
      </w:pPr>
      <w:r w:rsidRPr="009B4BA7">
        <w:rPr>
          <w:rFonts w:cs="Arial"/>
          <w:b w:val="0"/>
          <w:szCs w:val="22"/>
        </w:rPr>
        <w:t xml:space="preserve">przy czym w celu osiągnięcia zakładanych celów środowiskowych w przedmiotowej zlewni należy równocześnie podjąć szereg działań na szczeblu krajowym (zostały one szczegółowo określone w </w:t>
      </w:r>
      <w:proofErr w:type="spellStart"/>
      <w:r w:rsidRPr="009B4BA7">
        <w:rPr>
          <w:rFonts w:cs="Arial"/>
          <w:b w:val="0"/>
          <w:szCs w:val="22"/>
        </w:rPr>
        <w:t>pkt</w:t>
      </w:r>
      <w:proofErr w:type="spellEnd"/>
      <w:r w:rsidRPr="009B4BA7">
        <w:rPr>
          <w:rFonts w:cs="Arial"/>
          <w:b w:val="0"/>
          <w:szCs w:val="22"/>
        </w:rPr>
        <w:t xml:space="preserve"> 3b niniejszej prognozy). Powiększenie obszarów zabudowanych może jedynie spowodować zmniejszenie zdolności infiltracyjnych warstw przypowierzchniowych gruntu, zwłaszcza na terenach zajętych przez budynki, a także drogi dojazdowe.</w:t>
      </w:r>
    </w:p>
    <w:p w:rsidR="00F0387A" w:rsidRPr="00847D22" w:rsidRDefault="00F0387A" w:rsidP="00F0387A">
      <w:pPr>
        <w:pStyle w:val="punkt"/>
      </w:pPr>
      <w:bookmarkStart w:id="167" w:name="_Toc522115038"/>
      <w:bookmarkStart w:id="168" w:name="_Toc378943265"/>
      <w:r w:rsidRPr="00847D22">
        <w:t>Oddziaływanie na powietrze</w:t>
      </w:r>
      <w:bookmarkEnd w:id="167"/>
    </w:p>
    <w:p w:rsidR="005535D3" w:rsidRPr="00847D22" w:rsidRDefault="009B0A1B" w:rsidP="002A54F3">
      <w:pPr>
        <w:spacing w:line="360" w:lineRule="auto"/>
        <w:ind w:firstLine="567"/>
        <w:jc w:val="both"/>
        <w:rPr>
          <w:rFonts w:eastAsia="Calibri" w:cs="Arial"/>
          <w:sz w:val="22"/>
          <w:szCs w:val="22"/>
        </w:rPr>
      </w:pPr>
      <w:r w:rsidRPr="00847D22">
        <w:rPr>
          <w:rFonts w:cs="Arial"/>
          <w:sz w:val="22"/>
          <w:szCs w:val="22"/>
        </w:rPr>
        <w:t xml:space="preserve">Aktualnie oraz w przyszłości głównym źródłem zanieczyszczenia powietrza na omawianym obszarze będzie emisja niska pochodząca z indywidualnych źródeł ciepła oraz ciągów komunikacyjnych. Projekt planu zakłada przebudowę układu komunikacyjnego, jednakże nie powinna ona skutkować zwiększeniem emisji zanieczyszczeń w stosunku do stanu obecnego. Zwiększone emisje gazów do atmosfery spodziewane są wraz ze wzrostem zagęszczenia zabudowy oraz zajmowaniem terenów dotychczas niezainwestowanych przez budynki. Przewiduje się jednak, że oddziaływania nowej zabudowy będą miały charakter okresowy, ograniczony do miesięcy zimowych. </w:t>
      </w:r>
      <w:r w:rsidR="00877FE4" w:rsidRPr="00847D22">
        <w:rPr>
          <w:rFonts w:cs="Arial"/>
          <w:sz w:val="22"/>
          <w:szCs w:val="22"/>
        </w:rPr>
        <w:t>Negatywne s</w:t>
      </w:r>
      <w:r w:rsidRPr="00847D22">
        <w:rPr>
          <w:rFonts w:cs="Arial"/>
          <w:sz w:val="22"/>
          <w:szCs w:val="22"/>
        </w:rPr>
        <w:t xml:space="preserve">kutki zaopatrzenia poszczególnych domów w ciepło mogą być jednak minimalizowane poprzez stosowanie instalacji wykorzystujących odnawialne źródła energii o mocy nie większej niż 100 </w:t>
      </w:r>
      <w:proofErr w:type="spellStart"/>
      <w:r w:rsidRPr="00847D22">
        <w:rPr>
          <w:rFonts w:cs="Arial"/>
          <w:sz w:val="22"/>
          <w:szCs w:val="22"/>
        </w:rPr>
        <w:t>kV</w:t>
      </w:r>
      <w:proofErr w:type="spellEnd"/>
      <w:r w:rsidRPr="00847D22">
        <w:rPr>
          <w:rFonts w:cs="Arial"/>
          <w:sz w:val="22"/>
          <w:szCs w:val="22"/>
        </w:rPr>
        <w:t xml:space="preserve"> oraz </w:t>
      </w:r>
      <w:r w:rsidR="00877FE4" w:rsidRPr="00847D22">
        <w:rPr>
          <w:rFonts w:cs="Arial"/>
          <w:sz w:val="22"/>
          <w:szCs w:val="22"/>
        </w:rPr>
        <w:t>urządzeń o wysokiej sprawności cieplnej i „czystych” paliw, np.</w:t>
      </w:r>
      <w:r w:rsidR="00EB7456" w:rsidRPr="00847D22">
        <w:rPr>
          <w:rFonts w:cs="Arial"/>
          <w:sz w:val="22"/>
          <w:szCs w:val="22"/>
        </w:rPr>
        <w:t xml:space="preserve"> gazu.</w:t>
      </w:r>
    </w:p>
    <w:p w:rsidR="00420E04" w:rsidRPr="0001448B" w:rsidRDefault="00420E04" w:rsidP="00AA7632">
      <w:pPr>
        <w:pStyle w:val="punkt"/>
      </w:pPr>
      <w:bookmarkStart w:id="169" w:name="_Toc522115039"/>
      <w:r w:rsidRPr="0001448B">
        <w:lastRenderedPageBreak/>
        <w:t>Oddziaływanie na krajobraz</w:t>
      </w:r>
      <w:bookmarkEnd w:id="168"/>
      <w:bookmarkEnd w:id="169"/>
    </w:p>
    <w:p w:rsidR="001C0B71" w:rsidRPr="0001448B" w:rsidRDefault="001C0B71" w:rsidP="00AA7632">
      <w:pPr>
        <w:spacing w:line="360" w:lineRule="auto"/>
        <w:ind w:firstLine="567"/>
        <w:jc w:val="both"/>
        <w:rPr>
          <w:sz w:val="22"/>
          <w:szCs w:val="22"/>
        </w:rPr>
      </w:pPr>
      <w:r w:rsidRPr="0001448B">
        <w:rPr>
          <w:rFonts w:ascii="ArialNarrow" w:hAnsi="ArialNarrow"/>
          <w:sz w:val="22"/>
          <w:szCs w:val="22"/>
        </w:rPr>
        <w:t>Obszar planu pozostaje pod wpływem silnej antropopresji powodowanej postępującą urbanizacją, której skutkiem jest zmiana rzeźby terenu oraz charakteru krajobrazu. Rozwój zabudowy (w tym przypadku – mieszkaniowej jednorodzinnej) prowadzi do tego, że krajobraz dotychczas rolniczy traci cechy naturalne a nabiera cech kulturowych. Zabudowie mieszkaniowej jednorodzinnej – niejednokrotnie opartej na rozwiązaniach architektonicznych pozbawionych elementów regionalnych czy historycznych, towarzyszy zieleń oparta na gatunkach obcego pochodzenia. Z uwagi na skład gatunkowy, ale również sposób ukształtowania ogrodów, zieleń przydomowa oderwana jest od zieleni otoczenia tworzącej krajobraz naturalny obszaru północnej części miasta.</w:t>
      </w:r>
    </w:p>
    <w:p w:rsidR="00AA7632" w:rsidRPr="00E73A6F" w:rsidRDefault="00AA7632" w:rsidP="00AA7632">
      <w:pPr>
        <w:pStyle w:val="punkt"/>
      </w:pPr>
      <w:bookmarkStart w:id="170" w:name="_Toc340129469"/>
      <w:bookmarkStart w:id="171" w:name="_Toc378943266"/>
      <w:bookmarkStart w:id="172" w:name="_Toc522115040"/>
      <w:r w:rsidRPr="00E73A6F">
        <w:t>Klimat</w:t>
      </w:r>
      <w:bookmarkEnd w:id="170"/>
      <w:bookmarkEnd w:id="171"/>
      <w:bookmarkEnd w:id="172"/>
    </w:p>
    <w:p w:rsidR="00372327" w:rsidRPr="00E0176E" w:rsidRDefault="00064677" w:rsidP="00372327">
      <w:pPr>
        <w:spacing w:line="360" w:lineRule="auto"/>
        <w:ind w:firstLine="567"/>
        <w:jc w:val="both"/>
        <w:rPr>
          <w:rFonts w:cs="Arial"/>
          <w:sz w:val="22"/>
          <w:szCs w:val="22"/>
        </w:rPr>
      </w:pPr>
      <w:r w:rsidRPr="00E73A6F">
        <w:rPr>
          <w:rFonts w:cs="Arial"/>
          <w:sz w:val="22"/>
          <w:szCs w:val="22"/>
        </w:rPr>
        <w:t xml:space="preserve">Żadne z przewidzianych w projekcie </w:t>
      </w:r>
      <w:r w:rsidR="00E73A6F" w:rsidRPr="00E73A6F">
        <w:rPr>
          <w:rFonts w:cs="Arial"/>
          <w:sz w:val="22"/>
          <w:szCs w:val="22"/>
        </w:rPr>
        <w:t xml:space="preserve">zmiany </w:t>
      </w:r>
      <w:r w:rsidRPr="00E73A6F">
        <w:rPr>
          <w:rFonts w:cs="Arial"/>
          <w:sz w:val="22"/>
          <w:szCs w:val="22"/>
        </w:rPr>
        <w:t xml:space="preserve">planu </w:t>
      </w:r>
      <w:r w:rsidR="00E73A6F" w:rsidRPr="00E73A6F">
        <w:rPr>
          <w:rFonts w:cs="Arial"/>
          <w:sz w:val="22"/>
          <w:szCs w:val="22"/>
        </w:rPr>
        <w:t>rozwiązań</w:t>
      </w:r>
      <w:r w:rsidRPr="00E73A6F">
        <w:rPr>
          <w:rFonts w:cs="Arial"/>
          <w:sz w:val="22"/>
          <w:szCs w:val="22"/>
        </w:rPr>
        <w:t xml:space="preserve"> nie </w:t>
      </w:r>
      <w:r w:rsidR="00E73A6F" w:rsidRPr="00E73A6F">
        <w:rPr>
          <w:rFonts w:cs="Arial"/>
          <w:sz w:val="22"/>
          <w:szCs w:val="22"/>
        </w:rPr>
        <w:t>będzie skutkowało wpływem na zmiany</w:t>
      </w:r>
      <w:r w:rsidRPr="00E73A6F">
        <w:rPr>
          <w:rFonts w:cs="Arial"/>
          <w:sz w:val="22"/>
          <w:szCs w:val="22"/>
        </w:rPr>
        <w:t xml:space="preserve"> klimatu </w:t>
      </w:r>
      <w:r w:rsidR="00E73A6F" w:rsidRPr="00E73A6F">
        <w:rPr>
          <w:rFonts w:cs="Arial"/>
          <w:sz w:val="22"/>
          <w:szCs w:val="22"/>
        </w:rPr>
        <w:t>czy też zwiększenie</w:t>
      </w:r>
      <w:r w:rsidRPr="00E73A6F">
        <w:rPr>
          <w:rFonts w:cs="Arial"/>
          <w:sz w:val="22"/>
          <w:szCs w:val="22"/>
        </w:rPr>
        <w:t xml:space="preserve"> wrażliwości elementów środowiska na zmiany klimatu. </w:t>
      </w:r>
      <w:r w:rsidR="00372327" w:rsidRPr="00E73A6F">
        <w:rPr>
          <w:rFonts w:cs="Arial"/>
          <w:sz w:val="22"/>
          <w:szCs w:val="22"/>
        </w:rPr>
        <w:t xml:space="preserve">Projekt reguluje zasady zaopatrzenia planowanych inwestycji w energię elektryczną czy ciepło. Dodatkowo poprzez wprowadzenie możliwości realizacji urządzeń związanych z pozyskiwaniem energii czy ciepła ze źródeł odnawialnych pośrednio pozytywnie wpłynie </w:t>
      </w:r>
      <w:r w:rsidR="00372327" w:rsidRPr="00E73A6F">
        <w:rPr>
          <w:rFonts w:eastAsia="Calibri" w:cs="Arial"/>
          <w:sz w:val="22"/>
          <w:szCs w:val="22"/>
        </w:rPr>
        <w:t xml:space="preserve">na stan jakości powietrza. </w:t>
      </w:r>
      <w:r w:rsidR="00E73A6F" w:rsidRPr="00E73A6F">
        <w:rPr>
          <w:rFonts w:eastAsia="Calibri" w:cs="Arial"/>
          <w:sz w:val="22"/>
          <w:szCs w:val="22"/>
        </w:rPr>
        <w:t>Źr</w:t>
      </w:r>
      <w:r w:rsidR="00372327" w:rsidRPr="00E73A6F">
        <w:rPr>
          <w:rFonts w:eastAsia="Calibri" w:cs="Arial"/>
          <w:sz w:val="22"/>
          <w:szCs w:val="22"/>
        </w:rPr>
        <w:t xml:space="preserve">ódła „czystej energii” </w:t>
      </w:r>
      <w:r w:rsidR="00E73A6F" w:rsidRPr="00E73A6F">
        <w:rPr>
          <w:rFonts w:eastAsia="Calibri" w:cs="Arial"/>
          <w:sz w:val="22"/>
          <w:szCs w:val="22"/>
        </w:rPr>
        <w:t>mogą</w:t>
      </w:r>
      <w:r w:rsidR="00F657F9">
        <w:rPr>
          <w:rFonts w:eastAsia="Calibri" w:cs="Arial"/>
          <w:sz w:val="22"/>
          <w:szCs w:val="22"/>
        </w:rPr>
        <w:t xml:space="preserve"> </w:t>
      </w:r>
      <w:r w:rsidR="00E73A6F" w:rsidRPr="00E73A6F">
        <w:rPr>
          <w:rFonts w:eastAsia="Calibri" w:cs="Arial"/>
          <w:sz w:val="22"/>
          <w:szCs w:val="22"/>
        </w:rPr>
        <w:t>równoważyć ilość energii produkowanej</w:t>
      </w:r>
      <w:r w:rsidR="00372327" w:rsidRPr="00E73A6F">
        <w:rPr>
          <w:rFonts w:eastAsia="Calibri" w:cs="Arial"/>
          <w:sz w:val="22"/>
          <w:szCs w:val="22"/>
        </w:rPr>
        <w:t xml:space="preserve"> w </w:t>
      </w:r>
      <w:r w:rsidR="00E73A6F" w:rsidRPr="00E73A6F">
        <w:rPr>
          <w:rFonts w:eastAsia="Calibri" w:cs="Arial"/>
          <w:sz w:val="22"/>
          <w:szCs w:val="22"/>
        </w:rPr>
        <w:t xml:space="preserve">sposób </w:t>
      </w:r>
      <w:r w:rsidR="00372327" w:rsidRPr="00E73A6F">
        <w:rPr>
          <w:rFonts w:eastAsia="Calibri" w:cs="Arial"/>
          <w:sz w:val="22"/>
          <w:szCs w:val="22"/>
        </w:rPr>
        <w:t xml:space="preserve">konwencjonalny, </w:t>
      </w:r>
      <w:r w:rsidR="00E73A6F" w:rsidRPr="00E73A6F">
        <w:rPr>
          <w:rFonts w:eastAsia="Calibri" w:cs="Arial"/>
          <w:sz w:val="22"/>
          <w:szCs w:val="22"/>
        </w:rPr>
        <w:t>przyczyniając się do zmniejszenia</w:t>
      </w:r>
      <w:r w:rsidR="00372327" w:rsidRPr="00E73A6F">
        <w:rPr>
          <w:rFonts w:eastAsia="Calibri" w:cs="Arial"/>
          <w:sz w:val="22"/>
          <w:szCs w:val="22"/>
        </w:rPr>
        <w:t xml:space="preserve"> zużycie surowców nieodnawialnych oraz </w:t>
      </w:r>
      <w:r w:rsidR="00E73A6F" w:rsidRPr="00E73A6F">
        <w:rPr>
          <w:rFonts w:eastAsia="Calibri" w:cs="Arial"/>
          <w:sz w:val="22"/>
          <w:szCs w:val="22"/>
        </w:rPr>
        <w:t>redukcji emisji</w:t>
      </w:r>
      <w:r w:rsidR="00372327" w:rsidRPr="00E73A6F">
        <w:rPr>
          <w:rFonts w:eastAsia="Calibri" w:cs="Arial"/>
          <w:sz w:val="22"/>
          <w:szCs w:val="22"/>
        </w:rPr>
        <w:t xml:space="preserve"> zanieczyszczeń pochodzących z procesów ich energetycznego spalania</w:t>
      </w:r>
      <w:r w:rsidR="003A4B1D" w:rsidRPr="00E73A6F">
        <w:rPr>
          <w:rFonts w:eastAsia="Calibri" w:cs="Arial"/>
          <w:sz w:val="22"/>
          <w:szCs w:val="22"/>
        </w:rPr>
        <w:t xml:space="preserve">, takich jak: dwutlenek węgla, tlenek </w:t>
      </w:r>
      <w:proofErr w:type="spellStart"/>
      <w:r w:rsidR="003A4B1D" w:rsidRPr="00E73A6F">
        <w:rPr>
          <w:rFonts w:eastAsia="Calibri" w:cs="Arial"/>
          <w:sz w:val="22"/>
          <w:szCs w:val="22"/>
        </w:rPr>
        <w:t>diazotu</w:t>
      </w:r>
      <w:proofErr w:type="spellEnd"/>
      <w:r w:rsidR="003A4B1D" w:rsidRPr="00E73A6F">
        <w:rPr>
          <w:rFonts w:eastAsia="Calibri" w:cs="Arial"/>
          <w:sz w:val="22"/>
          <w:szCs w:val="22"/>
        </w:rPr>
        <w:t xml:space="preserve">, metan i inne gazy </w:t>
      </w:r>
      <w:r w:rsidR="003A4B1D" w:rsidRPr="00E0176E">
        <w:rPr>
          <w:rFonts w:eastAsia="Calibri" w:cs="Arial"/>
          <w:sz w:val="22"/>
          <w:szCs w:val="22"/>
        </w:rPr>
        <w:t>cieplarniane objęte Ramową Konwencją Narodów Zjednoczonych w sprawie zmian Klimatu.</w:t>
      </w:r>
    </w:p>
    <w:p w:rsidR="00420E04" w:rsidRPr="00E0176E" w:rsidRDefault="00420E04" w:rsidP="00420E04">
      <w:pPr>
        <w:pStyle w:val="punkt"/>
      </w:pPr>
      <w:bookmarkStart w:id="173" w:name="_Toc378943267"/>
      <w:bookmarkStart w:id="174" w:name="_Toc522115041"/>
      <w:r w:rsidRPr="00E0176E">
        <w:t>Oddziaływanie na szatę roślinną, świat zwierzęcy</w:t>
      </w:r>
      <w:bookmarkEnd w:id="173"/>
      <w:bookmarkEnd w:id="174"/>
    </w:p>
    <w:p w:rsidR="009C009D" w:rsidRPr="000245E5" w:rsidRDefault="004F537A" w:rsidP="009C009D">
      <w:pPr>
        <w:spacing w:line="360" w:lineRule="auto"/>
        <w:ind w:firstLine="567"/>
        <w:jc w:val="both"/>
        <w:rPr>
          <w:sz w:val="22"/>
          <w:szCs w:val="22"/>
        </w:rPr>
      </w:pPr>
      <w:r w:rsidRPr="000245E5">
        <w:rPr>
          <w:rFonts w:eastAsia="Calibri"/>
          <w:sz w:val="22"/>
          <w:szCs w:val="22"/>
        </w:rPr>
        <w:t xml:space="preserve">Ustalenia projektu </w:t>
      </w:r>
      <w:r w:rsidR="00E0176E" w:rsidRPr="000245E5">
        <w:rPr>
          <w:rFonts w:eastAsia="Calibri"/>
          <w:sz w:val="22"/>
          <w:szCs w:val="22"/>
        </w:rPr>
        <w:t xml:space="preserve">zmiany </w:t>
      </w:r>
      <w:r w:rsidRPr="000245E5">
        <w:rPr>
          <w:rFonts w:eastAsia="Calibri"/>
          <w:sz w:val="22"/>
          <w:szCs w:val="22"/>
        </w:rPr>
        <w:t xml:space="preserve">planu </w:t>
      </w:r>
      <w:r w:rsidR="00E0176E" w:rsidRPr="000245E5">
        <w:rPr>
          <w:rFonts w:eastAsia="Calibri"/>
          <w:sz w:val="22"/>
          <w:szCs w:val="22"/>
        </w:rPr>
        <w:t xml:space="preserve">oraz </w:t>
      </w:r>
      <w:r w:rsidRPr="000245E5">
        <w:rPr>
          <w:rFonts w:eastAsia="Calibri"/>
          <w:sz w:val="22"/>
          <w:szCs w:val="22"/>
        </w:rPr>
        <w:t>realizacja nowych obiektów</w:t>
      </w:r>
      <w:r w:rsidR="00E0176E" w:rsidRPr="000245E5">
        <w:rPr>
          <w:rFonts w:eastAsia="Calibri"/>
          <w:sz w:val="22"/>
          <w:szCs w:val="22"/>
        </w:rPr>
        <w:t>,</w:t>
      </w:r>
      <w:r w:rsidRPr="000245E5">
        <w:rPr>
          <w:rFonts w:eastAsia="Calibri"/>
          <w:sz w:val="22"/>
          <w:szCs w:val="22"/>
        </w:rPr>
        <w:t xml:space="preserve"> w tym: budynków oraz elementów infrastruktury technicznej, jak każda inwestycja budowlana, w sposób bezpośredni oddziaływać może na stan siedlisk oraz liczebność i stan gatunków flory i fauny naziemnej, występujących w obrębie terenu, na którym prowadzone będą prace budowlane.</w:t>
      </w:r>
      <w:r w:rsidR="00F657F9">
        <w:rPr>
          <w:rFonts w:eastAsia="Calibri"/>
          <w:sz w:val="22"/>
          <w:szCs w:val="22"/>
        </w:rPr>
        <w:t xml:space="preserve"> </w:t>
      </w:r>
      <w:r w:rsidR="009C009D" w:rsidRPr="000245E5">
        <w:rPr>
          <w:sz w:val="22"/>
          <w:szCs w:val="22"/>
        </w:rPr>
        <w:t>Przyczyną oddziaływań będzie wzmożony ruch samochodów oraz praca maszyn budowlanych powodujące hałas, drgania i zanieczyszczenia powietrza – przy czym będzie to oddziaływanie krótkotrwałe, miejscowe.</w:t>
      </w:r>
      <w:r w:rsidR="009C009D" w:rsidRPr="000245E5">
        <w:rPr>
          <w:rFonts w:eastAsia="Calibri" w:cs="Arial"/>
          <w:sz w:val="22"/>
          <w:szCs w:val="22"/>
        </w:rPr>
        <w:t xml:space="preserve"> Przedmiotowe tereny nie przedstawiają większej wartości przyrodniczej, dominują tu bowiem zbiorowiska dywanowe, nie przedstawiające </w:t>
      </w:r>
      <w:r w:rsidR="009C009D" w:rsidRPr="000245E5">
        <w:rPr>
          <w:rFonts w:eastAsia="Calibri" w:cs="Arial"/>
          <w:sz w:val="22"/>
          <w:szCs w:val="22"/>
        </w:rPr>
        <w:lastRenderedPageBreak/>
        <w:t xml:space="preserve">większej wartości przyrodniczych oraz polne i </w:t>
      </w:r>
      <w:proofErr w:type="spellStart"/>
      <w:r w:rsidR="009C009D" w:rsidRPr="000245E5">
        <w:rPr>
          <w:rFonts w:eastAsia="Calibri" w:cs="Arial"/>
          <w:sz w:val="22"/>
          <w:szCs w:val="22"/>
        </w:rPr>
        <w:t>segetalne</w:t>
      </w:r>
      <w:proofErr w:type="spellEnd"/>
      <w:r w:rsidR="009C009D" w:rsidRPr="000245E5">
        <w:rPr>
          <w:rFonts w:eastAsia="Calibri" w:cs="Arial"/>
          <w:sz w:val="22"/>
          <w:szCs w:val="22"/>
        </w:rPr>
        <w:t>, które charakteryzują się znacznym uproszczeniem składu gatunkowego.</w:t>
      </w:r>
    </w:p>
    <w:p w:rsidR="006C5103" w:rsidRPr="000245E5" w:rsidRDefault="004F537A" w:rsidP="006C5103">
      <w:pPr>
        <w:spacing w:line="360" w:lineRule="auto"/>
        <w:ind w:firstLine="567"/>
        <w:jc w:val="both"/>
        <w:rPr>
          <w:rFonts w:eastAsia="Calibri"/>
          <w:sz w:val="22"/>
          <w:szCs w:val="22"/>
        </w:rPr>
      </w:pPr>
      <w:r w:rsidRPr="000245E5">
        <w:rPr>
          <w:rFonts w:eastAsia="Calibri" w:cs="Arial"/>
          <w:sz w:val="22"/>
          <w:szCs w:val="22"/>
        </w:rPr>
        <w:t>W wyniku miejscowego usunięcia pokrywy glebowej (pod budowę fundamentów), likwidacji i/lub przemieszczeniu ulegnie fauna glebowa występująca w obrębie prowadzonych prac.</w:t>
      </w:r>
      <w:r w:rsidRPr="000245E5">
        <w:rPr>
          <w:rFonts w:cs="Arial"/>
          <w:sz w:val="22"/>
          <w:szCs w:val="22"/>
        </w:rPr>
        <w:t xml:space="preserve"> Ponadto, w fazie budowy okresowo wystąpi także oddziaływanie na faunę naziemną bytującą/żerującą w obrębie terenu inwestycji. Jego przyczyną będzie wzmożony ruch samochodów oraz praca maszyn budowlanych powodujące hałas, drgania i zanieczyszczenia powietrza</w:t>
      </w:r>
      <w:r w:rsidR="006C5103" w:rsidRPr="000245E5">
        <w:rPr>
          <w:rFonts w:cs="Arial"/>
          <w:sz w:val="22"/>
          <w:szCs w:val="22"/>
        </w:rPr>
        <w:t>.</w:t>
      </w:r>
      <w:r w:rsidR="00F657F9">
        <w:rPr>
          <w:rFonts w:cs="Arial"/>
          <w:sz w:val="22"/>
          <w:szCs w:val="22"/>
        </w:rPr>
        <w:t xml:space="preserve"> </w:t>
      </w:r>
      <w:r w:rsidR="006C5103" w:rsidRPr="000245E5">
        <w:rPr>
          <w:rFonts w:cs="Arial"/>
          <w:sz w:val="22"/>
          <w:szCs w:val="22"/>
        </w:rPr>
        <w:t>Realizacja przedmiotowej inwestycji nie powinna również w sposób istotny negatywnie wpłynąć na populacje ptaków. Gatunkami dominującymi były pospolite gatunki</w:t>
      </w:r>
      <w:r w:rsidR="00D66722" w:rsidRPr="000245E5">
        <w:rPr>
          <w:rFonts w:cs="Arial"/>
          <w:sz w:val="22"/>
          <w:szCs w:val="22"/>
        </w:rPr>
        <w:t>, w tym</w:t>
      </w:r>
      <w:r w:rsidR="006C5103" w:rsidRPr="000245E5">
        <w:rPr>
          <w:rFonts w:cs="Arial"/>
          <w:sz w:val="22"/>
          <w:szCs w:val="22"/>
        </w:rPr>
        <w:t xml:space="preserve">: skowronek </w:t>
      </w:r>
      <w:proofErr w:type="spellStart"/>
      <w:r w:rsidR="006C5103" w:rsidRPr="000245E5">
        <w:rPr>
          <w:rFonts w:cs="Arial"/>
          <w:i/>
          <w:sz w:val="22"/>
          <w:szCs w:val="22"/>
        </w:rPr>
        <w:t>Alauda</w:t>
      </w:r>
      <w:proofErr w:type="spellEnd"/>
      <w:r w:rsidR="006C5103" w:rsidRPr="000245E5">
        <w:rPr>
          <w:rFonts w:cs="Arial"/>
          <w:i/>
          <w:sz w:val="22"/>
          <w:szCs w:val="22"/>
        </w:rPr>
        <w:t xml:space="preserve"> </w:t>
      </w:r>
      <w:proofErr w:type="spellStart"/>
      <w:r w:rsidR="006C5103" w:rsidRPr="000245E5">
        <w:rPr>
          <w:rFonts w:cs="Arial"/>
          <w:i/>
          <w:sz w:val="22"/>
          <w:szCs w:val="22"/>
        </w:rPr>
        <w:t>arvensis</w:t>
      </w:r>
      <w:proofErr w:type="spellEnd"/>
      <w:r w:rsidR="006C5103" w:rsidRPr="000245E5">
        <w:rPr>
          <w:rFonts w:cs="Arial"/>
          <w:sz w:val="22"/>
          <w:szCs w:val="22"/>
        </w:rPr>
        <w:t xml:space="preserve">, dymówka </w:t>
      </w:r>
      <w:proofErr w:type="spellStart"/>
      <w:r w:rsidR="006C5103" w:rsidRPr="000245E5">
        <w:rPr>
          <w:rFonts w:cs="Arial"/>
          <w:i/>
          <w:sz w:val="22"/>
          <w:szCs w:val="22"/>
        </w:rPr>
        <w:t>Hirundo</w:t>
      </w:r>
      <w:proofErr w:type="spellEnd"/>
      <w:r w:rsidR="006C5103" w:rsidRPr="000245E5">
        <w:rPr>
          <w:rFonts w:cs="Arial"/>
          <w:i/>
          <w:sz w:val="22"/>
          <w:szCs w:val="22"/>
        </w:rPr>
        <w:t xml:space="preserve"> </w:t>
      </w:r>
      <w:proofErr w:type="spellStart"/>
      <w:r w:rsidR="006C5103" w:rsidRPr="000245E5">
        <w:rPr>
          <w:rFonts w:cs="Arial"/>
          <w:i/>
          <w:sz w:val="22"/>
          <w:szCs w:val="22"/>
        </w:rPr>
        <w:t>rustica</w:t>
      </w:r>
      <w:proofErr w:type="spellEnd"/>
      <w:r w:rsidR="006C5103" w:rsidRPr="000245E5">
        <w:rPr>
          <w:rFonts w:cs="Arial"/>
          <w:sz w:val="22"/>
          <w:szCs w:val="22"/>
        </w:rPr>
        <w:t xml:space="preserve">, mazurek </w:t>
      </w:r>
      <w:proofErr w:type="spellStart"/>
      <w:r w:rsidR="006C5103" w:rsidRPr="000245E5">
        <w:rPr>
          <w:rFonts w:cs="Arial"/>
          <w:i/>
          <w:sz w:val="22"/>
          <w:szCs w:val="22"/>
        </w:rPr>
        <w:t>Passer</w:t>
      </w:r>
      <w:proofErr w:type="spellEnd"/>
      <w:r w:rsidR="006C5103" w:rsidRPr="000245E5">
        <w:rPr>
          <w:rFonts w:cs="Arial"/>
          <w:i/>
          <w:sz w:val="22"/>
          <w:szCs w:val="22"/>
        </w:rPr>
        <w:t xml:space="preserve"> </w:t>
      </w:r>
      <w:proofErr w:type="spellStart"/>
      <w:r w:rsidR="006C5103" w:rsidRPr="000245E5">
        <w:rPr>
          <w:rFonts w:cs="Arial"/>
          <w:i/>
          <w:sz w:val="22"/>
          <w:szCs w:val="22"/>
        </w:rPr>
        <w:t>montanus</w:t>
      </w:r>
      <w:proofErr w:type="spellEnd"/>
      <w:r w:rsidR="006C5103" w:rsidRPr="000245E5">
        <w:rPr>
          <w:rFonts w:cs="Arial"/>
          <w:sz w:val="22"/>
          <w:szCs w:val="22"/>
        </w:rPr>
        <w:t xml:space="preserve"> i szpak </w:t>
      </w:r>
      <w:proofErr w:type="spellStart"/>
      <w:r w:rsidR="006C5103" w:rsidRPr="000245E5">
        <w:rPr>
          <w:rFonts w:cs="Arial"/>
          <w:i/>
          <w:sz w:val="22"/>
          <w:szCs w:val="22"/>
        </w:rPr>
        <w:t>Sturnus</w:t>
      </w:r>
      <w:proofErr w:type="spellEnd"/>
      <w:r w:rsidR="006C5103" w:rsidRPr="000245E5">
        <w:rPr>
          <w:rFonts w:cs="Arial"/>
          <w:i/>
          <w:sz w:val="22"/>
          <w:szCs w:val="22"/>
        </w:rPr>
        <w:t xml:space="preserve"> </w:t>
      </w:r>
      <w:proofErr w:type="spellStart"/>
      <w:r w:rsidR="006C5103" w:rsidRPr="000245E5">
        <w:rPr>
          <w:rFonts w:cs="Arial"/>
          <w:i/>
          <w:sz w:val="22"/>
          <w:szCs w:val="22"/>
        </w:rPr>
        <w:t>vulgaris</w:t>
      </w:r>
      <w:proofErr w:type="spellEnd"/>
      <w:r w:rsidR="006C5103" w:rsidRPr="000245E5">
        <w:rPr>
          <w:rFonts w:cs="Arial"/>
          <w:sz w:val="22"/>
          <w:szCs w:val="22"/>
        </w:rPr>
        <w:t>. To skład gatunkowy typowy dla terenów intensywnie użytkowanych rolniczo. Wyżej wymienione gatunki należą do licznych i szeroko rozpowszechnionych na terenie całego kraju. Zgodnie z informacjami zamieszczonymi w opracowaniu „Awifauna Polski” (</w:t>
      </w:r>
      <w:proofErr w:type="spellStart"/>
      <w:r w:rsidR="006C5103" w:rsidRPr="000245E5">
        <w:rPr>
          <w:rFonts w:cs="Arial"/>
          <w:sz w:val="22"/>
          <w:szCs w:val="22"/>
        </w:rPr>
        <w:t>Tomiałojć</w:t>
      </w:r>
      <w:proofErr w:type="spellEnd"/>
      <w:r w:rsidR="006C5103" w:rsidRPr="000245E5">
        <w:rPr>
          <w:rFonts w:cs="Arial"/>
          <w:sz w:val="22"/>
          <w:szCs w:val="22"/>
        </w:rPr>
        <w:t xml:space="preserve"> i Stawarczyk 2003) gatunki te na terenie kraju osiągają następujące zagęszczenia krajobrazowe: </w:t>
      </w:r>
    </w:p>
    <w:p w:rsidR="006C5103" w:rsidRPr="000245E5" w:rsidRDefault="006C5103" w:rsidP="00A21932">
      <w:pPr>
        <w:numPr>
          <w:ilvl w:val="0"/>
          <w:numId w:val="33"/>
        </w:numPr>
        <w:spacing w:line="360" w:lineRule="auto"/>
        <w:jc w:val="both"/>
        <w:rPr>
          <w:rFonts w:cs="Arial"/>
          <w:sz w:val="22"/>
          <w:szCs w:val="22"/>
        </w:rPr>
      </w:pPr>
      <w:r w:rsidRPr="000245E5">
        <w:rPr>
          <w:rFonts w:cs="Arial"/>
          <w:sz w:val="22"/>
          <w:szCs w:val="22"/>
        </w:rPr>
        <w:t xml:space="preserve">skowronek </w:t>
      </w:r>
      <w:proofErr w:type="spellStart"/>
      <w:r w:rsidRPr="000245E5">
        <w:rPr>
          <w:rFonts w:cs="Arial"/>
          <w:i/>
          <w:sz w:val="22"/>
          <w:szCs w:val="22"/>
        </w:rPr>
        <w:t>Alauda</w:t>
      </w:r>
      <w:proofErr w:type="spellEnd"/>
      <w:r w:rsidRPr="000245E5">
        <w:rPr>
          <w:rFonts w:cs="Arial"/>
          <w:i/>
          <w:sz w:val="22"/>
          <w:szCs w:val="22"/>
        </w:rPr>
        <w:t xml:space="preserve"> </w:t>
      </w:r>
      <w:proofErr w:type="spellStart"/>
      <w:r w:rsidRPr="000245E5">
        <w:rPr>
          <w:rFonts w:cs="Arial"/>
          <w:i/>
          <w:sz w:val="22"/>
          <w:szCs w:val="22"/>
        </w:rPr>
        <w:t>arvensis</w:t>
      </w:r>
      <w:proofErr w:type="spellEnd"/>
      <w:r w:rsidRPr="000245E5">
        <w:rPr>
          <w:rFonts w:cs="Arial"/>
          <w:i/>
          <w:sz w:val="22"/>
          <w:szCs w:val="22"/>
        </w:rPr>
        <w:t xml:space="preserve">: </w:t>
      </w:r>
      <w:r w:rsidRPr="000245E5">
        <w:rPr>
          <w:rFonts w:cs="Arial"/>
          <w:sz w:val="22"/>
          <w:szCs w:val="22"/>
        </w:rPr>
        <w:t>1000 – 10 000 par lęgowych na 100 km</w:t>
      </w:r>
      <w:r w:rsidRPr="000245E5">
        <w:rPr>
          <w:rFonts w:cs="Arial"/>
          <w:sz w:val="22"/>
          <w:szCs w:val="22"/>
          <w:vertAlign w:val="superscript"/>
        </w:rPr>
        <w:t>2</w:t>
      </w:r>
      <w:r w:rsidR="00C622ED" w:rsidRPr="000245E5">
        <w:rPr>
          <w:rFonts w:cs="Arial"/>
          <w:sz w:val="22"/>
          <w:szCs w:val="22"/>
        </w:rPr>
        <w:t>,</w:t>
      </w:r>
    </w:p>
    <w:p w:rsidR="006C5103" w:rsidRPr="000245E5" w:rsidRDefault="006C5103" w:rsidP="00A21932">
      <w:pPr>
        <w:numPr>
          <w:ilvl w:val="0"/>
          <w:numId w:val="33"/>
        </w:numPr>
        <w:spacing w:line="360" w:lineRule="auto"/>
        <w:jc w:val="both"/>
        <w:rPr>
          <w:rFonts w:cs="Arial"/>
          <w:sz w:val="22"/>
          <w:szCs w:val="22"/>
        </w:rPr>
      </w:pPr>
      <w:r w:rsidRPr="000245E5">
        <w:rPr>
          <w:rFonts w:cs="Arial"/>
          <w:sz w:val="22"/>
          <w:szCs w:val="22"/>
        </w:rPr>
        <w:t xml:space="preserve">dymówka </w:t>
      </w:r>
      <w:proofErr w:type="spellStart"/>
      <w:r w:rsidRPr="000245E5">
        <w:rPr>
          <w:rFonts w:cs="Arial"/>
          <w:i/>
          <w:sz w:val="22"/>
          <w:szCs w:val="22"/>
        </w:rPr>
        <w:t>Hirundo</w:t>
      </w:r>
      <w:proofErr w:type="spellEnd"/>
      <w:r w:rsidRPr="000245E5">
        <w:rPr>
          <w:rFonts w:cs="Arial"/>
          <w:i/>
          <w:sz w:val="22"/>
          <w:szCs w:val="22"/>
        </w:rPr>
        <w:t xml:space="preserve"> </w:t>
      </w:r>
      <w:proofErr w:type="spellStart"/>
      <w:r w:rsidRPr="000245E5">
        <w:rPr>
          <w:rFonts w:cs="Arial"/>
          <w:i/>
          <w:sz w:val="22"/>
          <w:szCs w:val="22"/>
        </w:rPr>
        <w:t>rustica</w:t>
      </w:r>
      <w:proofErr w:type="spellEnd"/>
      <w:r w:rsidRPr="000245E5">
        <w:rPr>
          <w:rFonts w:cs="Arial"/>
          <w:sz w:val="22"/>
          <w:szCs w:val="22"/>
        </w:rPr>
        <w:t>: 1000 – 10 000 par lęgowych na 100 km</w:t>
      </w:r>
      <w:r w:rsidRPr="000245E5">
        <w:rPr>
          <w:rFonts w:cs="Arial"/>
          <w:sz w:val="22"/>
          <w:szCs w:val="22"/>
          <w:vertAlign w:val="superscript"/>
        </w:rPr>
        <w:t>2</w:t>
      </w:r>
      <w:r w:rsidR="00C622ED" w:rsidRPr="000245E5">
        <w:rPr>
          <w:rFonts w:cs="Arial"/>
          <w:sz w:val="22"/>
          <w:szCs w:val="22"/>
        </w:rPr>
        <w:t>,</w:t>
      </w:r>
    </w:p>
    <w:p w:rsidR="006C5103" w:rsidRPr="000245E5" w:rsidRDefault="006C5103" w:rsidP="00A21932">
      <w:pPr>
        <w:numPr>
          <w:ilvl w:val="0"/>
          <w:numId w:val="33"/>
        </w:numPr>
        <w:spacing w:line="360" w:lineRule="auto"/>
        <w:jc w:val="both"/>
        <w:rPr>
          <w:rFonts w:cs="Arial"/>
          <w:sz w:val="22"/>
          <w:szCs w:val="22"/>
        </w:rPr>
      </w:pPr>
      <w:r w:rsidRPr="000245E5">
        <w:rPr>
          <w:rFonts w:cs="Arial"/>
          <w:sz w:val="22"/>
          <w:szCs w:val="22"/>
        </w:rPr>
        <w:t xml:space="preserve">mazurek </w:t>
      </w:r>
      <w:proofErr w:type="spellStart"/>
      <w:r w:rsidRPr="000245E5">
        <w:rPr>
          <w:rFonts w:cs="Arial"/>
          <w:i/>
          <w:sz w:val="22"/>
          <w:szCs w:val="22"/>
        </w:rPr>
        <w:t>Passer</w:t>
      </w:r>
      <w:proofErr w:type="spellEnd"/>
      <w:r w:rsidRPr="000245E5">
        <w:rPr>
          <w:rFonts w:cs="Arial"/>
          <w:i/>
          <w:sz w:val="22"/>
          <w:szCs w:val="22"/>
        </w:rPr>
        <w:t xml:space="preserve"> </w:t>
      </w:r>
      <w:proofErr w:type="spellStart"/>
      <w:r w:rsidRPr="000245E5">
        <w:rPr>
          <w:rFonts w:cs="Arial"/>
          <w:i/>
          <w:sz w:val="22"/>
          <w:szCs w:val="22"/>
        </w:rPr>
        <w:t>montanus</w:t>
      </w:r>
      <w:proofErr w:type="spellEnd"/>
      <w:r w:rsidRPr="000245E5">
        <w:rPr>
          <w:rFonts w:cs="Arial"/>
          <w:sz w:val="22"/>
          <w:szCs w:val="22"/>
        </w:rPr>
        <w:t>: 100 – 1000 par lęgowych na 100 km</w:t>
      </w:r>
      <w:r w:rsidRPr="000245E5">
        <w:rPr>
          <w:rFonts w:cs="Arial"/>
          <w:sz w:val="22"/>
          <w:szCs w:val="22"/>
          <w:vertAlign w:val="superscript"/>
        </w:rPr>
        <w:t>2</w:t>
      </w:r>
      <w:r w:rsidR="00C622ED" w:rsidRPr="000245E5">
        <w:rPr>
          <w:rFonts w:cs="Arial"/>
          <w:sz w:val="22"/>
          <w:szCs w:val="22"/>
        </w:rPr>
        <w:t>,</w:t>
      </w:r>
    </w:p>
    <w:p w:rsidR="006C5103" w:rsidRPr="000245E5" w:rsidRDefault="006C5103" w:rsidP="00A21932">
      <w:pPr>
        <w:numPr>
          <w:ilvl w:val="0"/>
          <w:numId w:val="33"/>
        </w:numPr>
        <w:spacing w:line="360" w:lineRule="auto"/>
        <w:jc w:val="both"/>
        <w:rPr>
          <w:rFonts w:cs="Arial"/>
          <w:sz w:val="22"/>
          <w:szCs w:val="22"/>
        </w:rPr>
      </w:pPr>
      <w:r w:rsidRPr="000245E5">
        <w:rPr>
          <w:rFonts w:cs="Arial"/>
          <w:sz w:val="22"/>
          <w:szCs w:val="22"/>
        </w:rPr>
        <w:t xml:space="preserve">szpak </w:t>
      </w:r>
      <w:proofErr w:type="spellStart"/>
      <w:r w:rsidRPr="000245E5">
        <w:rPr>
          <w:rFonts w:cs="Arial"/>
          <w:i/>
          <w:sz w:val="22"/>
          <w:szCs w:val="22"/>
        </w:rPr>
        <w:t>Sturnus</w:t>
      </w:r>
      <w:proofErr w:type="spellEnd"/>
      <w:r w:rsidRPr="000245E5">
        <w:rPr>
          <w:rFonts w:cs="Arial"/>
          <w:i/>
          <w:sz w:val="22"/>
          <w:szCs w:val="22"/>
        </w:rPr>
        <w:t xml:space="preserve"> </w:t>
      </w:r>
      <w:proofErr w:type="spellStart"/>
      <w:r w:rsidRPr="000245E5">
        <w:rPr>
          <w:rFonts w:cs="Arial"/>
          <w:i/>
          <w:sz w:val="22"/>
          <w:szCs w:val="22"/>
        </w:rPr>
        <w:t>vulgaris</w:t>
      </w:r>
      <w:proofErr w:type="spellEnd"/>
      <w:r w:rsidRPr="000245E5">
        <w:rPr>
          <w:rFonts w:cs="Arial"/>
          <w:sz w:val="22"/>
          <w:szCs w:val="22"/>
        </w:rPr>
        <w:t>: 100 – 10 000 par lęgowych na 100 km</w:t>
      </w:r>
      <w:r w:rsidRPr="000245E5">
        <w:rPr>
          <w:rFonts w:cs="Arial"/>
          <w:sz w:val="22"/>
          <w:szCs w:val="22"/>
          <w:vertAlign w:val="superscript"/>
        </w:rPr>
        <w:t>2</w:t>
      </w:r>
      <w:r w:rsidR="00C622ED" w:rsidRPr="000245E5">
        <w:rPr>
          <w:rFonts w:cs="Arial"/>
          <w:sz w:val="22"/>
          <w:szCs w:val="22"/>
        </w:rPr>
        <w:t>.</w:t>
      </w:r>
    </w:p>
    <w:p w:rsidR="0084473E" w:rsidRPr="000245E5" w:rsidRDefault="0084473E" w:rsidP="0084473E">
      <w:pPr>
        <w:spacing w:line="360" w:lineRule="auto"/>
        <w:jc w:val="both"/>
        <w:rPr>
          <w:rFonts w:cs="Arial"/>
          <w:sz w:val="22"/>
          <w:szCs w:val="22"/>
        </w:rPr>
      </w:pPr>
      <w:r w:rsidRPr="000245E5">
        <w:rPr>
          <w:rFonts w:cs="Arial"/>
          <w:sz w:val="22"/>
          <w:szCs w:val="22"/>
        </w:rPr>
        <w:t>Ponieważ jednak przedmiotowe tereny w niewielkim zakresie są wykorzystywane przez populacje w/w ptaków dogęszczenie istniejącej zabudowy nie wpłynie w istotny sposób na stan ich populacji nawet w skali lokalnej.</w:t>
      </w:r>
    </w:p>
    <w:p w:rsidR="00420E04" w:rsidRPr="00CA7520" w:rsidRDefault="00420E04" w:rsidP="00420E04">
      <w:pPr>
        <w:pStyle w:val="punkt"/>
      </w:pPr>
      <w:bookmarkStart w:id="175" w:name="_Toc378943268"/>
      <w:bookmarkStart w:id="176" w:name="_Toc522115042"/>
      <w:r w:rsidRPr="00CA7520">
        <w:t>Oddziaływanie na obszary</w:t>
      </w:r>
      <w:r w:rsidR="009E24C3" w:rsidRPr="00CA7520">
        <w:t xml:space="preserve"> chronione</w:t>
      </w:r>
      <w:bookmarkEnd w:id="175"/>
      <w:r w:rsidR="001D6864">
        <w:t>, w tym obszary sieci Natura 2000</w:t>
      </w:r>
      <w:bookmarkEnd w:id="176"/>
    </w:p>
    <w:p w:rsidR="003B13D7" w:rsidRPr="0082499E" w:rsidRDefault="003B13D7" w:rsidP="00CA7520">
      <w:pPr>
        <w:spacing w:line="360" w:lineRule="auto"/>
        <w:ind w:firstLine="567"/>
        <w:jc w:val="both"/>
        <w:rPr>
          <w:rFonts w:eastAsia="ArialNarrow"/>
          <w:sz w:val="22"/>
          <w:szCs w:val="22"/>
        </w:rPr>
      </w:pPr>
      <w:r w:rsidRPr="00CA7520">
        <w:rPr>
          <w:sz w:val="22"/>
          <w:szCs w:val="22"/>
        </w:rPr>
        <w:t xml:space="preserve">W granicach terenu objętego projektem planu nie występują </w:t>
      </w:r>
      <w:r w:rsidRPr="00CA7520">
        <w:rPr>
          <w:rFonts w:eastAsia="Calibri"/>
          <w:sz w:val="22"/>
          <w:szCs w:val="22"/>
        </w:rPr>
        <w:t xml:space="preserve">formy ochrony przyrody ustanowione </w:t>
      </w:r>
      <w:r w:rsidRPr="00CA7520">
        <w:rPr>
          <w:rFonts w:eastAsia="ArialNarrow"/>
          <w:sz w:val="22"/>
          <w:szCs w:val="22"/>
        </w:rPr>
        <w:t>ustawą z dnia 16 kwie</w:t>
      </w:r>
      <w:r w:rsidR="00157CE4" w:rsidRPr="00CA7520">
        <w:rPr>
          <w:rFonts w:eastAsia="ArialNarrow"/>
          <w:sz w:val="22"/>
          <w:szCs w:val="22"/>
        </w:rPr>
        <w:t xml:space="preserve">tnia 2004 r. o ochronie przyrody. Z uwagi na niewielką powierzchnię omawianego obszaru oraz znaczne odległości od najbliższych form ochrony przyrody, </w:t>
      </w:r>
      <w:r w:rsidR="00157CE4" w:rsidRPr="00CA7520">
        <w:rPr>
          <w:rFonts w:eastAsia="Calibri"/>
          <w:sz w:val="22"/>
          <w:szCs w:val="22"/>
        </w:rPr>
        <w:t xml:space="preserve">nie </w:t>
      </w:r>
      <w:r w:rsidR="00157CE4" w:rsidRPr="0082499E">
        <w:rPr>
          <w:rFonts w:eastAsia="Calibri"/>
          <w:sz w:val="22"/>
          <w:szCs w:val="22"/>
        </w:rPr>
        <w:t>przewiduje się by realizacja planowanych inwestycji mogła mieć jakikolwiek negatywny wpływ na pogorszenie ich walorów przyrodniczych.</w:t>
      </w:r>
    </w:p>
    <w:p w:rsidR="00420E04" w:rsidRPr="0082499E" w:rsidRDefault="00420E04" w:rsidP="00420E04">
      <w:pPr>
        <w:pStyle w:val="punkt"/>
      </w:pPr>
      <w:bookmarkStart w:id="177" w:name="_Toc378943269"/>
      <w:bookmarkStart w:id="178" w:name="_Toc522115043"/>
      <w:r w:rsidRPr="0082499E">
        <w:t>Oddziaływanie na zasoby naturalne</w:t>
      </w:r>
      <w:bookmarkEnd w:id="177"/>
      <w:bookmarkEnd w:id="178"/>
    </w:p>
    <w:p w:rsidR="005A1C89" w:rsidRPr="0082499E" w:rsidRDefault="00063A72" w:rsidP="005A1C89">
      <w:pPr>
        <w:spacing w:line="360" w:lineRule="auto"/>
        <w:ind w:firstLine="567"/>
        <w:jc w:val="both"/>
        <w:rPr>
          <w:sz w:val="22"/>
          <w:szCs w:val="22"/>
        </w:rPr>
      </w:pPr>
      <w:r w:rsidRPr="0082499E">
        <w:rPr>
          <w:rFonts w:eastAsia="Calibri"/>
          <w:sz w:val="22"/>
          <w:szCs w:val="22"/>
        </w:rPr>
        <w:t>Ze względu na brak w zasięgu omawianego obszaru udokumentowanych złóż surowców naturalnych, uznaje się, że ustalenia zmiany planu nie będą miały wpływu na ten element środowiska.</w:t>
      </w:r>
    </w:p>
    <w:p w:rsidR="00527801" w:rsidRPr="0082499E" w:rsidRDefault="00527801" w:rsidP="00527801">
      <w:pPr>
        <w:pStyle w:val="punkt"/>
      </w:pPr>
      <w:bookmarkStart w:id="179" w:name="_Toc522115044"/>
      <w:bookmarkStart w:id="180" w:name="_Toc378943270"/>
      <w:r w:rsidRPr="0082499E">
        <w:lastRenderedPageBreak/>
        <w:t>Oddziaływanie na klimat akustyczny</w:t>
      </w:r>
      <w:bookmarkEnd w:id="179"/>
    </w:p>
    <w:p w:rsidR="007D5116" w:rsidRPr="00126B27" w:rsidRDefault="007D5116" w:rsidP="007D5116">
      <w:pPr>
        <w:spacing w:line="360" w:lineRule="auto"/>
        <w:ind w:firstLine="567"/>
        <w:jc w:val="both"/>
        <w:rPr>
          <w:rFonts w:cs="Arial"/>
          <w:sz w:val="22"/>
          <w:szCs w:val="22"/>
        </w:rPr>
      </w:pPr>
      <w:r w:rsidRPr="007D5116">
        <w:rPr>
          <w:rFonts w:cs="Arial"/>
          <w:sz w:val="22"/>
          <w:szCs w:val="22"/>
        </w:rPr>
        <w:t>Realizacja nowych obiektów przy jednoczesnym respektowaniu zapisów zmiany planu</w:t>
      </w:r>
      <w:r w:rsidRPr="007D5116">
        <w:rPr>
          <w:rFonts w:cs="Arial"/>
          <w:bCs/>
          <w:sz w:val="22"/>
          <w:szCs w:val="22"/>
        </w:rPr>
        <w:t xml:space="preserve">, </w:t>
      </w:r>
      <w:r w:rsidRPr="007D5116">
        <w:rPr>
          <w:rFonts w:eastAsia="Calibri"/>
          <w:sz w:val="22"/>
          <w:szCs w:val="22"/>
        </w:rPr>
        <w:t xml:space="preserve">dotyczących </w:t>
      </w:r>
      <w:r w:rsidRPr="00126B27">
        <w:rPr>
          <w:rFonts w:eastAsia="Calibri"/>
          <w:sz w:val="22"/>
          <w:szCs w:val="22"/>
        </w:rPr>
        <w:t xml:space="preserve">zasad kształtowania warunków akustycznych w środowisku, </w:t>
      </w:r>
      <w:r w:rsidRPr="00126B27">
        <w:rPr>
          <w:rFonts w:cs="Arial"/>
          <w:sz w:val="22"/>
          <w:szCs w:val="22"/>
        </w:rPr>
        <w:t xml:space="preserve">w szczególności obowiązku zachowania dopuszczalnego poziomu hałasu dla terenów oznaczonych na rysunku planu symbolem </w:t>
      </w:r>
      <w:r w:rsidR="00126B27" w:rsidRPr="00126B27">
        <w:rPr>
          <w:sz w:val="22"/>
          <w:szCs w:val="22"/>
        </w:rPr>
        <w:t>1.MN, 2.MN, 3.MN, 4.MN, 5.MN</w:t>
      </w:r>
      <w:r w:rsidR="00F657F9">
        <w:rPr>
          <w:sz w:val="22"/>
          <w:szCs w:val="22"/>
        </w:rPr>
        <w:t>, 6MN</w:t>
      </w:r>
      <w:r w:rsidR="00126B27" w:rsidRPr="00126B27">
        <w:rPr>
          <w:sz w:val="22"/>
          <w:szCs w:val="22"/>
        </w:rPr>
        <w:t xml:space="preserve"> </w:t>
      </w:r>
      <w:r w:rsidRPr="00126B27">
        <w:rPr>
          <w:sz w:val="22"/>
          <w:szCs w:val="22"/>
        </w:rPr>
        <w:t>jak dla terenów zabudowy mieszkaniowej jednorodzinnej</w:t>
      </w:r>
      <w:r w:rsidRPr="00126B27">
        <w:rPr>
          <w:rFonts w:cs="Arial"/>
          <w:sz w:val="22"/>
          <w:szCs w:val="22"/>
        </w:rPr>
        <w:t xml:space="preserve"> pozwoli na zachowanie klimatu akustycznego na poziomie określonym w przepisach odrębnych.</w:t>
      </w:r>
    </w:p>
    <w:p w:rsidR="001B5CBD" w:rsidRPr="005513FA" w:rsidRDefault="001B5CBD" w:rsidP="001B5CBD">
      <w:pPr>
        <w:pStyle w:val="punkt"/>
        <w:rPr>
          <w:szCs w:val="24"/>
        </w:rPr>
      </w:pPr>
      <w:bookmarkStart w:id="181" w:name="_Toc522115045"/>
      <w:r w:rsidRPr="005513FA">
        <w:t>Emitowanie pól elektromagnetycznych</w:t>
      </w:r>
      <w:bookmarkEnd w:id="181"/>
    </w:p>
    <w:p w:rsidR="004D4184" w:rsidRPr="00126B27" w:rsidRDefault="005513FA" w:rsidP="004D4184">
      <w:pPr>
        <w:spacing w:line="360" w:lineRule="auto"/>
        <w:ind w:firstLine="567"/>
        <w:jc w:val="both"/>
        <w:rPr>
          <w:rFonts w:cs="Arial"/>
          <w:sz w:val="22"/>
          <w:szCs w:val="22"/>
        </w:rPr>
      </w:pPr>
      <w:r w:rsidRPr="00126B27">
        <w:rPr>
          <w:sz w:val="22"/>
          <w:szCs w:val="22"/>
        </w:rPr>
        <w:t xml:space="preserve">W granicach omawianego obszaru ma swój przebieg linia elektroenergetyczna 15 </w:t>
      </w:r>
      <w:proofErr w:type="spellStart"/>
      <w:r w:rsidRPr="00126B27">
        <w:rPr>
          <w:sz w:val="22"/>
          <w:szCs w:val="22"/>
        </w:rPr>
        <w:t>kV</w:t>
      </w:r>
      <w:proofErr w:type="spellEnd"/>
      <w:r w:rsidRPr="00126B27">
        <w:rPr>
          <w:sz w:val="22"/>
          <w:szCs w:val="22"/>
        </w:rPr>
        <w:t>, stanowiąca źródło promieniowania elektromagnetycznego. Dla wskazanej linii plan ustala strefę techniczną o szerokości 10 m (po 5 m na każdą stronę od osi linii), w której reguluje sposób zagospodarowania terenów, poprzez określenie katalogu zakazów, w szczególności zakaz lokalizacji budynków przeznaczonych na pobyt ludzi oraz zakaz nasadzeń drzew i krzewów o wysokości przekraczającej 3 m. Wprowadzone zakazy mają przede wszystkim na celu zabezpieczenie mieszkańców przedmiotowego obszaru przed wpływem w/w linii elektroenergetycznej.</w:t>
      </w:r>
    </w:p>
    <w:p w:rsidR="00527801" w:rsidRPr="00B82DA3" w:rsidRDefault="00420E04" w:rsidP="0018440B">
      <w:pPr>
        <w:pStyle w:val="punkt"/>
      </w:pPr>
      <w:bookmarkStart w:id="182" w:name="_Toc522115046"/>
      <w:r w:rsidRPr="00B82DA3">
        <w:t>Oddziaływanie na ludzi</w:t>
      </w:r>
      <w:bookmarkEnd w:id="180"/>
      <w:bookmarkEnd w:id="182"/>
    </w:p>
    <w:p w:rsidR="0050663F" w:rsidRPr="00126B27" w:rsidRDefault="0050663F" w:rsidP="00643F28">
      <w:pPr>
        <w:spacing w:line="360" w:lineRule="auto"/>
        <w:ind w:firstLine="567"/>
        <w:jc w:val="both"/>
        <w:rPr>
          <w:sz w:val="22"/>
          <w:szCs w:val="22"/>
        </w:rPr>
      </w:pPr>
      <w:r w:rsidRPr="00126B27">
        <w:rPr>
          <w:sz w:val="22"/>
          <w:szCs w:val="22"/>
        </w:rPr>
        <w:t xml:space="preserve">Plan przewiduje zabezpieczenia ludzi przed ewentualnymi niepożądanymi oddziaływaniami będącymi skutkiem jego realizacji w postaci przepisów określających sposób zagospodarowania obszarów, w których może dojść do wystąpienia szkodliwych oddziaływań. W szczególności wyznacza strefę techniczną od napowietrznej linii elektroenergetycznej 15 </w:t>
      </w:r>
      <w:proofErr w:type="spellStart"/>
      <w:r w:rsidRPr="00126B27">
        <w:rPr>
          <w:sz w:val="22"/>
          <w:szCs w:val="22"/>
        </w:rPr>
        <w:t>kV</w:t>
      </w:r>
      <w:proofErr w:type="spellEnd"/>
      <w:r w:rsidRPr="00126B27">
        <w:rPr>
          <w:sz w:val="22"/>
          <w:szCs w:val="22"/>
        </w:rPr>
        <w:t xml:space="preserve"> oraz określa zasięg terenu zalewowego. Ponadto plan ustala maksymalny dopuszczalny poziom hałasu dla terenów chronionych akustycznie. W przypadku poszanowania przepisów planu nie zachodzi obawa o wystąpienie szkodliwych oddziaływań na ludzi.</w:t>
      </w:r>
    </w:p>
    <w:p w:rsidR="003C723C" w:rsidRPr="00436AF3" w:rsidRDefault="0092598E" w:rsidP="00764DA6">
      <w:pPr>
        <w:pStyle w:val="rozdzia"/>
        <w:tabs>
          <w:tab w:val="clear" w:pos="644"/>
        </w:tabs>
        <w:jc w:val="both"/>
      </w:pPr>
      <w:bookmarkStart w:id="183" w:name="_Toc277685762"/>
      <w:bookmarkStart w:id="184" w:name="_Toc522115047"/>
      <w:bookmarkEnd w:id="157"/>
      <w:bookmarkEnd w:id="158"/>
      <w:r w:rsidRPr="00436AF3">
        <w:lastRenderedPageBreak/>
        <w:t xml:space="preserve">PRZEDSTAWIENIE ROZWIĄZAŃ MAJĄCYCH NA CELU ZAPOBIEGANIE, OGRANICZANIE LUB KOMPENSACJĘ PRZYRODNICZĄ NEGATYWNYCH ODDZIAŁYWAŃ NA ŚRODOWISKO, MOGĄCYCH BYĆ REZULTATEM REALIZACJI PROJEKTOWANEGO </w:t>
      </w:r>
      <w:r w:rsidR="003C723C" w:rsidRPr="00436AF3">
        <w:t>DOKUMENTU</w:t>
      </w:r>
      <w:bookmarkEnd w:id="183"/>
      <w:bookmarkEnd w:id="184"/>
    </w:p>
    <w:p w:rsidR="00FE4DD3" w:rsidRPr="00FE4DD3" w:rsidRDefault="00FE4DD3" w:rsidP="00A4745F">
      <w:pPr>
        <w:autoSpaceDE w:val="0"/>
        <w:autoSpaceDN w:val="0"/>
        <w:adjustRightInd w:val="0"/>
        <w:spacing w:line="360" w:lineRule="auto"/>
        <w:ind w:firstLine="567"/>
        <w:jc w:val="both"/>
        <w:rPr>
          <w:rFonts w:cs="Arial"/>
          <w:sz w:val="22"/>
          <w:szCs w:val="22"/>
        </w:rPr>
      </w:pPr>
      <w:r w:rsidRPr="00FE4DD3">
        <w:rPr>
          <w:rFonts w:cs="Arial"/>
          <w:sz w:val="22"/>
          <w:szCs w:val="22"/>
        </w:rPr>
        <w:t>W projekcie zmiany</w:t>
      </w:r>
      <w:r w:rsidR="00F657F9">
        <w:rPr>
          <w:rFonts w:cs="Arial"/>
          <w:sz w:val="22"/>
          <w:szCs w:val="22"/>
        </w:rPr>
        <w:t xml:space="preserve"> </w:t>
      </w:r>
      <w:r w:rsidRPr="00FE4DD3">
        <w:rPr>
          <w:rFonts w:cs="Arial"/>
          <w:sz w:val="22"/>
          <w:szCs w:val="22"/>
        </w:rPr>
        <w:t xml:space="preserve">planu </w:t>
      </w:r>
      <w:r w:rsidR="008E6402" w:rsidRPr="00FE4DD3">
        <w:rPr>
          <w:rFonts w:cs="Arial"/>
          <w:sz w:val="22"/>
          <w:szCs w:val="22"/>
        </w:rPr>
        <w:t>należy ustalać na odpowiednim poziomie wskaźniki</w:t>
      </w:r>
      <w:r w:rsidR="00F657F9">
        <w:rPr>
          <w:rFonts w:cs="Arial"/>
          <w:sz w:val="22"/>
          <w:szCs w:val="22"/>
        </w:rPr>
        <w:t xml:space="preserve"> </w:t>
      </w:r>
      <w:r w:rsidR="008E6402" w:rsidRPr="00FE4DD3">
        <w:rPr>
          <w:rFonts w:cs="Arial"/>
          <w:sz w:val="22"/>
          <w:szCs w:val="22"/>
        </w:rPr>
        <w:t>określające minimalny udział powierzchni biologicznie czynnej oraz stosować odpowiednie zasady</w:t>
      </w:r>
      <w:r w:rsidR="00F657F9">
        <w:rPr>
          <w:rFonts w:cs="Arial"/>
          <w:sz w:val="22"/>
          <w:szCs w:val="22"/>
        </w:rPr>
        <w:t xml:space="preserve"> </w:t>
      </w:r>
      <w:r w:rsidR="008E6402" w:rsidRPr="00FE4DD3">
        <w:rPr>
          <w:rFonts w:cs="Arial"/>
          <w:sz w:val="22"/>
          <w:szCs w:val="22"/>
        </w:rPr>
        <w:t>w zakresie sytuowania zabudowy (linie zabudowy) - w przypadkach sąsiedztwa terenów</w:t>
      </w:r>
      <w:r w:rsidR="00F657F9">
        <w:rPr>
          <w:rFonts w:cs="Arial"/>
          <w:sz w:val="22"/>
          <w:szCs w:val="22"/>
        </w:rPr>
        <w:t xml:space="preserve"> </w:t>
      </w:r>
      <w:r w:rsidR="008E6402" w:rsidRPr="00FE4DD3">
        <w:rPr>
          <w:rFonts w:cs="Arial"/>
          <w:sz w:val="22"/>
          <w:szCs w:val="22"/>
        </w:rPr>
        <w:t xml:space="preserve">przeznaczonych pod zabudowę z terenami </w:t>
      </w:r>
      <w:r w:rsidRPr="00FE4DD3">
        <w:rPr>
          <w:rFonts w:cs="Arial"/>
          <w:sz w:val="22"/>
          <w:szCs w:val="22"/>
        </w:rPr>
        <w:t>wartościowymi przyrodniczo oraz narażonymi na zalanie</w:t>
      </w:r>
      <w:r w:rsidR="008E6402" w:rsidRPr="00FE4DD3">
        <w:rPr>
          <w:rFonts w:cs="Arial"/>
          <w:sz w:val="22"/>
          <w:szCs w:val="22"/>
        </w:rPr>
        <w:t>.</w:t>
      </w:r>
      <w:r w:rsidR="00F657F9">
        <w:rPr>
          <w:rFonts w:cs="Arial"/>
          <w:sz w:val="22"/>
          <w:szCs w:val="22"/>
        </w:rPr>
        <w:t xml:space="preserve"> </w:t>
      </w:r>
      <w:r w:rsidR="008E6402" w:rsidRPr="00FE4DD3">
        <w:rPr>
          <w:rFonts w:cs="Arial"/>
          <w:sz w:val="22"/>
          <w:szCs w:val="22"/>
        </w:rPr>
        <w:t xml:space="preserve">W uzasadnionych sytuacjach </w:t>
      </w:r>
      <w:r w:rsidRPr="00FE4DD3">
        <w:rPr>
          <w:rFonts w:cs="Arial"/>
          <w:sz w:val="22"/>
          <w:szCs w:val="22"/>
        </w:rPr>
        <w:t>można</w:t>
      </w:r>
      <w:r w:rsidR="008E6402" w:rsidRPr="00FE4DD3">
        <w:rPr>
          <w:rFonts w:cs="Arial"/>
          <w:sz w:val="22"/>
          <w:szCs w:val="22"/>
        </w:rPr>
        <w:t xml:space="preserve"> określać zakaz sytuowania ogrodzeń w celu umożliwienia</w:t>
      </w:r>
      <w:r w:rsidR="00F657F9">
        <w:rPr>
          <w:rFonts w:cs="Arial"/>
          <w:sz w:val="22"/>
          <w:szCs w:val="22"/>
        </w:rPr>
        <w:t xml:space="preserve"> </w:t>
      </w:r>
      <w:r w:rsidR="008E6402" w:rsidRPr="00FE4DD3">
        <w:rPr>
          <w:rFonts w:cs="Arial"/>
          <w:sz w:val="22"/>
          <w:szCs w:val="22"/>
        </w:rPr>
        <w:t>migracji zwierząt - stosując w tym celu odpowiednie przepisy ustawy o planowaniu</w:t>
      </w:r>
      <w:r w:rsidR="00F657F9">
        <w:rPr>
          <w:rFonts w:cs="Arial"/>
          <w:sz w:val="22"/>
          <w:szCs w:val="22"/>
        </w:rPr>
        <w:t xml:space="preserve"> </w:t>
      </w:r>
      <w:r w:rsidR="008E6402" w:rsidRPr="00FE4DD3">
        <w:rPr>
          <w:rFonts w:cs="Arial"/>
          <w:sz w:val="22"/>
          <w:szCs w:val="22"/>
        </w:rPr>
        <w:t>i zagospodarowaniu przestrzennym.</w:t>
      </w:r>
      <w:r w:rsidR="00F657F9">
        <w:rPr>
          <w:rFonts w:cs="Arial"/>
          <w:sz w:val="22"/>
          <w:szCs w:val="22"/>
        </w:rPr>
        <w:t xml:space="preserve"> </w:t>
      </w:r>
      <w:r w:rsidR="008E6402" w:rsidRPr="00FE4DD3">
        <w:rPr>
          <w:rFonts w:cs="Arial"/>
          <w:sz w:val="22"/>
          <w:szCs w:val="22"/>
        </w:rPr>
        <w:t>W przypadku przeznaczania pod zabudowę gruntów zadrzewionych należy stosować zasadę kompensacji,</w:t>
      </w:r>
      <w:r w:rsidR="00F657F9">
        <w:rPr>
          <w:rFonts w:cs="Arial"/>
          <w:sz w:val="22"/>
          <w:szCs w:val="22"/>
        </w:rPr>
        <w:t xml:space="preserve"> </w:t>
      </w:r>
      <w:r w:rsidR="008E6402" w:rsidRPr="00FE4DD3">
        <w:rPr>
          <w:rFonts w:cs="Arial"/>
          <w:sz w:val="22"/>
          <w:szCs w:val="22"/>
        </w:rPr>
        <w:t xml:space="preserve">wskazując w planie miejscowym teren odpowiedni na ten cel. </w:t>
      </w:r>
    </w:p>
    <w:p w:rsidR="00FE4DD3" w:rsidRPr="00FE4DD3" w:rsidRDefault="008E6402" w:rsidP="00A4745F">
      <w:pPr>
        <w:autoSpaceDE w:val="0"/>
        <w:autoSpaceDN w:val="0"/>
        <w:adjustRightInd w:val="0"/>
        <w:spacing w:line="360" w:lineRule="auto"/>
        <w:ind w:firstLine="567"/>
        <w:jc w:val="both"/>
        <w:rPr>
          <w:rFonts w:cs="Arial"/>
          <w:sz w:val="22"/>
          <w:szCs w:val="22"/>
        </w:rPr>
      </w:pPr>
      <w:r w:rsidRPr="00FE4DD3">
        <w:rPr>
          <w:rFonts w:cs="Arial"/>
          <w:sz w:val="22"/>
          <w:szCs w:val="22"/>
        </w:rPr>
        <w:t>Z uwagi na to, że zwiększy się oddziaływanie na wody powierzchniowe i podziemne (dodatkowe</w:t>
      </w:r>
      <w:r w:rsidR="00F657F9">
        <w:rPr>
          <w:rFonts w:cs="Arial"/>
          <w:sz w:val="22"/>
          <w:szCs w:val="22"/>
        </w:rPr>
        <w:t xml:space="preserve"> </w:t>
      </w:r>
      <w:r w:rsidRPr="00FE4DD3">
        <w:rPr>
          <w:rFonts w:cs="Arial"/>
          <w:sz w:val="22"/>
          <w:szCs w:val="22"/>
        </w:rPr>
        <w:t>ilości ścieków wytwarzanych w nowych gospodarstwach domowych), wskazuje się na konieczność</w:t>
      </w:r>
      <w:r w:rsidR="00F657F9">
        <w:rPr>
          <w:rFonts w:cs="Arial"/>
          <w:sz w:val="22"/>
          <w:szCs w:val="22"/>
        </w:rPr>
        <w:t xml:space="preserve"> </w:t>
      </w:r>
      <w:r w:rsidRPr="00FE4DD3">
        <w:rPr>
          <w:rFonts w:cs="Arial"/>
          <w:sz w:val="22"/>
          <w:szCs w:val="22"/>
        </w:rPr>
        <w:t>rozwoju systemu kanalizacji sanitarnej na terenach dotychczas nieskanalizowanych, zwłaszcza tam,</w:t>
      </w:r>
      <w:r w:rsidR="00F657F9">
        <w:rPr>
          <w:rFonts w:cs="Arial"/>
          <w:sz w:val="22"/>
          <w:szCs w:val="22"/>
        </w:rPr>
        <w:t xml:space="preserve"> </w:t>
      </w:r>
      <w:r w:rsidRPr="00FE4DD3">
        <w:rPr>
          <w:rFonts w:cs="Arial"/>
          <w:sz w:val="22"/>
          <w:szCs w:val="22"/>
        </w:rPr>
        <w:t xml:space="preserve">gdzie występuje zwiększone </w:t>
      </w:r>
      <w:r w:rsidR="00FE4DD3" w:rsidRPr="00FE4DD3">
        <w:rPr>
          <w:rFonts w:cs="Arial"/>
          <w:sz w:val="22"/>
          <w:szCs w:val="22"/>
        </w:rPr>
        <w:t>ryzyko zanieczyszczenia wód powierzchniowych i najpłycej położonych poziomów wodonośnych wód podziemnych.</w:t>
      </w:r>
    </w:p>
    <w:p w:rsidR="00FE4DD3" w:rsidRPr="00773245" w:rsidRDefault="008E6402" w:rsidP="00A4745F">
      <w:pPr>
        <w:autoSpaceDE w:val="0"/>
        <w:autoSpaceDN w:val="0"/>
        <w:adjustRightInd w:val="0"/>
        <w:spacing w:line="360" w:lineRule="auto"/>
        <w:ind w:firstLine="567"/>
        <w:jc w:val="both"/>
        <w:rPr>
          <w:rFonts w:cs="Arial"/>
          <w:sz w:val="22"/>
          <w:szCs w:val="22"/>
        </w:rPr>
      </w:pPr>
      <w:r w:rsidRPr="00FE4DD3">
        <w:rPr>
          <w:rFonts w:cs="Arial"/>
          <w:sz w:val="22"/>
          <w:szCs w:val="22"/>
        </w:rPr>
        <w:t>Ze względu na potencjalny wzrost liczby źródeł niskiej emisji wymagane jest kontynuowanie</w:t>
      </w:r>
      <w:r w:rsidR="00F657F9">
        <w:rPr>
          <w:rFonts w:cs="Arial"/>
          <w:sz w:val="22"/>
          <w:szCs w:val="22"/>
        </w:rPr>
        <w:t xml:space="preserve"> </w:t>
      </w:r>
      <w:r w:rsidRPr="00FE4DD3">
        <w:rPr>
          <w:rFonts w:cs="Arial"/>
          <w:sz w:val="22"/>
          <w:szCs w:val="22"/>
        </w:rPr>
        <w:t>programów ograniczania niskiej emisji (wspieranie termomodernizacji budynków, niskoemisyjnych</w:t>
      </w:r>
      <w:r w:rsidR="00F657F9">
        <w:rPr>
          <w:rFonts w:cs="Arial"/>
          <w:sz w:val="22"/>
          <w:szCs w:val="22"/>
        </w:rPr>
        <w:t xml:space="preserve"> </w:t>
      </w:r>
      <w:r w:rsidRPr="00FE4DD3">
        <w:rPr>
          <w:rFonts w:cs="Arial"/>
          <w:sz w:val="22"/>
          <w:szCs w:val="22"/>
        </w:rPr>
        <w:t>system</w:t>
      </w:r>
      <w:r w:rsidRPr="00773245">
        <w:rPr>
          <w:rFonts w:cs="Arial"/>
          <w:sz w:val="22"/>
          <w:szCs w:val="22"/>
        </w:rPr>
        <w:t xml:space="preserve">ów grzewczych, odnawialnych źródeł energii), a także ograniczanie emisji ze źródeł liniowych(dróg i ulic) poprzez rozwój dróg i tras rowerowych </w:t>
      </w:r>
      <w:r w:rsidR="00FE4DD3" w:rsidRPr="00773245">
        <w:rPr>
          <w:rFonts w:cs="Arial"/>
          <w:sz w:val="22"/>
          <w:szCs w:val="22"/>
        </w:rPr>
        <w:t>oraz zwiększenie znaczenia</w:t>
      </w:r>
      <w:r w:rsidRPr="00773245">
        <w:rPr>
          <w:rFonts w:cs="Arial"/>
          <w:sz w:val="22"/>
          <w:szCs w:val="22"/>
        </w:rPr>
        <w:t xml:space="preserve"> komunikacji publicznej</w:t>
      </w:r>
      <w:r w:rsidR="00FE4DD3" w:rsidRPr="00773245">
        <w:rPr>
          <w:rFonts w:cs="Arial"/>
          <w:sz w:val="22"/>
          <w:szCs w:val="22"/>
        </w:rPr>
        <w:t>.</w:t>
      </w:r>
    </w:p>
    <w:p w:rsidR="00436AF3" w:rsidRPr="00773245" w:rsidRDefault="00436AF3" w:rsidP="00A4745F">
      <w:pPr>
        <w:autoSpaceDE w:val="0"/>
        <w:autoSpaceDN w:val="0"/>
        <w:adjustRightInd w:val="0"/>
        <w:spacing w:line="360" w:lineRule="auto"/>
        <w:ind w:firstLine="567"/>
        <w:jc w:val="both"/>
        <w:rPr>
          <w:rFonts w:cs="Arial"/>
          <w:sz w:val="22"/>
          <w:szCs w:val="22"/>
        </w:rPr>
      </w:pPr>
      <w:r w:rsidRPr="00773245">
        <w:rPr>
          <w:rFonts w:cs="Arial"/>
          <w:sz w:val="22"/>
          <w:szCs w:val="22"/>
        </w:rPr>
        <w:t xml:space="preserve">Realizacja </w:t>
      </w:r>
      <w:proofErr w:type="spellStart"/>
      <w:r w:rsidRPr="00773245">
        <w:rPr>
          <w:rFonts w:cs="Arial"/>
          <w:sz w:val="22"/>
          <w:szCs w:val="22"/>
        </w:rPr>
        <w:t>mpzp</w:t>
      </w:r>
      <w:proofErr w:type="spellEnd"/>
      <w:r w:rsidRPr="00773245">
        <w:rPr>
          <w:rFonts w:cs="Arial"/>
          <w:sz w:val="22"/>
          <w:szCs w:val="22"/>
        </w:rPr>
        <w:t xml:space="preserve"> wymaga uwzględnienia warunków ochrony środowiska. W tym celu należy zastosować rozwiązania, które zminimalizują negatywne oddziaływanie planu. Projekt miejscowego planu zagospodarowania przestrzennego określa rozwiązania minimalizujące negatywne oddziaływanie na środowisko w następujących dziedzinach:</w:t>
      </w:r>
    </w:p>
    <w:p w:rsidR="00436AF3" w:rsidRPr="00773245" w:rsidRDefault="00436AF3" w:rsidP="00436AF3">
      <w:pPr>
        <w:autoSpaceDE w:val="0"/>
        <w:autoSpaceDN w:val="0"/>
        <w:adjustRightInd w:val="0"/>
        <w:spacing w:line="360" w:lineRule="auto"/>
        <w:jc w:val="both"/>
        <w:rPr>
          <w:rFonts w:cs="Arial"/>
          <w:sz w:val="22"/>
          <w:szCs w:val="22"/>
        </w:rPr>
      </w:pPr>
      <w:r w:rsidRPr="00773245">
        <w:rPr>
          <w:rFonts w:cs="Arial"/>
          <w:sz w:val="22"/>
          <w:szCs w:val="22"/>
        </w:rPr>
        <w:t>- zaopatrzenia w wodę;</w:t>
      </w:r>
    </w:p>
    <w:p w:rsidR="00436AF3" w:rsidRPr="00773245" w:rsidRDefault="00436AF3" w:rsidP="00436AF3">
      <w:pPr>
        <w:autoSpaceDE w:val="0"/>
        <w:autoSpaceDN w:val="0"/>
        <w:adjustRightInd w:val="0"/>
        <w:spacing w:line="360" w:lineRule="auto"/>
        <w:jc w:val="both"/>
        <w:rPr>
          <w:rFonts w:cs="Arial"/>
          <w:sz w:val="22"/>
          <w:szCs w:val="22"/>
        </w:rPr>
      </w:pPr>
      <w:r w:rsidRPr="00773245">
        <w:rPr>
          <w:rFonts w:cs="Arial"/>
          <w:sz w:val="22"/>
          <w:szCs w:val="22"/>
        </w:rPr>
        <w:t>- unieszkodliwiania ścieków sanitarnych;</w:t>
      </w:r>
    </w:p>
    <w:p w:rsidR="00436AF3" w:rsidRPr="00773245" w:rsidRDefault="00D33087" w:rsidP="00436AF3">
      <w:pPr>
        <w:autoSpaceDE w:val="0"/>
        <w:autoSpaceDN w:val="0"/>
        <w:adjustRightInd w:val="0"/>
        <w:spacing w:line="360" w:lineRule="auto"/>
        <w:jc w:val="both"/>
        <w:rPr>
          <w:rFonts w:cs="Arial"/>
          <w:sz w:val="22"/>
          <w:szCs w:val="22"/>
        </w:rPr>
      </w:pPr>
      <w:r w:rsidRPr="00773245">
        <w:rPr>
          <w:rFonts w:cs="Arial"/>
          <w:sz w:val="22"/>
          <w:szCs w:val="22"/>
        </w:rPr>
        <w:t xml:space="preserve">- </w:t>
      </w:r>
      <w:r w:rsidR="00436AF3" w:rsidRPr="00773245">
        <w:rPr>
          <w:rFonts w:cs="Arial"/>
          <w:sz w:val="22"/>
          <w:szCs w:val="22"/>
        </w:rPr>
        <w:t>odprowadzania wód deszczowych;</w:t>
      </w:r>
    </w:p>
    <w:p w:rsidR="00436AF3" w:rsidRPr="00773245" w:rsidRDefault="00D33087" w:rsidP="00436AF3">
      <w:pPr>
        <w:autoSpaceDE w:val="0"/>
        <w:autoSpaceDN w:val="0"/>
        <w:adjustRightInd w:val="0"/>
        <w:spacing w:line="360" w:lineRule="auto"/>
        <w:jc w:val="both"/>
        <w:rPr>
          <w:rFonts w:cs="Arial"/>
          <w:sz w:val="22"/>
          <w:szCs w:val="22"/>
        </w:rPr>
      </w:pPr>
      <w:r w:rsidRPr="00773245">
        <w:rPr>
          <w:rFonts w:cs="Arial"/>
          <w:sz w:val="22"/>
          <w:szCs w:val="22"/>
        </w:rPr>
        <w:t xml:space="preserve">- </w:t>
      </w:r>
      <w:r w:rsidR="00436AF3" w:rsidRPr="00773245">
        <w:rPr>
          <w:rFonts w:cs="Arial"/>
          <w:sz w:val="22"/>
          <w:szCs w:val="22"/>
        </w:rPr>
        <w:t>zaopatrzenia w gaz;</w:t>
      </w:r>
    </w:p>
    <w:p w:rsidR="00436AF3" w:rsidRPr="00773245" w:rsidRDefault="00D33087" w:rsidP="00436AF3">
      <w:pPr>
        <w:autoSpaceDE w:val="0"/>
        <w:autoSpaceDN w:val="0"/>
        <w:adjustRightInd w:val="0"/>
        <w:spacing w:line="360" w:lineRule="auto"/>
        <w:jc w:val="both"/>
        <w:rPr>
          <w:rFonts w:cs="Arial"/>
          <w:sz w:val="22"/>
          <w:szCs w:val="22"/>
        </w:rPr>
      </w:pPr>
      <w:r w:rsidRPr="00773245">
        <w:rPr>
          <w:rFonts w:cs="Arial"/>
          <w:sz w:val="22"/>
          <w:szCs w:val="22"/>
        </w:rPr>
        <w:t xml:space="preserve">- </w:t>
      </w:r>
      <w:r w:rsidR="00436AF3" w:rsidRPr="00773245">
        <w:rPr>
          <w:rFonts w:cs="Arial"/>
          <w:sz w:val="22"/>
          <w:szCs w:val="22"/>
        </w:rPr>
        <w:t>zaopatrzenia w energię elektryczną;</w:t>
      </w:r>
    </w:p>
    <w:p w:rsidR="00436AF3" w:rsidRPr="00773245" w:rsidRDefault="00D33087" w:rsidP="00436AF3">
      <w:pPr>
        <w:autoSpaceDE w:val="0"/>
        <w:autoSpaceDN w:val="0"/>
        <w:adjustRightInd w:val="0"/>
        <w:spacing w:line="360" w:lineRule="auto"/>
        <w:jc w:val="both"/>
        <w:rPr>
          <w:rFonts w:cs="Arial"/>
          <w:sz w:val="22"/>
          <w:szCs w:val="22"/>
        </w:rPr>
      </w:pPr>
      <w:r w:rsidRPr="00773245">
        <w:rPr>
          <w:rFonts w:cs="Arial"/>
          <w:sz w:val="22"/>
          <w:szCs w:val="22"/>
        </w:rPr>
        <w:t xml:space="preserve">- </w:t>
      </w:r>
      <w:r w:rsidR="00436AF3" w:rsidRPr="00773245">
        <w:rPr>
          <w:rFonts w:cs="Arial"/>
          <w:sz w:val="22"/>
          <w:szCs w:val="22"/>
        </w:rPr>
        <w:t>zaopatrzenia w energię cieplną;</w:t>
      </w:r>
    </w:p>
    <w:p w:rsidR="00436AF3" w:rsidRPr="00773245" w:rsidRDefault="00D33087" w:rsidP="00436AF3">
      <w:pPr>
        <w:autoSpaceDE w:val="0"/>
        <w:autoSpaceDN w:val="0"/>
        <w:adjustRightInd w:val="0"/>
        <w:spacing w:line="360" w:lineRule="auto"/>
        <w:jc w:val="both"/>
        <w:rPr>
          <w:rFonts w:cs="Arial"/>
          <w:sz w:val="22"/>
          <w:szCs w:val="22"/>
        </w:rPr>
      </w:pPr>
      <w:r w:rsidRPr="00773245">
        <w:rPr>
          <w:rFonts w:cs="Arial"/>
          <w:sz w:val="22"/>
          <w:szCs w:val="22"/>
        </w:rPr>
        <w:lastRenderedPageBreak/>
        <w:t xml:space="preserve">- </w:t>
      </w:r>
      <w:r w:rsidR="00436AF3" w:rsidRPr="00773245">
        <w:rPr>
          <w:rFonts w:cs="Arial"/>
          <w:sz w:val="22"/>
          <w:szCs w:val="22"/>
        </w:rPr>
        <w:t>telekomunikacji;</w:t>
      </w:r>
    </w:p>
    <w:p w:rsidR="00436AF3" w:rsidRPr="00773245" w:rsidRDefault="00D33087" w:rsidP="00436AF3">
      <w:pPr>
        <w:autoSpaceDE w:val="0"/>
        <w:autoSpaceDN w:val="0"/>
        <w:adjustRightInd w:val="0"/>
        <w:spacing w:line="360" w:lineRule="auto"/>
        <w:jc w:val="both"/>
        <w:rPr>
          <w:rFonts w:cs="Arial"/>
          <w:sz w:val="22"/>
          <w:szCs w:val="22"/>
        </w:rPr>
      </w:pPr>
      <w:r w:rsidRPr="00773245">
        <w:rPr>
          <w:rFonts w:cs="Arial"/>
          <w:sz w:val="22"/>
          <w:szCs w:val="22"/>
        </w:rPr>
        <w:t xml:space="preserve">- </w:t>
      </w:r>
      <w:r w:rsidR="00436AF3" w:rsidRPr="00773245">
        <w:rPr>
          <w:rFonts w:cs="Arial"/>
          <w:sz w:val="22"/>
          <w:szCs w:val="22"/>
        </w:rPr>
        <w:t>gospodarki odpadami.</w:t>
      </w:r>
    </w:p>
    <w:p w:rsidR="00436AF3" w:rsidRPr="00773245" w:rsidRDefault="00436AF3" w:rsidP="00436AF3">
      <w:pPr>
        <w:autoSpaceDE w:val="0"/>
        <w:autoSpaceDN w:val="0"/>
        <w:adjustRightInd w:val="0"/>
        <w:spacing w:line="360" w:lineRule="auto"/>
        <w:jc w:val="both"/>
        <w:rPr>
          <w:rFonts w:cs="Arial"/>
          <w:sz w:val="22"/>
          <w:szCs w:val="22"/>
        </w:rPr>
      </w:pPr>
      <w:r w:rsidRPr="00773245">
        <w:rPr>
          <w:rFonts w:cs="Arial"/>
          <w:sz w:val="22"/>
          <w:szCs w:val="22"/>
        </w:rPr>
        <w:t>Rozwiązania służące ochronie i kształtowaniu właściwego stanu środowiska zawarte w planie odnoszą się do poszczególnych jednostek przestrzennych. Do najważniejszych z nich należy zaliczyć:</w:t>
      </w:r>
    </w:p>
    <w:p w:rsidR="00436AF3" w:rsidRPr="00773245" w:rsidRDefault="00436AF3" w:rsidP="00436AF3">
      <w:pPr>
        <w:autoSpaceDE w:val="0"/>
        <w:autoSpaceDN w:val="0"/>
        <w:adjustRightInd w:val="0"/>
        <w:spacing w:line="360" w:lineRule="auto"/>
        <w:jc w:val="both"/>
        <w:rPr>
          <w:rFonts w:cs="Arial"/>
          <w:sz w:val="22"/>
          <w:szCs w:val="22"/>
        </w:rPr>
      </w:pPr>
      <w:r w:rsidRPr="00773245">
        <w:rPr>
          <w:rFonts w:cs="Arial"/>
          <w:sz w:val="22"/>
          <w:szCs w:val="22"/>
        </w:rPr>
        <w:t xml:space="preserve">1) zaopatrzenie w wodę z sieci wodociągowej, </w:t>
      </w:r>
      <w:r w:rsidR="00D33087" w:rsidRPr="00773245">
        <w:rPr>
          <w:sz w:val="22"/>
          <w:szCs w:val="22"/>
        </w:rPr>
        <w:t>z uwzględnieniem wymagań ochrony przeciwpożarowej wynikających z przepisów odrębnych</w:t>
      </w:r>
      <w:r w:rsidRPr="00773245">
        <w:rPr>
          <w:rFonts w:cs="Arial"/>
          <w:sz w:val="22"/>
          <w:szCs w:val="22"/>
        </w:rPr>
        <w:t>;</w:t>
      </w:r>
    </w:p>
    <w:p w:rsidR="003707F1" w:rsidRPr="00773245" w:rsidRDefault="003707F1" w:rsidP="00436AF3">
      <w:pPr>
        <w:autoSpaceDE w:val="0"/>
        <w:autoSpaceDN w:val="0"/>
        <w:adjustRightInd w:val="0"/>
        <w:spacing w:line="360" w:lineRule="auto"/>
        <w:jc w:val="both"/>
        <w:rPr>
          <w:sz w:val="22"/>
          <w:szCs w:val="22"/>
        </w:rPr>
      </w:pPr>
      <w:r w:rsidRPr="00773245">
        <w:rPr>
          <w:rFonts w:cs="Arial"/>
          <w:sz w:val="22"/>
          <w:szCs w:val="22"/>
        </w:rPr>
        <w:t>2</w:t>
      </w:r>
      <w:r w:rsidR="00436AF3" w:rsidRPr="00773245">
        <w:rPr>
          <w:rFonts w:cs="Arial"/>
          <w:sz w:val="22"/>
          <w:szCs w:val="22"/>
        </w:rPr>
        <w:t xml:space="preserve">) </w:t>
      </w:r>
      <w:r w:rsidRPr="00773245">
        <w:rPr>
          <w:rFonts w:cs="Arial"/>
          <w:sz w:val="22"/>
          <w:szCs w:val="22"/>
        </w:rPr>
        <w:t xml:space="preserve">odprowadzanie ścieków bytowych i komunalnych: </w:t>
      </w:r>
      <w:r w:rsidR="00F657F9">
        <w:rPr>
          <w:rFonts w:cs="Arial"/>
          <w:sz w:val="22"/>
          <w:szCs w:val="22"/>
        </w:rPr>
        <w:t xml:space="preserve">docelowo </w:t>
      </w:r>
      <w:r w:rsidRPr="00773245">
        <w:rPr>
          <w:sz w:val="22"/>
          <w:szCs w:val="22"/>
        </w:rPr>
        <w:t>d</w:t>
      </w:r>
      <w:r w:rsidR="007F5FF5">
        <w:rPr>
          <w:sz w:val="22"/>
          <w:szCs w:val="22"/>
        </w:rPr>
        <w:t>o sieci kanalizacji sanitarnej,</w:t>
      </w:r>
      <w:r w:rsidR="00F657F9">
        <w:rPr>
          <w:sz w:val="22"/>
          <w:szCs w:val="22"/>
        </w:rPr>
        <w:t xml:space="preserve"> zaś do czasu jej wybudowania </w:t>
      </w:r>
      <w:r w:rsidR="00F657F9" w:rsidRPr="004A6D4E">
        <w:rPr>
          <w:sz w:val="22"/>
          <w:szCs w:val="22"/>
        </w:rPr>
        <w:t>do zbiorników bezodpływowych na nieczystości ciekłe lub przydomowych oczyszczalni ścieków zgodnie z przepisami odrębnymi</w:t>
      </w:r>
      <w:r w:rsidR="00F657F9">
        <w:rPr>
          <w:sz w:val="22"/>
          <w:szCs w:val="22"/>
        </w:rPr>
        <w:t>,</w:t>
      </w:r>
    </w:p>
    <w:p w:rsidR="003707F1" w:rsidRPr="00773245" w:rsidRDefault="003707F1" w:rsidP="00436AF3">
      <w:pPr>
        <w:autoSpaceDE w:val="0"/>
        <w:autoSpaceDN w:val="0"/>
        <w:adjustRightInd w:val="0"/>
        <w:spacing w:line="360" w:lineRule="auto"/>
        <w:jc w:val="both"/>
        <w:rPr>
          <w:rFonts w:cs="Arial"/>
          <w:sz w:val="22"/>
          <w:szCs w:val="22"/>
        </w:rPr>
      </w:pPr>
      <w:r w:rsidRPr="00773245">
        <w:rPr>
          <w:rFonts w:cs="Arial"/>
          <w:sz w:val="22"/>
          <w:szCs w:val="22"/>
        </w:rPr>
        <w:t>3</w:t>
      </w:r>
      <w:r w:rsidR="00436AF3" w:rsidRPr="00773245">
        <w:rPr>
          <w:rFonts w:cs="Arial"/>
          <w:sz w:val="22"/>
          <w:szCs w:val="22"/>
        </w:rPr>
        <w:t xml:space="preserve">) </w:t>
      </w:r>
      <w:r w:rsidRPr="00773245">
        <w:rPr>
          <w:sz w:val="22"/>
          <w:szCs w:val="22"/>
        </w:rPr>
        <w:t xml:space="preserve">odprowadzanie wód opadowych i roztopowych: </w:t>
      </w:r>
      <w:r w:rsidR="00F657F9" w:rsidRPr="004A6D4E">
        <w:rPr>
          <w:sz w:val="22"/>
          <w:szCs w:val="22"/>
        </w:rPr>
        <w:t>do gruntu w granicach działki budowlanej zgodnie z przepisami odrębnymi</w:t>
      </w:r>
      <w:r w:rsidR="00436AF3" w:rsidRPr="00773245">
        <w:rPr>
          <w:rFonts w:cs="Arial"/>
          <w:sz w:val="22"/>
          <w:szCs w:val="22"/>
        </w:rPr>
        <w:t>;</w:t>
      </w:r>
    </w:p>
    <w:p w:rsidR="003707F1" w:rsidRPr="00773245" w:rsidRDefault="003707F1" w:rsidP="00436AF3">
      <w:pPr>
        <w:autoSpaceDE w:val="0"/>
        <w:autoSpaceDN w:val="0"/>
        <w:adjustRightInd w:val="0"/>
        <w:spacing w:line="360" w:lineRule="auto"/>
        <w:jc w:val="both"/>
        <w:rPr>
          <w:rFonts w:cs="Arial"/>
          <w:sz w:val="22"/>
          <w:szCs w:val="22"/>
        </w:rPr>
      </w:pPr>
      <w:r w:rsidRPr="00773245">
        <w:rPr>
          <w:rFonts w:cs="Arial"/>
          <w:sz w:val="22"/>
          <w:szCs w:val="22"/>
        </w:rPr>
        <w:t>4</w:t>
      </w:r>
      <w:r w:rsidR="00436AF3" w:rsidRPr="00773245">
        <w:rPr>
          <w:rFonts w:cs="Arial"/>
          <w:sz w:val="22"/>
          <w:szCs w:val="22"/>
        </w:rPr>
        <w:t xml:space="preserve">) </w:t>
      </w:r>
      <w:r w:rsidRPr="00773245">
        <w:rPr>
          <w:rFonts w:cs="Arial"/>
          <w:sz w:val="22"/>
          <w:szCs w:val="22"/>
        </w:rPr>
        <w:t>zaopatrzenie w gaz z sieci gazowej,</w:t>
      </w:r>
    </w:p>
    <w:p w:rsidR="00773245" w:rsidRPr="00773245" w:rsidRDefault="003707F1" w:rsidP="00436AF3">
      <w:pPr>
        <w:autoSpaceDE w:val="0"/>
        <w:autoSpaceDN w:val="0"/>
        <w:adjustRightInd w:val="0"/>
        <w:spacing w:line="360" w:lineRule="auto"/>
        <w:jc w:val="both"/>
        <w:rPr>
          <w:sz w:val="22"/>
          <w:szCs w:val="22"/>
        </w:rPr>
      </w:pPr>
      <w:r w:rsidRPr="00773245">
        <w:rPr>
          <w:rFonts w:cs="Arial"/>
          <w:sz w:val="22"/>
          <w:szCs w:val="22"/>
        </w:rPr>
        <w:t>5</w:t>
      </w:r>
      <w:r w:rsidR="00436AF3" w:rsidRPr="00773245">
        <w:rPr>
          <w:rFonts w:cs="Arial"/>
          <w:sz w:val="22"/>
          <w:szCs w:val="22"/>
        </w:rPr>
        <w:t xml:space="preserve">) </w:t>
      </w:r>
      <w:r w:rsidRPr="00773245">
        <w:rPr>
          <w:rFonts w:cs="Arial"/>
          <w:sz w:val="22"/>
          <w:szCs w:val="22"/>
        </w:rPr>
        <w:t xml:space="preserve">zaopatrzenie w energię elektryczną </w:t>
      </w:r>
      <w:r w:rsidR="00773245" w:rsidRPr="00773245">
        <w:rPr>
          <w:sz w:val="22"/>
          <w:szCs w:val="22"/>
        </w:rPr>
        <w:t xml:space="preserve">z sieci elektroenergetycznej, z indywidualnych instalacji odnawialnego źródła energii o mocy nie przekraczającej 100 </w:t>
      </w:r>
      <w:proofErr w:type="spellStart"/>
      <w:r w:rsidR="00773245" w:rsidRPr="00773245">
        <w:rPr>
          <w:sz w:val="22"/>
          <w:szCs w:val="22"/>
        </w:rPr>
        <w:t>kW</w:t>
      </w:r>
      <w:proofErr w:type="spellEnd"/>
      <w:r w:rsidR="00F657F9">
        <w:rPr>
          <w:sz w:val="22"/>
          <w:szCs w:val="22"/>
        </w:rPr>
        <w:t xml:space="preserve"> </w:t>
      </w:r>
      <w:r w:rsidR="007F5FF5">
        <w:rPr>
          <w:sz w:val="22"/>
          <w:szCs w:val="22"/>
        </w:rPr>
        <w:t>wytwarzających energię z energii promieniowania słonecznego</w:t>
      </w:r>
      <w:r w:rsidR="00773245" w:rsidRPr="00773245">
        <w:rPr>
          <w:sz w:val="22"/>
          <w:szCs w:val="22"/>
        </w:rPr>
        <w:t>;</w:t>
      </w:r>
    </w:p>
    <w:p w:rsidR="00773245" w:rsidRPr="00773245" w:rsidRDefault="00773245" w:rsidP="00436AF3">
      <w:pPr>
        <w:autoSpaceDE w:val="0"/>
        <w:autoSpaceDN w:val="0"/>
        <w:adjustRightInd w:val="0"/>
        <w:spacing w:line="360" w:lineRule="auto"/>
        <w:jc w:val="both"/>
        <w:rPr>
          <w:sz w:val="22"/>
          <w:szCs w:val="22"/>
        </w:rPr>
      </w:pPr>
      <w:r w:rsidRPr="00773245">
        <w:rPr>
          <w:sz w:val="22"/>
          <w:szCs w:val="22"/>
        </w:rPr>
        <w:t xml:space="preserve">6) zaopatrzenie w energię cieplną z </w:t>
      </w:r>
      <w:r w:rsidRPr="00773245">
        <w:rPr>
          <w:bCs/>
          <w:sz w:val="22"/>
          <w:szCs w:val="22"/>
        </w:rPr>
        <w:t>indywidualnych</w:t>
      </w:r>
      <w:r w:rsidRPr="00773245">
        <w:rPr>
          <w:sz w:val="22"/>
          <w:szCs w:val="22"/>
        </w:rPr>
        <w:t xml:space="preserve"> systemów grzewczych, z indywidualnych instalacji odnawialnego źródła energii o mocy nie przekraczającej 100 </w:t>
      </w:r>
      <w:proofErr w:type="spellStart"/>
      <w:r w:rsidRPr="00773245">
        <w:rPr>
          <w:sz w:val="22"/>
          <w:szCs w:val="22"/>
        </w:rPr>
        <w:t>kW</w:t>
      </w:r>
      <w:proofErr w:type="spellEnd"/>
      <w:r w:rsidR="00BC7BD9">
        <w:rPr>
          <w:sz w:val="22"/>
          <w:szCs w:val="22"/>
        </w:rPr>
        <w:t xml:space="preserve"> wytwarzających energię z energii promieniowania słonecznego lub energii </w:t>
      </w:r>
      <w:proofErr w:type="spellStart"/>
      <w:r w:rsidR="00BC7BD9">
        <w:rPr>
          <w:sz w:val="22"/>
          <w:szCs w:val="22"/>
        </w:rPr>
        <w:t>aerotermalnej</w:t>
      </w:r>
      <w:proofErr w:type="spellEnd"/>
      <w:r w:rsidRPr="00773245">
        <w:rPr>
          <w:sz w:val="22"/>
          <w:szCs w:val="22"/>
        </w:rPr>
        <w:t>;</w:t>
      </w:r>
    </w:p>
    <w:p w:rsidR="00773245" w:rsidRPr="00773245" w:rsidRDefault="00773245" w:rsidP="00436AF3">
      <w:pPr>
        <w:autoSpaceDE w:val="0"/>
        <w:autoSpaceDN w:val="0"/>
        <w:adjustRightInd w:val="0"/>
        <w:spacing w:line="360" w:lineRule="auto"/>
        <w:jc w:val="both"/>
        <w:rPr>
          <w:sz w:val="22"/>
          <w:szCs w:val="22"/>
        </w:rPr>
      </w:pPr>
      <w:r w:rsidRPr="00773245">
        <w:rPr>
          <w:sz w:val="22"/>
          <w:szCs w:val="22"/>
        </w:rPr>
        <w:t>8) gospodarka odpadami: zgodnie z przepisami odrębnymi.</w:t>
      </w:r>
    </w:p>
    <w:p w:rsidR="00293B57" w:rsidRPr="000F34C4" w:rsidRDefault="00293B57" w:rsidP="00094500">
      <w:pPr>
        <w:pStyle w:val="rozdzia"/>
        <w:tabs>
          <w:tab w:val="clear" w:pos="644"/>
        </w:tabs>
        <w:jc w:val="both"/>
      </w:pPr>
      <w:bookmarkStart w:id="185" w:name="_Toc522115048"/>
      <w:bookmarkStart w:id="186" w:name="_Toc276624995"/>
      <w:bookmarkStart w:id="187" w:name="_Toc277594056"/>
      <w:bookmarkStart w:id="188" w:name="_Toc277685772"/>
      <w:r w:rsidRPr="003C0790">
        <w:t xml:space="preserve">PRZEDSTAWIENIE ROZWIĄZAŃ ALTERNATYWNYCH DO ROZWIĄZAŃZAWARTYCH W PROJEKTOWANYM </w:t>
      </w:r>
      <w:r w:rsidR="005C2747" w:rsidRPr="000F34C4">
        <w:t>DOKUMENCIE</w:t>
      </w:r>
      <w:r w:rsidRPr="000F34C4">
        <w:t xml:space="preserve"> WRAZ Z UZASADNIENIEM ICH WYBORU</w:t>
      </w:r>
      <w:bookmarkEnd w:id="185"/>
      <w:bookmarkEnd w:id="186"/>
      <w:bookmarkEnd w:id="187"/>
      <w:bookmarkEnd w:id="188"/>
    </w:p>
    <w:p w:rsidR="005F6A4F" w:rsidRPr="004C3679" w:rsidRDefault="003C0790" w:rsidP="00F846C7">
      <w:pPr>
        <w:spacing w:line="360" w:lineRule="auto"/>
        <w:ind w:firstLine="567"/>
        <w:jc w:val="both"/>
        <w:rPr>
          <w:sz w:val="22"/>
          <w:szCs w:val="22"/>
        </w:rPr>
      </w:pPr>
      <w:r w:rsidRPr="004C3679">
        <w:rPr>
          <w:sz w:val="22"/>
          <w:szCs w:val="22"/>
        </w:rPr>
        <w:t xml:space="preserve">W trakcie opracowywania koncepcji planu pod uwagę brane były różne warianty układu komunikacyjnego omawianego obszaru. W toku analiz uwarunkowań środowiskowych oraz potrzeb i oczekiwań społeczności zasiedlającej ten teren </w:t>
      </w:r>
      <w:r w:rsidR="000F34C4" w:rsidRPr="004C3679">
        <w:rPr>
          <w:sz w:val="22"/>
          <w:szCs w:val="22"/>
        </w:rPr>
        <w:t>zaproponowano trzy alternatywne przebiegi drogi oznaczonej na rysunku projektu planu symbolem 1</w:t>
      </w:r>
      <w:r w:rsidR="007F5FF5">
        <w:rPr>
          <w:sz w:val="22"/>
          <w:szCs w:val="22"/>
        </w:rPr>
        <w:t>4</w:t>
      </w:r>
      <w:r w:rsidR="000F34C4" w:rsidRPr="004C3679">
        <w:rPr>
          <w:sz w:val="22"/>
          <w:szCs w:val="22"/>
        </w:rPr>
        <w:t xml:space="preserve">KDL. Wybrany wariant stanowi kompromis pomiędzy walorami środowiskowymi oraz potrzebami społeczności lokalnej i w najmniejszym stopniu ingeruje w przyrodę oraz zastany podział własnościowy. </w:t>
      </w:r>
      <w:r w:rsidR="00F657F9">
        <w:rPr>
          <w:sz w:val="22"/>
          <w:szCs w:val="22"/>
        </w:rPr>
        <w:t xml:space="preserve">Ponadto na etapie projektowym rozważane były różne sposoby obsługi komunikacyjnej terenu zabudowy mieszkaniowej jednorodzinnej oznaczonej symbolem 6MN. </w:t>
      </w:r>
      <w:r w:rsidR="000F34C4" w:rsidRPr="004C3679">
        <w:rPr>
          <w:sz w:val="22"/>
          <w:szCs w:val="22"/>
        </w:rPr>
        <w:t xml:space="preserve">Przy opracowaniu koncepcji planu przykładano szczególną uwagę na zaproponowanie rozwiązań zabezpieczające zarówno środowisko naturalne, jak i interesy mieszkańców, będących de </w:t>
      </w:r>
      <w:r w:rsidR="000F34C4" w:rsidRPr="004C3679">
        <w:rPr>
          <w:sz w:val="22"/>
          <w:szCs w:val="22"/>
        </w:rPr>
        <w:lastRenderedPageBreak/>
        <w:t xml:space="preserve">facto częścią owego środowiska. </w:t>
      </w:r>
      <w:r w:rsidR="00F846C7" w:rsidRPr="004C3679">
        <w:rPr>
          <w:sz w:val="22"/>
          <w:szCs w:val="22"/>
        </w:rPr>
        <w:t xml:space="preserve">Funkcje zaprojektowane w planie z pewnością przyczynią się do zmian w środowisku, jednak przy </w:t>
      </w:r>
      <w:r w:rsidR="005F6A4F" w:rsidRPr="004C3679">
        <w:rPr>
          <w:sz w:val="22"/>
          <w:szCs w:val="22"/>
        </w:rPr>
        <w:t xml:space="preserve">zastosowaniu rozwiązań </w:t>
      </w:r>
      <w:r w:rsidR="00F846C7" w:rsidRPr="004C3679">
        <w:rPr>
          <w:sz w:val="22"/>
          <w:szCs w:val="22"/>
        </w:rPr>
        <w:t>minimalizujących</w:t>
      </w:r>
      <w:r w:rsidR="00F846C7" w:rsidRPr="004C3679">
        <w:rPr>
          <w:rFonts w:eastAsia="Calibri"/>
          <w:sz w:val="22"/>
          <w:szCs w:val="22"/>
        </w:rPr>
        <w:t xml:space="preserve"> potencjalne negatywne</w:t>
      </w:r>
      <w:r w:rsidR="00FA6B48" w:rsidRPr="004C3679">
        <w:rPr>
          <w:rFonts w:eastAsia="Calibri"/>
          <w:sz w:val="22"/>
          <w:szCs w:val="22"/>
        </w:rPr>
        <w:t xml:space="preserve"> o</w:t>
      </w:r>
      <w:r w:rsidR="00F846C7" w:rsidRPr="004C3679">
        <w:rPr>
          <w:rFonts w:eastAsia="Calibri"/>
          <w:sz w:val="22"/>
          <w:szCs w:val="22"/>
        </w:rPr>
        <w:t>ddziaływania</w:t>
      </w:r>
      <w:r w:rsidR="005F6A4F" w:rsidRPr="004C3679">
        <w:rPr>
          <w:rFonts w:eastAsia="Calibri"/>
          <w:sz w:val="22"/>
          <w:szCs w:val="22"/>
        </w:rPr>
        <w:t>,</w:t>
      </w:r>
      <w:r w:rsidR="005F6A4F" w:rsidRPr="004C3679">
        <w:rPr>
          <w:sz w:val="22"/>
          <w:szCs w:val="22"/>
        </w:rPr>
        <w:t xml:space="preserve"> nie należy spodziewać się skutków, które należałoby klasyfikować w kategorii zagrożeń środowiska.</w:t>
      </w:r>
    </w:p>
    <w:p w:rsidR="005F6A4F" w:rsidRPr="004C3679" w:rsidRDefault="005F6A4F" w:rsidP="005F6A4F">
      <w:pPr>
        <w:spacing w:line="360" w:lineRule="auto"/>
        <w:ind w:firstLine="567"/>
        <w:jc w:val="both"/>
        <w:rPr>
          <w:sz w:val="22"/>
          <w:szCs w:val="22"/>
        </w:rPr>
      </w:pPr>
      <w:r w:rsidRPr="004C3679">
        <w:rPr>
          <w:sz w:val="22"/>
          <w:szCs w:val="22"/>
        </w:rPr>
        <w:t xml:space="preserve">Prognoza oddziaływania na środowisko była sporządzana </w:t>
      </w:r>
      <w:r w:rsidR="00F846C7" w:rsidRPr="004C3679">
        <w:rPr>
          <w:sz w:val="22"/>
          <w:szCs w:val="22"/>
        </w:rPr>
        <w:t xml:space="preserve">równolegle z projektem planu, co pozwoliło już na etapie koncepcyjnym wyeliminować kolizje i konflikty przestrzenne i osiągnąć </w:t>
      </w:r>
      <w:r w:rsidR="007D63CB" w:rsidRPr="004C3679">
        <w:rPr>
          <w:sz w:val="22"/>
          <w:szCs w:val="22"/>
        </w:rPr>
        <w:t>rozwiązania godzące potrzeby mieszkańców wartościami środowiska przyrodniczego</w:t>
      </w:r>
      <w:r w:rsidRPr="004C3679">
        <w:rPr>
          <w:sz w:val="22"/>
          <w:szCs w:val="22"/>
        </w:rPr>
        <w:t>.</w:t>
      </w:r>
    </w:p>
    <w:p w:rsidR="00B54325" w:rsidRPr="009F4F04" w:rsidRDefault="00B54325" w:rsidP="0037557F">
      <w:pPr>
        <w:pStyle w:val="rozdzia"/>
        <w:tabs>
          <w:tab w:val="clear" w:pos="644"/>
        </w:tabs>
        <w:jc w:val="both"/>
      </w:pPr>
      <w:bookmarkStart w:id="189" w:name="_Toc522115049"/>
      <w:r w:rsidRPr="007D63CB">
        <w:t>TRUDNOŚC WYNIKAJĄCE Z NIEDOSTATKÓW</w:t>
      </w:r>
      <w:r w:rsidRPr="009F4F04">
        <w:t xml:space="preserve"> TECHNIKI LUB LUK WE WSPÓŁCZESNEJ WIEDZY, JAKIE NAPOTKANO OPRACOWUJĄC RAPORT.</w:t>
      </w:r>
      <w:bookmarkEnd w:id="189"/>
    </w:p>
    <w:p w:rsidR="00E50722" w:rsidRPr="00AC4EAC" w:rsidRDefault="00F94887" w:rsidP="000573D9">
      <w:pPr>
        <w:spacing w:line="360" w:lineRule="auto"/>
        <w:ind w:firstLine="567"/>
        <w:jc w:val="both"/>
        <w:rPr>
          <w:rFonts w:cs="Arial"/>
          <w:sz w:val="22"/>
          <w:szCs w:val="22"/>
        </w:rPr>
      </w:pPr>
      <w:r w:rsidRPr="00AC4EAC">
        <w:rPr>
          <w:rFonts w:cs="Arial"/>
          <w:sz w:val="22"/>
          <w:szCs w:val="22"/>
        </w:rPr>
        <w:t xml:space="preserve">W trakcie przedmiotowej analizy </w:t>
      </w:r>
      <w:r w:rsidR="00446A32" w:rsidRPr="00AC4EAC">
        <w:rPr>
          <w:rFonts w:cs="Arial"/>
          <w:sz w:val="22"/>
          <w:szCs w:val="22"/>
        </w:rPr>
        <w:t xml:space="preserve">nie </w:t>
      </w:r>
      <w:r w:rsidRPr="00AC4EAC">
        <w:rPr>
          <w:rFonts w:cs="Arial"/>
          <w:sz w:val="22"/>
          <w:szCs w:val="22"/>
        </w:rPr>
        <w:t xml:space="preserve">napotkano na </w:t>
      </w:r>
      <w:r w:rsidR="00446A32" w:rsidRPr="00AC4EAC">
        <w:rPr>
          <w:rFonts w:cs="Arial"/>
          <w:sz w:val="22"/>
          <w:szCs w:val="22"/>
        </w:rPr>
        <w:t>trudności wynikające</w:t>
      </w:r>
      <w:r w:rsidRPr="00AC4EAC">
        <w:rPr>
          <w:rFonts w:cs="Arial"/>
          <w:sz w:val="22"/>
          <w:szCs w:val="22"/>
        </w:rPr>
        <w:t xml:space="preserve"> z niedostatków techniki</w:t>
      </w:r>
      <w:r w:rsidR="00446A32" w:rsidRPr="00AC4EAC">
        <w:rPr>
          <w:rFonts w:cs="Arial"/>
          <w:sz w:val="22"/>
          <w:szCs w:val="22"/>
        </w:rPr>
        <w:t xml:space="preserve"> lub luk we współ</w:t>
      </w:r>
      <w:r w:rsidR="006107F7" w:rsidRPr="00AC4EAC">
        <w:rPr>
          <w:rFonts w:cs="Arial"/>
          <w:sz w:val="22"/>
          <w:szCs w:val="22"/>
        </w:rPr>
        <w:t>czesnej wiedzy.</w:t>
      </w:r>
    </w:p>
    <w:p w:rsidR="00875EF5" w:rsidRPr="009F4F04" w:rsidRDefault="00875EF5" w:rsidP="0037557F">
      <w:pPr>
        <w:pStyle w:val="rozdzia"/>
        <w:tabs>
          <w:tab w:val="clear" w:pos="644"/>
        </w:tabs>
        <w:jc w:val="both"/>
      </w:pPr>
      <w:bookmarkStart w:id="190" w:name="_Toc277592265"/>
      <w:bookmarkStart w:id="191" w:name="_Toc277594057"/>
      <w:bookmarkStart w:id="192" w:name="_Toc277685773"/>
      <w:bookmarkStart w:id="193" w:name="_Toc522115050"/>
      <w:r w:rsidRPr="009F4F04">
        <w:t>INFORMACJE O MOŻLIWYM TRANSGRANICZNYM ODDZIAŁYWANIU NA ŚRODOWISKO.</w:t>
      </w:r>
      <w:bookmarkEnd w:id="190"/>
      <w:bookmarkEnd w:id="191"/>
      <w:bookmarkEnd w:id="192"/>
      <w:bookmarkEnd w:id="193"/>
    </w:p>
    <w:p w:rsidR="008064D6" w:rsidRPr="00AC4EAC" w:rsidRDefault="00D2348A" w:rsidP="000573D9">
      <w:pPr>
        <w:spacing w:line="360" w:lineRule="auto"/>
        <w:ind w:firstLine="567"/>
        <w:jc w:val="both"/>
        <w:rPr>
          <w:sz w:val="22"/>
          <w:szCs w:val="22"/>
        </w:rPr>
      </w:pPr>
      <w:r w:rsidRPr="00AC4EAC">
        <w:rPr>
          <w:sz w:val="22"/>
          <w:szCs w:val="22"/>
        </w:rPr>
        <w:t xml:space="preserve">Żadne </w:t>
      </w:r>
      <w:r w:rsidR="009F4F04" w:rsidRPr="00AC4EAC">
        <w:rPr>
          <w:sz w:val="22"/>
          <w:szCs w:val="22"/>
        </w:rPr>
        <w:t xml:space="preserve">z przyjętych w projekcie miejscowego planu zagospodarowania przestrzennego nie będzie skutkować </w:t>
      </w:r>
      <w:proofErr w:type="spellStart"/>
      <w:r w:rsidR="009F4F04" w:rsidRPr="00AC4EAC">
        <w:rPr>
          <w:sz w:val="22"/>
          <w:szCs w:val="22"/>
        </w:rPr>
        <w:t>transgranicznym</w:t>
      </w:r>
      <w:proofErr w:type="spellEnd"/>
      <w:r w:rsidR="009F4F04" w:rsidRPr="00AC4EAC">
        <w:rPr>
          <w:sz w:val="22"/>
          <w:szCs w:val="22"/>
        </w:rPr>
        <w:t xml:space="preserve"> oddziaływaniem na środowisko.</w:t>
      </w:r>
    </w:p>
    <w:p w:rsidR="00532A21" w:rsidRPr="007A4FAE" w:rsidRDefault="002B5610" w:rsidP="00532A21">
      <w:pPr>
        <w:pStyle w:val="rozdzia"/>
        <w:tabs>
          <w:tab w:val="clear" w:pos="644"/>
        </w:tabs>
        <w:jc w:val="both"/>
      </w:pPr>
      <w:bookmarkStart w:id="194" w:name="_Toc277594061"/>
      <w:bookmarkStart w:id="195" w:name="_Toc277685774"/>
      <w:bookmarkStart w:id="196" w:name="_Toc522115051"/>
      <w:r w:rsidRPr="003C0790">
        <w:t xml:space="preserve">POTENCJALNE ZMIANY W ŚRODOWISKU W PRZYPADKU BRAKU REALIZACJI POSTANOWIEŃ </w:t>
      </w:r>
      <w:r w:rsidRPr="007A4FAE">
        <w:t>PROJEKTOWANEGO DOKUMENTU</w:t>
      </w:r>
      <w:bookmarkStart w:id="197" w:name="_Toc277594062"/>
      <w:bookmarkStart w:id="198" w:name="_Toc277685775"/>
      <w:bookmarkEnd w:id="194"/>
      <w:bookmarkEnd w:id="195"/>
      <w:bookmarkEnd w:id="196"/>
    </w:p>
    <w:p w:rsidR="00AC4EAC" w:rsidRPr="007A4FAE" w:rsidRDefault="00AC4EAC" w:rsidP="00027405">
      <w:pPr>
        <w:pStyle w:val="Tekstpodstawowy31"/>
        <w:tabs>
          <w:tab w:val="left" w:pos="5529"/>
        </w:tabs>
        <w:ind w:firstLine="567"/>
        <w:rPr>
          <w:rFonts w:cs="Arial"/>
          <w:sz w:val="22"/>
          <w:szCs w:val="22"/>
        </w:rPr>
      </w:pPr>
      <w:r w:rsidRPr="007A4FAE">
        <w:rPr>
          <w:rFonts w:cs="Arial"/>
          <w:sz w:val="22"/>
          <w:szCs w:val="22"/>
        </w:rPr>
        <w:t xml:space="preserve">Prognoza potencjalnych zmian stanu środowiska w przypadku braku realizacji projektowanego dokumentu powinna uwzględniać zmiany, jakie mogą następować w wyniku realizacji aktualnie obowiązującego dokumentu planistycznego, który oceniany dokument ma </w:t>
      </w:r>
      <w:proofErr w:type="spellStart"/>
      <w:r w:rsidRPr="007A4FAE">
        <w:rPr>
          <w:rFonts w:cs="Arial"/>
          <w:sz w:val="22"/>
          <w:szCs w:val="22"/>
        </w:rPr>
        <w:t>zastąpić.W</w:t>
      </w:r>
      <w:proofErr w:type="spellEnd"/>
      <w:r w:rsidRPr="007A4FAE">
        <w:rPr>
          <w:rFonts w:cs="Arial"/>
          <w:sz w:val="22"/>
          <w:szCs w:val="22"/>
        </w:rPr>
        <w:t xml:space="preserve"> przypadku braku realizacji projektowanego dokumentu, zmiany w środowisku będą skutkiem postanowień obowiązującego miejscowego planu zagospodarowania przestrzennego, sporządzonego w oparciu o ustalenia dotychczasowego studium.</w:t>
      </w:r>
    </w:p>
    <w:p w:rsidR="00AC4EAC" w:rsidRPr="007A4FAE" w:rsidRDefault="00AC4EAC" w:rsidP="00027405">
      <w:pPr>
        <w:pStyle w:val="Tekstpodstawowy31"/>
        <w:tabs>
          <w:tab w:val="left" w:pos="5529"/>
        </w:tabs>
        <w:ind w:firstLine="567"/>
        <w:rPr>
          <w:rFonts w:cs="Arial"/>
          <w:sz w:val="22"/>
          <w:szCs w:val="22"/>
        </w:rPr>
      </w:pPr>
      <w:r w:rsidRPr="007A4FAE">
        <w:rPr>
          <w:rFonts w:cs="Arial"/>
          <w:sz w:val="22"/>
          <w:szCs w:val="22"/>
        </w:rPr>
        <w:t xml:space="preserve">W projekcie </w:t>
      </w:r>
      <w:r w:rsidR="007A4FAE" w:rsidRPr="007A4FAE">
        <w:rPr>
          <w:rFonts w:cs="Arial"/>
          <w:sz w:val="22"/>
          <w:szCs w:val="22"/>
        </w:rPr>
        <w:t xml:space="preserve">zmiany </w:t>
      </w:r>
      <w:r w:rsidRPr="007A4FAE">
        <w:rPr>
          <w:rFonts w:cs="Arial"/>
          <w:sz w:val="22"/>
          <w:szCs w:val="22"/>
        </w:rPr>
        <w:t>odstąpiono od budowy części dotychczas planowanych dróg</w:t>
      </w:r>
      <w:r w:rsidR="007A4FAE" w:rsidRPr="007A4FAE">
        <w:rPr>
          <w:rFonts w:cs="Arial"/>
          <w:sz w:val="22"/>
          <w:szCs w:val="22"/>
        </w:rPr>
        <w:t xml:space="preserve">, głównie ze </w:t>
      </w:r>
      <w:r w:rsidRPr="007A4FAE">
        <w:rPr>
          <w:rFonts w:cs="Arial"/>
          <w:sz w:val="22"/>
          <w:szCs w:val="22"/>
        </w:rPr>
        <w:t xml:space="preserve">ekonomicznych i </w:t>
      </w:r>
      <w:r w:rsidR="007A4FAE" w:rsidRPr="007A4FAE">
        <w:rPr>
          <w:rFonts w:cs="Arial"/>
          <w:sz w:val="22"/>
          <w:szCs w:val="22"/>
        </w:rPr>
        <w:t>społecznych</w:t>
      </w:r>
      <w:r w:rsidRPr="007A4FAE">
        <w:rPr>
          <w:rFonts w:cs="Arial"/>
          <w:sz w:val="22"/>
          <w:szCs w:val="22"/>
        </w:rPr>
        <w:t xml:space="preserve">. </w:t>
      </w:r>
      <w:r w:rsidR="007A4FAE" w:rsidRPr="007A4FAE">
        <w:rPr>
          <w:rFonts w:cs="Arial"/>
          <w:sz w:val="22"/>
          <w:szCs w:val="22"/>
        </w:rPr>
        <w:t>Przyjęte rozwiązanie p</w:t>
      </w:r>
      <w:r w:rsidRPr="007A4FAE">
        <w:rPr>
          <w:rFonts w:cs="Arial"/>
          <w:sz w:val="22"/>
          <w:szCs w:val="22"/>
        </w:rPr>
        <w:t xml:space="preserve">ozwoli na istotne ograniczenie skali konfliktów </w:t>
      </w:r>
      <w:r w:rsidR="007A4FAE" w:rsidRPr="007A4FAE">
        <w:rPr>
          <w:rFonts w:cs="Arial"/>
          <w:sz w:val="22"/>
          <w:szCs w:val="22"/>
        </w:rPr>
        <w:t>z właścicielami poszczególnych nieruchomości</w:t>
      </w:r>
      <w:r w:rsidRPr="007A4FAE">
        <w:rPr>
          <w:rFonts w:cs="Arial"/>
          <w:sz w:val="22"/>
          <w:szCs w:val="22"/>
        </w:rPr>
        <w:t xml:space="preserve">. </w:t>
      </w:r>
      <w:r w:rsidR="007A4FAE" w:rsidRPr="007A4FAE">
        <w:rPr>
          <w:rFonts w:cs="Arial"/>
          <w:sz w:val="22"/>
          <w:szCs w:val="22"/>
        </w:rPr>
        <w:t xml:space="preserve">Ponadto zaproponowane w projekcie zmiany planu rozwiązania pozwoli </w:t>
      </w:r>
      <w:r w:rsidRPr="007A4FAE">
        <w:rPr>
          <w:rFonts w:cs="Arial"/>
          <w:sz w:val="22"/>
          <w:szCs w:val="22"/>
        </w:rPr>
        <w:t xml:space="preserve">na istotne zmniejszenie ingerencji drogi w zbiorowiska </w:t>
      </w:r>
      <w:r w:rsidR="007A4FAE" w:rsidRPr="007A4FAE">
        <w:rPr>
          <w:rFonts w:cs="Arial"/>
          <w:sz w:val="22"/>
          <w:szCs w:val="22"/>
        </w:rPr>
        <w:t>zieleni łąkowej w środkowej części obszaru</w:t>
      </w:r>
      <w:r w:rsidRPr="007A4FAE">
        <w:rPr>
          <w:rFonts w:cs="Arial"/>
          <w:sz w:val="22"/>
          <w:szCs w:val="22"/>
        </w:rPr>
        <w:t xml:space="preserve">. Brak realizacji projektowanego dokumentu nie wpłynie istotnie na poziom presji na środowisko, w </w:t>
      </w:r>
      <w:r w:rsidRPr="007A4FAE">
        <w:rPr>
          <w:rFonts w:cs="Arial"/>
          <w:sz w:val="22"/>
          <w:szCs w:val="22"/>
        </w:rPr>
        <w:lastRenderedPageBreak/>
        <w:t>szczególności w zakresie ochrony wód, powietrza i gruntów, ochrony przed hałasem i polami elektromagnetycznymi oraz ochrony cennych przyrodniczo obszarów i obiektów.</w:t>
      </w:r>
      <w:r w:rsidR="00F657F9">
        <w:rPr>
          <w:rFonts w:cs="Arial"/>
          <w:sz w:val="22"/>
          <w:szCs w:val="22"/>
        </w:rPr>
        <w:t xml:space="preserve"> </w:t>
      </w:r>
      <w:r w:rsidR="007A4FAE" w:rsidRPr="007A4FAE">
        <w:rPr>
          <w:rFonts w:cs="Arial"/>
          <w:sz w:val="22"/>
          <w:szCs w:val="24"/>
        </w:rPr>
        <w:t>Oddziaływania na poszczególne elementy środowiska nie będą znaczące, z uwagi na istniejące zainwestowanie. Funkcja poszczególnych terenów nie ulegnie poważniejszym zmianom.</w:t>
      </w:r>
    </w:p>
    <w:p w:rsidR="00293B57" w:rsidRPr="007A4FAE" w:rsidRDefault="0082306B" w:rsidP="0037557F">
      <w:pPr>
        <w:pStyle w:val="rozdzia"/>
        <w:tabs>
          <w:tab w:val="clear" w:pos="644"/>
        </w:tabs>
        <w:jc w:val="both"/>
      </w:pPr>
      <w:bookmarkStart w:id="199" w:name="_Toc522115052"/>
      <w:r w:rsidRPr="007A4FAE">
        <w:t>PROPOZYCJE DOTYCZĄCE PRZEWIDYWANYCH METOD</w:t>
      </w:r>
      <w:r w:rsidR="00293B57" w:rsidRPr="007A4FAE">
        <w:t xml:space="preserve"> ANALIZY </w:t>
      </w:r>
      <w:r w:rsidR="002A7A71" w:rsidRPr="007A4FAE">
        <w:t xml:space="preserve">SKUTKÓW </w:t>
      </w:r>
      <w:r w:rsidR="00293B57" w:rsidRPr="007A4FAE">
        <w:t xml:space="preserve">REALIZACJI POSTANOWIEŃ PROJEKTOWANEGO </w:t>
      </w:r>
      <w:r w:rsidR="002A7A71" w:rsidRPr="007A4FAE">
        <w:t>DOKUMENTU</w:t>
      </w:r>
      <w:r w:rsidR="00293B57" w:rsidRPr="007A4FAE">
        <w:t xml:space="preserve"> ORAZ CZĘSTOTLIWOŚCI JEJ PRZEPROWADZANIA.</w:t>
      </w:r>
      <w:bookmarkEnd w:id="197"/>
      <w:bookmarkEnd w:id="198"/>
      <w:bookmarkEnd w:id="199"/>
    </w:p>
    <w:p w:rsidR="0015773D" w:rsidRDefault="00B05ED3" w:rsidP="00920049">
      <w:pPr>
        <w:spacing w:line="360" w:lineRule="auto"/>
        <w:ind w:firstLine="567"/>
        <w:jc w:val="both"/>
        <w:rPr>
          <w:rFonts w:cs="Arial"/>
          <w:color w:val="000000"/>
          <w:sz w:val="22"/>
          <w:szCs w:val="22"/>
        </w:rPr>
      </w:pPr>
      <w:bookmarkStart w:id="200" w:name="_Toc276624996"/>
      <w:bookmarkStart w:id="201" w:name="_Toc277592269"/>
      <w:r w:rsidRPr="00B05ED3">
        <w:rPr>
          <w:rFonts w:cs="Arial"/>
          <w:sz w:val="22"/>
          <w:szCs w:val="22"/>
        </w:rPr>
        <w:t xml:space="preserve">Skutki realizacji projektu zmiany planu wyrażać się będą we wpływie na środowisko konkretnych inwestycji, dla których plan wyznacza ramy przestrzenne. Ocenę skutków realizacji ustaleń planu należy przeprowadzać poprzez zbadanie wpływu na środowisko tego dokumentu w trybie art. 32 ustawy o planowaniu i </w:t>
      </w:r>
      <w:r w:rsidRPr="00A21699">
        <w:rPr>
          <w:rFonts w:cs="Arial"/>
          <w:sz w:val="22"/>
          <w:szCs w:val="22"/>
        </w:rPr>
        <w:t>zagospodarowaniu przestrzennym. Analiza zmian w zagospodarowaniu przestrzennym (w tym realizacji projektowanego dokumentu)powinna być dokonywana nie rzadziej niż raz na cztery lata, co najmniej raz w trakcie kadencji rady miasta (art. 32 ust. 2 cyt. ustawy).</w:t>
      </w:r>
      <w:bookmarkEnd w:id="200"/>
      <w:bookmarkEnd w:id="201"/>
      <w:r w:rsidR="00A75785" w:rsidRPr="00A75785">
        <w:rPr>
          <w:rFonts w:cs="Arial"/>
          <w:color w:val="000000"/>
          <w:sz w:val="22"/>
          <w:szCs w:val="22"/>
        </w:rPr>
        <w:t xml:space="preserve">W dłuższej perspektywie należy dokonać oceny skutków realizacji </w:t>
      </w:r>
      <w:r w:rsidR="00A75785">
        <w:rPr>
          <w:rFonts w:cs="Arial"/>
          <w:color w:val="000000"/>
          <w:sz w:val="22"/>
          <w:szCs w:val="22"/>
        </w:rPr>
        <w:t>zmiany planu</w:t>
      </w:r>
      <w:r w:rsidR="00A75785" w:rsidRPr="00A75785">
        <w:rPr>
          <w:rFonts w:cs="Arial"/>
          <w:color w:val="000000"/>
          <w:sz w:val="22"/>
          <w:szCs w:val="22"/>
        </w:rPr>
        <w:t xml:space="preserve"> wykorzystując</w:t>
      </w:r>
      <w:r w:rsidR="00F657F9">
        <w:rPr>
          <w:rFonts w:cs="Arial"/>
          <w:color w:val="000000"/>
          <w:sz w:val="22"/>
          <w:szCs w:val="22"/>
        </w:rPr>
        <w:t xml:space="preserve"> </w:t>
      </w:r>
      <w:r w:rsidR="00A75785" w:rsidRPr="00A75785">
        <w:rPr>
          <w:rFonts w:cs="Arial"/>
          <w:color w:val="000000"/>
          <w:sz w:val="22"/>
          <w:szCs w:val="22"/>
        </w:rPr>
        <w:t>niek</w:t>
      </w:r>
      <w:r w:rsidR="00A75785">
        <w:rPr>
          <w:rFonts w:cs="Arial"/>
          <w:color w:val="000000"/>
          <w:sz w:val="22"/>
          <w:szCs w:val="22"/>
        </w:rPr>
        <w:t>tóre wskaźniki dotyczące, m.in.</w:t>
      </w:r>
      <w:r w:rsidR="00A75785" w:rsidRPr="00A75785">
        <w:rPr>
          <w:rFonts w:cs="Arial"/>
          <w:color w:val="000000"/>
          <w:sz w:val="22"/>
          <w:szCs w:val="22"/>
        </w:rPr>
        <w:t xml:space="preserve"> powierzchni terenów zieleni urządzonej, liczby mieszkańców</w:t>
      </w:r>
      <w:r w:rsidR="00F657F9">
        <w:rPr>
          <w:rFonts w:cs="Arial"/>
          <w:color w:val="000000"/>
          <w:sz w:val="22"/>
          <w:szCs w:val="22"/>
        </w:rPr>
        <w:t xml:space="preserve"> </w:t>
      </w:r>
      <w:r w:rsidR="00A75785" w:rsidRPr="00A75785">
        <w:rPr>
          <w:rFonts w:cs="Arial"/>
          <w:color w:val="000000"/>
          <w:sz w:val="22"/>
          <w:szCs w:val="22"/>
        </w:rPr>
        <w:t>objętych systemem kanaliz</w:t>
      </w:r>
      <w:r w:rsidR="0015773D">
        <w:rPr>
          <w:rFonts w:cs="Arial"/>
          <w:color w:val="000000"/>
          <w:sz w:val="22"/>
          <w:szCs w:val="22"/>
        </w:rPr>
        <w:t>acji, czy miejsc parkingowych.</w:t>
      </w:r>
    </w:p>
    <w:p w:rsidR="00293B57" w:rsidRPr="00A21699" w:rsidRDefault="00A75785" w:rsidP="00920049">
      <w:pPr>
        <w:spacing w:line="360" w:lineRule="auto"/>
        <w:ind w:firstLine="567"/>
        <w:jc w:val="both"/>
        <w:rPr>
          <w:rFonts w:cs="Arial"/>
          <w:sz w:val="22"/>
          <w:szCs w:val="22"/>
        </w:rPr>
      </w:pPr>
      <w:r w:rsidRPr="00A75785">
        <w:rPr>
          <w:rFonts w:cs="Arial"/>
          <w:color w:val="000000"/>
          <w:sz w:val="22"/>
          <w:szCs w:val="22"/>
        </w:rPr>
        <w:t>W ocenach innych zagadnień, w tym zgodności ze standardami emisji do środowiska, należy</w:t>
      </w:r>
      <w:r w:rsidR="00F657F9">
        <w:rPr>
          <w:rFonts w:cs="Arial"/>
          <w:color w:val="000000"/>
          <w:sz w:val="22"/>
          <w:szCs w:val="22"/>
        </w:rPr>
        <w:t xml:space="preserve"> </w:t>
      </w:r>
      <w:r w:rsidRPr="00A75785">
        <w:rPr>
          <w:rFonts w:cs="Arial"/>
          <w:color w:val="000000"/>
          <w:sz w:val="22"/>
          <w:szCs w:val="22"/>
        </w:rPr>
        <w:t>korzystać z wyników monitoringu poszczególnych elementów środowiska Państwowego Monitoringu</w:t>
      </w:r>
      <w:r>
        <w:rPr>
          <w:rFonts w:cs="Arial"/>
          <w:color w:val="000000"/>
          <w:sz w:val="22"/>
          <w:szCs w:val="22"/>
        </w:rPr>
        <w:t xml:space="preserve"> Środowiska</w:t>
      </w:r>
      <w:r w:rsidR="00F657F9">
        <w:rPr>
          <w:rFonts w:cs="Arial"/>
          <w:color w:val="000000"/>
          <w:sz w:val="22"/>
          <w:szCs w:val="22"/>
        </w:rPr>
        <w:t xml:space="preserve">. </w:t>
      </w:r>
      <w:r w:rsidR="0015773D" w:rsidRPr="0015773D">
        <w:rPr>
          <w:rFonts w:cs="Arial"/>
          <w:color w:val="000000"/>
          <w:sz w:val="22"/>
          <w:szCs w:val="22"/>
        </w:rPr>
        <w:t>W odrębnym trybie, w razie stwierdzenia potencjalnego wystąpienia negatywnego oddziaływania</w:t>
      </w:r>
      <w:r w:rsidR="00F657F9">
        <w:rPr>
          <w:rFonts w:cs="Arial"/>
          <w:color w:val="000000"/>
          <w:sz w:val="22"/>
          <w:szCs w:val="22"/>
        </w:rPr>
        <w:t xml:space="preserve"> </w:t>
      </w:r>
      <w:r w:rsidR="0015773D" w:rsidRPr="0015773D">
        <w:rPr>
          <w:rFonts w:cs="Arial"/>
          <w:color w:val="000000"/>
          <w:sz w:val="22"/>
          <w:szCs w:val="22"/>
        </w:rPr>
        <w:t>na środowisko, organ ochrony środowiska powinien zobowiązać podmiot korzystający ze środowiska</w:t>
      </w:r>
      <w:r w:rsidR="00F657F9">
        <w:rPr>
          <w:rFonts w:cs="Arial"/>
          <w:color w:val="000000"/>
          <w:sz w:val="22"/>
          <w:szCs w:val="22"/>
        </w:rPr>
        <w:t xml:space="preserve"> </w:t>
      </w:r>
      <w:r w:rsidR="0015773D" w:rsidRPr="0015773D">
        <w:rPr>
          <w:rFonts w:cs="Arial"/>
          <w:color w:val="000000"/>
          <w:sz w:val="22"/>
          <w:szCs w:val="22"/>
        </w:rPr>
        <w:t xml:space="preserve">do sporządzenia i przedłożenia przeglądu ekologicznego, zgodnie z przepisami ustawy </w:t>
      </w:r>
      <w:r w:rsidR="0015773D">
        <w:rPr>
          <w:rFonts w:cs="Arial"/>
          <w:color w:val="000000"/>
          <w:sz w:val="22"/>
          <w:szCs w:val="22"/>
        </w:rPr>
        <w:t>–</w:t>
      </w:r>
      <w:r w:rsidR="0015773D" w:rsidRPr="0015773D">
        <w:rPr>
          <w:rFonts w:cs="Arial"/>
          <w:color w:val="000000"/>
          <w:sz w:val="22"/>
          <w:szCs w:val="22"/>
        </w:rPr>
        <w:t xml:space="preserve"> Prawo</w:t>
      </w:r>
      <w:r w:rsidR="00F657F9">
        <w:rPr>
          <w:rFonts w:cs="Arial"/>
          <w:color w:val="000000"/>
          <w:sz w:val="22"/>
          <w:szCs w:val="22"/>
        </w:rPr>
        <w:t xml:space="preserve"> </w:t>
      </w:r>
      <w:r w:rsidR="0015773D" w:rsidRPr="0015773D">
        <w:rPr>
          <w:rFonts w:cs="Arial"/>
          <w:color w:val="000000"/>
          <w:sz w:val="22"/>
          <w:szCs w:val="22"/>
        </w:rPr>
        <w:t>ochrony środowiska. W przypadku wystąpienia szkód w środowisku lub niedopełnienia przez podmiot</w:t>
      </w:r>
      <w:r w:rsidR="00F657F9">
        <w:rPr>
          <w:rFonts w:cs="Arial"/>
          <w:color w:val="000000"/>
          <w:sz w:val="22"/>
          <w:szCs w:val="22"/>
        </w:rPr>
        <w:t xml:space="preserve"> </w:t>
      </w:r>
      <w:r w:rsidR="0015773D" w:rsidRPr="0015773D">
        <w:rPr>
          <w:rFonts w:cs="Arial"/>
          <w:color w:val="000000"/>
          <w:sz w:val="22"/>
          <w:szCs w:val="22"/>
        </w:rPr>
        <w:t>korzystający ze środowiska przepisów o ochronie środowiska, należy zastosować adekwatne środki,</w:t>
      </w:r>
      <w:r w:rsidR="00F657F9">
        <w:rPr>
          <w:rFonts w:cs="Arial"/>
          <w:color w:val="000000"/>
          <w:sz w:val="22"/>
          <w:szCs w:val="22"/>
        </w:rPr>
        <w:t xml:space="preserve"> </w:t>
      </w:r>
      <w:r w:rsidR="0015773D" w:rsidRPr="0015773D">
        <w:rPr>
          <w:rFonts w:cs="Arial"/>
          <w:color w:val="000000"/>
          <w:sz w:val="22"/>
          <w:szCs w:val="22"/>
        </w:rPr>
        <w:t>przewidziane w przywołanej ustawie, z uwzględnieniem przepisów ustawy o zapobieganiu szkodom</w:t>
      </w:r>
      <w:r w:rsidR="00F657F9">
        <w:rPr>
          <w:rFonts w:cs="Arial"/>
          <w:color w:val="000000"/>
          <w:sz w:val="22"/>
          <w:szCs w:val="22"/>
        </w:rPr>
        <w:t xml:space="preserve"> </w:t>
      </w:r>
      <w:r w:rsidR="0015773D" w:rsidRPr="0015773D">
        <w:rPr>
          <w:rFonts w:cs="Arial"/>
          <w:color w:val="000000"/>
          <w:sz w:val="22"/>
          <w:szCs w:val="22"/>
        </w:rPr>
        <w:t>w środowisku i ich naprawie.</w:t>
      </w:r>
    </w:p>
    <w:p w:rsidR="00293B57" w:rsidRPr="00D32006" w:rsidRDefault="00293B57" w:rsidP="0037557F">
      <w:pPr>
        <w:pStyle w:val="rozdzia"/>
        <w:tabs>
          <w:tab w:val="clear" w:pos="644"/>
        </w:tabs>
      </w:pPr>
      <w:bookmarkStart w:id="202" w:name="_Toc277594063"/>
      <w:bookmarkStart w:id="203" w:name="_Toc277685776"/>
      <w:bookmarkStart w:id="204" w:name="_Toc522115053"/>
      <w:r w:rsidRPr="00D32006">
        <w:t>STRESZCZENIE W JĘZYKU NIESPECJALISTYCZNYM</w:t>
      </w:r>
      <w:bookmarkEnd w:id="202"/>
      <w:bookmarkEnd w:id="203"/>
      <w:bookmarkEnd w:id="204"/>
    </w:p>
    <w:p w:rsidR="009D5606" w:rsidRPr="00D32006" w:rsidRDefault="00293B57" w:rsidP="00E128AC">
      <w:pPr>
        <w:spacing w:line="360" w:lineRule="auto"/>
        <w:ind w:firstLine="567"/>
        <w:jc w:val="both"/>
        <w:rPr>
          <w:rFonts w:cs="Arial"/>
          <w:i/>
          <w:sz w:val="22"/>
          <w:szCs w:val="22"/>
        </w:rPr>
      </w:pPr>
      <w:r w:rsidRPr="00D32006">
        <w:rPr>
          <w:rFonts w:cs="Arial"/>
          <w:sz w:val="22"/>
          <w:szCs w:val="22"/>
        </w:rPr>
        <w:t xml:space="preserve">Niniejszy dokument jest prognozą oddziaływania na środowisko </w:t>
      </w:r>
      <w:r w:rsidR="009D5606" w:rsidRPr="00D32006">
        <w:rPr>
          <w:rFonts w:cs="Arial"/>
          <w:sz w:val="22"/>
          <w:szCs w:val="22"/>
        </w:rPr>
        <w:t>ustaleń</w:t>
      </w:r>
      <w:r w:rsidRPr="00D32006">
        <w:rPr>
          <w:rFonts w:cs="Arial"/>
          <w:sz w:val="22"/>
          <w:szCs w:val="22"/>
        </w:rPr>
        <w:t xml:space="preserve"> „</w:t>
      </w:r>
      <w:r w:rsidR="00D32006" w:rsidRPr="00D32006">
        <w:rPr>
          <w:rFonts w:cs="Arial"/>
          <w:i/>
          <w:sz w:val="22"/>
          <w:szCs w:val="22"/>
        </w:rPr>
        <w:t>Zmiany</w:t>
      </w:r>
      <w:r w:rsidR="00D32006" w:rsidRPr="00D32006">
        <w:rPr>
          <w:rFonts w:cs="Arial"/>
          <w:sz w:val="22"/>
          <w:szCs w:val="22"/>
        </w:rPr>
        <w:t xml:space="preserve"> m</w:t>
      </w:r>
      <w:r w:rsidR="009D5606" w:rsidRPr="00D32006">
        <w:rPr>
          <w:rFonts w:cs="Arial"/>
          <w:i/>
          <w:sz w:val="22"/>
          <w:szCs w:val="22"/>
        </w:rPr>
        <w:t>iejscowego planu zagospodarowania przestrzennego</w:t>
      </w:r>
      <w:r w:rsidR="00F657F9">
        <w:rPr>
          <w:rFonts w:cs="Arial"/>
          <w:i/>
          <w:sz w:val="22"/>
          <w:szCs w:val="22"/>
        </w:rPr>
        <w:t xml:space="preserve"> </w:t>
      </w:r>
      <w:r w:rsidR="009D5606" w:rsidRPr="00D32006">
        <w:rPr>
          <w:rFonts w:cs="Arial"/>
          <w:i/>
          <w:sz w:val="22"/>
          <w:szCs w:val="22"/>
        </w:rPr>
        <w:t xml:space="preserve">dla </w:t>
      </w:r>
      <w:r w:rsidR="007A652A" w:rsidRPr="00D32006">
        <w:rPr>
          <w:rFonts w:cs="Arial"/>
          <w:i/>
          <w:sz w:val="22"/>
          <w:szCs w:val="22"/>
        </w:rPr>
        <w:t xml:space="preserve">części </w:t>
      </w:r>
      <w:r w:rsidR="00D32006" w:rsidRPr="00D32006">
        <w:rPr>
          <w:rFonts w:cs="Arial"/>
          <w:i/>
          <w:sz w:val="22"/>
          <w:szCs w:val="22"/>
        </w:rPr>
        <w:t xml:space="preserve">obszaru Konstantynowa </w:t>
      </w:r>
      <w:r w:rsidR="00D32006" w:rsidRPr="00D32006">
        <w:rPr>
          <w:rFonts w:cs="Arial"/>
          <w:i/>
          <w:sz w:val="22"/>
          <w:szCs w:val="22"/>
        </w:rPr>
        <w:lastRenderedPageBreak/>
        <w:t>Łódzkiego</w:t>
      </w:r>
      <w:r w:rsidR="009D5606" w:rsidRPr="00D32006">
        <w:rPr>
          <w:rFonts w:cs="Arial"/>
          <w:i/>
          <w:sz w:val="22"/>
          <w:szCs w:val="22"/>
        </w:rPr>
        <w:t xml:space="preserve">”, </w:t>
      </w:r>
      <w:r w:rsidR="009D5606" w:rsidRPr="00D32006">
        <w:rPr>
          <w:rFonts w:cs="Arial"/>
          <w:sz w:val="22"/>
          <w:szCs w:val="22"/>
        </w:rPr>
        <w:t xml:space="preserve">którą wykonuje się w ramach przeprowadzenia </w:t>
      </w:r>
      <w:r w:rsidRPr="00D32006">
        <w:rPr>
          <w:rFonts w:cs="Arial"/>
          <w:sz w:val="22"/>
          <w:szCs w:val="22"/>
        </w:rPr>
        <w:t>strategicznej oceny oddziaływania na środowisko. Sporządzony dokument zawiera prezentację i ocenę w</w:t>
      </w:r>
      <w:r w:rsidR="00BC6238" w:rsidRPr="00D32006">
        <w:rPr>
          <w:rFonts w:cs="Arial"/>
          <w:sz w:val="22"/>
          <w:szCs w:val="22"/>
        </w:rPr>
        <w:t>/</w:t>
      </w:r>
      <w:proofErr w:type="spellStart"/>
      <w:r w:rsidR="00BC6238" w:rsidRPr="00D32006">
        <w:rPr>
          <w:rFonts w:cs="Arial"/>
          <w:sz w:val="22"/>
          <w:szCs w:val="22"/>
        </w:rPr>
        <w:t>wplanu</w:t>
      </w:r>
      <w:r w:rsidRPr="00D32006">
        <w:rPr>
          <w:rFonts w:cs="Arial"/>
          <w:sz w:val="22"/>
          <w:szCs w:val="22"/>
        </w:rPr>
        <w:t>z</w:t>
      </w:r>
      <w:proofErr w:type="spellEnd"/>
      <w:r w:rsidRPr="00D32006">
        <w:rPr>
          <w:rFonts w:cs="Arial"/>
          <w:sz w:val="22"/>
          <w:szCs w:val="22"/>
        </w:rPr>
        <w:t xml:space="preserve"> punktu widzenia problemów środowiska przyrodniczego, jest dokumentem sporządzanym obowiązkowo, zgodnie z obowiązującymi przepisami. Prognoza zawier</w:t>
      </w:r>
      <w:r w:rsidR="00D32006" w:rsidRPr="00D32006">
        <w:rPr>
          <w:rFonts w:cs="Arial"/>
          <w:sz w:val="22"/>
          <w:szCs w:val="22"/>
        </w:rPr>
        <w:t>a część tekstową i graficzną.</w:t>
      </w:r>
    </w:p>
    <w:p w:rsidR="008B43AC" w:rsidRPr="00D32006" w:rsidRDefault="00D32006" w:rsidP="008B43AC">
      <w:pPr>
        <w:spacing w:line="360" w:lineRule="auto"/>
        <w:jc w:val="both"/>
        <w:rPr>
          <w:rFonts w:cs="Arial"/>
          <w:sz w:val="22"/>
          <w:szCs w:val="22"/>
        </w:rPr>
      </w:pPr>
      <w:r w:rsidRPr="00D32006">
        <w:rPr>
          <w:rFonts w:cs="Arial"/>
          <w:sz w:val="22"/>
          <w:szCs w:val="22"/>
        </w:rPr>
        <w:t>Na część opisową składają się następujące komponenty:</w:t>
      </w:r>
    </w:p>
    <w:p w:rsidR="008B43AC" w:rsidRPr="0040178F" w:rsidRDefault="00D32006" w:rsidP="008B43AC">
      <w:pPr>
        <w:numPr>
          <w:ilvl w:val="0"/>
          <w:numId w:val="7"/>
        </w:numPr>
        <w:spacing w:line="360" w:lineRule="auto"/>
        <w:jc w:val="both"/>
        <w:rPr>
          <w:rFonts w:cs="Arial"/>
          <w:sz w:val="22"/>
          <w:szCs w:val="22"/>
        </w:rPr>
      </w:pPr>
      <w:r w:rsidRPr="00D32006">
        <w:rPr>
          <w:rFonts w:cs="Arial"/>
          <w:sz w:val="22"/>
          <w:szCs w:val="22"/>
          <w:u w:val="single"/>
        </w:rPr>
        <w:t>Wprowadzenie</w:t>
      </w:r>
      <w:r w:rsidR="00F657F9">
        <w:rPr>
          <w:rFonts w:cs="Arial"/>
          <w:sz w:val="22"/>
          <w:szCs w:val="22"/>
          <w:u w:val="single"/>
        </w:rPr>
        <w:t xml:space="preserve"> </w:t>
      </w:r>
      <w:r w:rsidRPr="00D32006">
        <w:rPr>
          <w:rFonts w:cs="Arial"/>
          <w:sz w:val="22"/>
          <w:szCs w:val="22"/>
        </w:rPr>
        <w:t>zawierające podstawowe informacje co do celu sporządzania prognozy, jej wpływu na analizowany dokument</w:t>
      </w:r>
      <w:r w:rsidR="008B43AC" w:rsidRPr="00D32006">
        <w:rPr>
          <w:rFonts w:cs="Arial"/>
          <w:sz w:val="22"/>
          <w:szCs w:val="22"/>
        </w:rPr>
        <w:t xml:space="preserve">, jego </w:t>
      </w:r>
      <w:r w:rsidR="008B43AC" w:rsidRPr="0040178F">
        <w:rPr>
          <w:rFonts w:cs="Arial"/>
          <w:sz w:val="22"/>
          <w:szCs w:val="22"/>
        </w:rPr>
        <w:t>podstaw prawnych, przedmiotu i celu opracowania oraz materiałów wykorzystywanych przy sporządzaniu prognozy;</w:t>
      </w:r>
    </w:p>
    <w:p w:rsidR="00A91EDF" w:rsidRPr="0040178F" w:rsidRDefault="00E128AC" w:rsidP="006B1778">
      <w:pPr>
        <w:numPr>
          <w:ilvl w:val="0"/>
          <w:numId w:val="7"/>
        </w:numPr>
        <w:spacing w:line="360" w:lineRule="auto"/>
        <w:jc w:val="both"/>
        <w:rPr>
          <w:sz w:val="22"/>
          <w:szCs w:val="22"/>
        </w:rPr>
      </w:pPr>
      <w:r w:rsidRPr="0040178F">
        <w:rPr>
          <w:rFonts w:cs="Arial"/>
          <w:sz w:val="22"/>
          <w:szCs w:val="22"/>
          <w:u w:val="single"/>
        </w:rPr>
        <w:t>Analizy i oceny stanu istniejącego środowiska, z uwzględnieniem elementów chronionych</w:t>
      </w:r>
      <w:r w:rsidR="00F657F9">
        <w:rPr>
          <w:rFonts w:cs="Arial"/>
          <w:sz w:val="22"/>
          <w:szCs w:val="22"/>
          <w:u w:val="single"/>
        </w:rPr>
        <w:t xml:space="preserve"> </w:t>
      </w:r>
      <w:r w:rsidR="004C7F21" w:rsidRPr="0040178F">
        <w:rPr>
          <w:rFonts w:cs="Arial"/>
          <w:sz w:val="22"/>
          <w:szCs w:val="22"/>
        </w:rPr>
        <w:t>–</w:t>
      </w:r>
      <w:r w:rsidR="00F657F9">
        <w:rPr>
          <w:rFonts w:cs="Arial"/>
          <w:sz w:val="22"/>
          <w:szCs w:val="22"/>
        </w:rPr>
        <w:t xml:space="preserve"> </w:t>
      </w:r>
      <w:r w:rsidR="00847D9F" w:rsidRPr="0040178F">
        <w:rPr>
          <w:rFonts w:cs="Arial"/>
          <w:sz w:val="22"/>
          <w:szCs w:val="22"/>
        </w:rPr>
        <w:t xml:space="preserve">obszar objęty planem znajduje się </w:t>
      </w:r>
      <w:r w:rsidR="007A652A" w:rsidRPr="0040178F">
        <w:rPr>
          <w:bCs/>
          <w:sz w:val="22"/>
          <w:szCs w:val="22"/>
        </w:rPr>
        <w:t xml:space="preserve">w </w:t>
      </w:r>
      <w:r w:rsidR="0040178F" w:rsidRPr="0040178F">
        <w:rPr>
          <w:bCs/>
          <w:sz w:val="22"/>
          <w:szCs w:val="22"/>
        </w:rPr>
        <w:t xml:space="preserve">obrębie </w:t>
      </w:r>
      <w:proofErr w:type="spellStart"/>
      <w:r w:rsidR="0040178F" w:rsidRPr="0040178F">
        <w:rPr>
          <w:bCs/>
          <w:sz w:val="22"/>
          <w:szCs w:val="22"/>
        </w:rPr>
        <w:t>podprowincji</w:t>
      </w:r>
      <w:proofErr w:type="spellEnd"/>
      <w:r w:rsidR="0040178F" w:rsidRPr="0040178F">
        <w:rPr>
          <w:bCs/>
          <w:sz w:val="22"/>
          <w:szCs w:val="22"/>
        </w:rPr>
        <w:t xml:space="preserve"> </w:t>
      </w:r>
      <w:r w:rsidR="0040178F" w:rsidRPr="0040178F">
        <w:rPr>
          <w:sz w:val="22"/>
          <w:szCs w:val="22"/>
        </w:rPr>
        <w:t>Niziny Środkowopolskie</w:t>
      </w:r>
      <w:r w:rsidR="0040178F" w:rsidRPr="0040178F">
        <w:rPr>
          <w:bCs/>
          <w:sz w:val="22"/>
          <w:szCs w:val="22"/>
        </w:rPr>
        <w:t xml:space="preserve">, makroregionu </w:t>
      </w:r>
      <w:r w:rsidR="0040178F" w:rsidRPr="0040178F">
        <w:rPr>
          <w:sz w:val="22"/>
          <w:szCs w:val="22"/>
        </w:rPr>
        <w:t xml:space="preserve">Nizina </w:t>
      </w:r>
      <w:proofErr w:type="spellStart"/>
      <w:r w:rsidR="0040178F" w:rsidRPr="0040178F">
        <w:rPr>
          <w:sz w:val="22"/>
          <w:szCs w:val="22"/>
        </w:rPr>
        <w:t>Południowowielkopolska</w:t>
      </w:r>
      <w:proofErr w:type="spellEnd"/>
      <w:r w:rsidR="0040178F" w:rsidRPr="0040178F">
        <w:rPr>
          <w:bCs/>
          <w:sz w:val="22"/>
          <w:szCs w:val="22"/>
        </w:rPr>
        <w:t xml:space="preserve">, w </w:t>
      </w:r>
      <w:proofErr w:type="spellStart"/>
      <w:r w:rsidR="0040178F" w:rsidRPr="0040178F">
        <w:rPr>
          <w:bCs/>
          <w:sz w:val="22"/>
          <w:szCs w:val="22"/>
        </w:rPr>
        <w:t>mezoregionie</w:t>
      </w:r>
      <w:proofErr w:type="spellEnd"/>
      <w:r w:rsidR="0040178F" w:rsidRPr="0040178F">
        <w:rPr>
          <w:bCs/>
          <w:sz w:val="22"/>
          <w:szCs w:val="22"/>
        </w:rPr>
        <w:t xml:space="preserve"> Wysoczyzna Łaska</w:t>
      </w:r>
      <w:r w:rsidR="00847D9F" w:rsidRPr="0040178F">
        <w:rPr>
          <w:rFonts w:cs="Arial"/>
          <w:sz w:val="22"/>
          <w:szCs w:val="22"/>
        </w:rPr>
        <w:t xml:space="preserve">. </w:t>
      </w:r>
      <w:r w:rsidR="0040178F" w:rsidRPr="0040178F">
        <w:rPr>
          <w:rFonts w:cs="Arial"/>
          <w:sz w:val="22"/>
          <w:szCs w:val="22"/>
        </w:rPr>
        <w:t xml:space="preserve">Obecny charakter rzeźby Konstantynowa Łódzkiego, w tym omawianego obszaru scharakteryzować należy jako </w:t>
      </w:r>
      <w:proofErr w:type="spellStart"/>
      <w:r w:rsidR="0040178F" w:rsidRPr="0040178F">
        <w:rPr>
          <w:rFonts w:cs="Arial"/>
          <w:sz w:val="22"/>
          <w:szCs w:val="22"/>
        </w:rPr>
        <w:t>staroglacjalny</w:t>
      </w:r>
      <w:proofErr w:type="spellEnd"/>
      <w:r w:rsidR="0040178F" w:rsidRPr="0040178F">
        <w:rPr>
          <w:rFonts w:cs="Arial"/>
          <w:sz w:val="22"/>
          <w:szCs w:val="22"/>
        </w:rPr>
        <w:t xml:space="preserve"> i reprezentowany przez typ falistej równiny polodowcowej. </w:t>
      </w:r>
      <w:r w:rsidR="007A652A" w:rsidRPr="0040178F">
        <w:rPr>
          <w:sz w:val="22"/>
          <w:szCs w:val="22"/>
        </w:rPr>
        <w:t xml:space="preserve">Dominującą rolę w budowie geologicznej mają tu osady kredy </w:t>
      </w:r>
      <w:r w:rsidR="0040178F" w:rsidRPr="0040178F">
        <w:rPr>
          <w:sz w:val="22"/>
          <w:szCs w:val="22"/>
        </w:rPr>
        <w:t>oraz położone na nich osady czwartorzędowe</w:t>
      </w:r>
      <w:r w:rsidR="007A652A" w:rsidRPr="0040178F">
        <w:rPr>
          <w:sz w:val="22"/>
          <w:szCs w:val="22"/>
        </w:rPr>
        <w:t xml:space="preserve">. Osady czwartorzędu pokrywają cały obszar terenu objętego planem. Są one reprezentowane </w:t>
      </w:r>
      <w:r w:rsidR="0040178F" w:rsidRPr="0040178F">
        <w:rPr>
          <w:sz w:val="22"/>
          <w:szCs w:val="22"/>
        </w:rPr>
        <w:t>przede wszystkim przez piaski, żwiry i mułki rzeczne oraz g</w:t>
      </w:r>
      <w:r w:rsidR="0040178F" w:rsidRPr="0040178F">
        <w:rPr>
          <w:rFonts w:cs="Arial"/>
          <w:sz w:val="22"/>
          <w:szCs w:val="22"/>
          <w:shd w:val="clear" w:color="auto" w:fill="FFFFFF"/>
        </w:rPr>
        <w:t xml:space="preserve">liny zwałowe, ich zwietrzeliny oraz piaski i żwiry lodowcowe. </w:t>
      </w:r>
      <w:r w:rsidR="00E942DA" w:rsidRPr="0040178F">
        <w:rPr>
          <w:rFonts w:cs="Arial"/>
          <w:sz w:val="22"/>
          <w:szCs w:val="22"/>
        </w:rPr>
        <w:t>Występują tu</w:t>
      </w:r>
      <w:r w:rsidR="003E2C49" w:rsidRPr="0040178F">
        <w:rPr>
          <w:rFonts w:cs="Arial"/>
          <w:sz w:val="22"/>
          <w:szCs w:val="22"/>
        </w:rPr>
        <w:t xml:space="preserve"> dwa piętra wodonośne – czwartorzędowe </w:t>
      </w:r>
      <w:r w:rsidR="007A652A" w:rsidRPr="0040178F">
        <w:rPr>
          <w:bCs/>
          <w:sz w:val="22"/>
          <w:szCs w:val="22"/>
        </w:rPr>
        <w:t xml:space="preserve">związane </w:t>
      </w:r>
      <w:r w:rsidR="0040178F" w:rsidRPr="0040178F">
        <w:rPr>
          <w:rFonts w:cs="Arial"/>
          <w:sz w:val="22"/>
          <w:szCs w:val="22"/>
        </w:rPr>
        <w:t>z seri</w:t>
      </w:r>
      <w:r w:rsidR="0040178F" w:rsidRPr="0040178F">
        <w:rPr>
          <w:rFonts w:eastAsia="TimesNewRoman" w:cs="Arial"/>
          <w:sz w:val="22"/>
          <w:szCs w:val="22"/>
        </w:rPr>
        <w:t xml:space="preserve">ą </w:t>
      </w:r>
      <w:r w:rsidR="0040178F" w:rsidRPr="0040178F">
        <w:rPr>
          <w:rFonts w:cs="Arial"/>
          <w:sz w:val="22"/>
          <w:szCs w:val="22"/>
        </w:rPr>
        <w:t>piaszczyst</w:t>
      </w:r>
      <w:r w:rsidR="0040178F" w:rsidRPr="0040178F">
        <w:rPr>
          <w:rFonts w:eastAsia="TimesNewRoman" w:cs="Arial"/>
          <w:sz w:val="22"/>
          <w:szCs w:val="22"/>
        </w:rPr>
        <w:t xml:space="preserve">ą oraz </w:t>
      </w:r>
      <w:proofErr w:type="spellStart"/>
      <w:r w:rsidR="0040178F" w:rsidRPr="0040178F">
        <w:rPr>
          <w:rFonts w:eastAsia="TimesNewRoman" w:cs="Arial"/>
          <w:sz w:val="22"/>
          <w:szCs w:val="22"/>
        </w:rPr>
        <w:t>górnokredowe</w:t>
      </w:r>
      <w:proofErr w:type="spellEnd"/>
      <w:r w:rsidR="0040178F" w:rsidRPr="0040178F">
        <w:rPr>
          <w:rFonts w:eastAsia="TimesNewRoman" w:cs="Arial"/>
          <w:sz w:val="22"/>
          <w:szCs w:val="22"/>
        </w:rPr>
        <w:t xml:space="preserve"> </w:t>
      </w:r>
      <w:r w:rsidR="0040178F" w:rsidRPr="0040178F">
        <w:rPr>
          <w:rFonts w:cs="Arial"/>
          <w:sz w:val="22"/>
          <w:szCs w:val="22"/>
        </w:rPr>
        <w:t>zwi</w:t>
      </w:r>
      <w:r w:rsidR="0040178F" w:rsidRPr="0040178F">
        <w:rPr>
          <w:rFonts w:eastAsia="TimesNewRoman" w:cs="Arial"/>
          <w:sz w:val="22"/>
          <w:szCs w:val="22"/>
        </w:rPr>
        <w:t>ą</w:t>
      </w:r>
      <w:r w:rsidR="0040178F" w:rsidRPr="0040178F">
        <w:rPr>
          <w:rFonts w:cs="Arial"/>
          <w:sz w:val="22"/>
          <w:szCs w:val="22"/>
        </w:rPr>
        <w:t>zane ze szczelinowatymi partiami osadów górnej kredy</w:t>
      </w:r>
      <w:r w:rsidR="007A652A" w:rsidRPr="0040178F">
        <w:rPr>
          <w:bCs/>
          <w:sz w:val="22"/>
          <w:szCs w:val="22"/>
        </w:rPr>
        <w:t xml:space="preserve">. Poziom ten </w:t>
      </w:r>
      <w:r w:rsidR="0040178F" w:rsidRPr="0040178F">
        <w:rPr>
          <w:bCs/>
          <w:sz w:val="22"/>
          <w:szCs w:val="22"/>
        </w:rPr>
        <w:t>stanowi podstawowy poziom użytkowy</w:t>
      </w:r>
      <w:r w:rsidR="007A652A" w:rsidRPr="0040178F">
        <w:rPr>
          <w:bCs/>
          <w:sz w:val="22"/>
          <w:szCs w:val="22"/>
        </w:rPr>
        <w:t>.</w:t>
      </w:r>
      <w:r w:rsidR="00F657F9">
        <w:rPr>
          <w:bCs/>
          <w:sz w:val="22"/>
          <w:szCs w:val="22"/>
        </w:rPr>
        <w:t xml:space="preserve"> </w:t>
      </w:r>
      <w:r w:rsidR="0040178F" w:rsidRPr="0040178F">
        <w:rPr>
          <w:sz w:val="22"/>
          <w:szCs w:val="22"/>
        </w:rPr>
        <w:t>Analizowany obszar</w:t>
      </w:r>
      <w:r w:rsidR="007A652A" w:rsidRPr="0040178F">
        <w:rPr>
          <w:sz w:val="22"/>
          <w:szCs w:val="22"/>
        </w:rPr>
        <w:t xml:space="preserve"> znajduje się w jednolitej części wód powierzchniowych </w:t>
      </w:r>
      <w:r w:rsidR="0040178F" w:rsidRPr="0040178F">
        <w:rPr>
          <w:sz w:val="22"/>
          <w:szCs w:val="22"/>
        </w:rPr>
        <w:t>Jasieniec</w:t>
      </w:r>
      <w:r w:rsidR="007A652A" w:rsidRPr="0040178F">
        <w:rPr>
          <w:sz w:val="22"/>
          <w:szCs w:val="22"/>
        </w:rPr>
        <w:t xml:space="preserve">. </w:t>
      </w:r>
      <w:r w:rsidR="0040178F" w:rsidRPr="0040178F">
        <w:rPr>
          <w:sz w:val="22"/>
          <w:szCs w:val="22"/>
        </w:rPr>
        <w:t>Dominującym typem gleb na całym obszarze wynikającym z postępującej urbanizacji terenów są jednak gleby terenów zurbanizowanych</w:t>
      </w:r>
      <w:r w:rsidR="007A652A" w:rsidRPr="0040178F">
        <w:rPr>
          <w:rFonts w:cs="Arial"/>
          <w:sz w:val="22"/>
          <w:szCs w:val="22"/>
        </w:rPr>
        <w:t>. Odnaleźć tu można: zbiorowiska</w:t>
      </w:r>
      <w:r w:rsidR="0040178F" w:rsidRPr="0040178F">
        <w:rPr>
          <w:rFonts w:cs="Arial"/>
          <w:sz w:val="22"/>
          <w:szCs w:val="22"/>
        </w:rPr>
        <w:t xml:space="preserve"> dywanowe towarzyszące wszystkim terenom przekształconym antropogenicznie, </w:t>
      </w:r>
      <w:r w:rsidR="007A652A" w:rsidRPr="0040178F">
        <w:rPr>
          <w:rFonts w:cs="Arial"/>
          <w:sz w:val="22"/>
          <w:szCs w:val="22"/>
        </w:rPr>
        <w:t xml:space="preserve">polne i nitrofilne, </w:t>
      </w:r>
      <w:r w:rsidR="006C643E" w:rsidRPr="0040178F">
        <w:rPr>
          <w:rFonts w:cs="Arial"/>
          <w:snapToGrid w:val="0"/>
          <w:sz w:val="22"/>
          <w:szCs w:val="22"/>
        </w:rPr>
        <w:t xml:space="preserve">W ramach </w:t>
      </w:r>
      <w:r w:rsidR="0040178F" w:rsidRPr="0040178F">
        <w:rPr>
          <w:rFonts w:cs="Arial"/>
          <w:snapToGrid w:val="0"/>
          <w:sz w:val="22"/>
          <w:szCs w:val="22"/>
        </w:rPr>
        <w:t>omawianego obszaru</w:t>
      </w:r>
      <w:r w:rsidR="006C643E" w:rsidRPr="0040178F">
        <w:rPr>
          <w:rFonts w:cs="Arial"/>
          <w:snapToGrid w:val="0"/>
          <w:sz w:val="22"/>
          <w:szCs w:val="22"/>
        </w:rPr>
        <w:t xml:space="preserve"> nie zinwentaryzowano siedlisk zwierząt, roślin i grzybów chronionych.</w:t>
      </w:r>
    </w:p>
    <w:p w:rsidR="00541778" w:rsidRPr="0040178F" w:rsidRDefault="00C923C3" w:rsidP="00541778">
      <w:pPr>
        <w:numPr>
          <w:ilvl w:val="0"/>
          <w:numId w:val="7"/>
        </w:numPr>
        <w:spacing w:line="360" w:lineRule="auto"/>
        <w:jc w:val="both"/>
        <w:rPr>
          <w:rFonts w:cs="Arial"/>
          <w:sz w:val="22"/>
          <w:szCs w:val="22"/>
          <w:u w:val="single"/>
        </w:rPr>
      </w:pPr>
      <w:r w:rsidRPr="0040178F">
        <w:rPr>
          <w:rFonts w:cs="Arial"/>
          <w:sz w:val="22"/>
          <w:szCs w:val="22"/>
          <w:u w:val="single"/>
        </w:rPr>
        <w:t>Prezentacja</w:t>
      </w:r>
      <w:r w:rsidR="008B43AC" w:rsidRPr="0040178F">
        <w:rPr>
          <w:rFonts w:cs="Arial"/>
          <w:sz w:val="22"/>
          <w:szCs w:val="22"/>
          <w:u w:val="single"/>
        </w:rPr>
        <w:t xml:space="preserve"> rozwiązań funkcjonalno – przestrzennych zawartych w </w:t>
      </w:r>
      <w:r w:rsidRPr="0040178F">
        <w:rPr>
          <w:rFonts w:cs="Arial"/>
          <w:sz w:val="22"/>
          <w:szCs w:val="22"/>
          <w:u w:val="single"/>
        </w:rPr>
        <w:t>projekcie dokumentu</w:t>
      </w:r>
      <w:r w:rsidR="008B43AC" w:rsidRPr="0040178F">
        <w:rPr>
          <w:rFonts w:cs="Arial"/>
          <w:sz w:val="22"/>
          <w:szCs w:val="22"/>
        </w:rPr>
        <w:t xml:space="preserve"> – </w:t>
      </w:r>
      <w:r w:rsidRPr="0040178F">
        <w:rPr>
          <w:sz w:val="22"/>
          <w:szCs w:val="22"/>
        </w:rPr>
        <w:t>projekt zmiany planu ustala na</w:t>
      </w:r>
      <w:r w:rsidRPr="00C923C3">
        <w:rPr>
          <w:sz w:val="22"/>
          <w:szCs w:val="22"/>
        </w:rPr>
        <w:t>stępujące przeznaczenie terenów</w:t>
      </w:r>
      <w:r w:rsidR="00F12A5E" w:rsidRPr="00C923C3">
        <w:rPr>
          <w:sz w:val="22"/>
          <w:szCs w:val="22"/>
        </w:rPr>
        <w:t>:</w:t>
      </w:r>
      <w:r w:rsidR="00F657F9">
        <w:rPr>
          <w:sz w:val="22"/>
          <w:szCs w:val="22"/>
        </w:rPr>
        <w:t xml:space="preserve"> </w:t>
      </w:r>
      <w:r w:rsidR="00712DEE" w:rsidRPr="00C923C3">
        <w:rPr>
          <w:rFonts w:cs="Arial"/>
          <w:sz w:val="22"/>
          <w:szCs w:val="22"/>
        </w:rPr>
        <w:t>zabudow</w:t>
      </w:r>
      <w:r w:rsidRPr="00C923C3">
        <w:rPr>
          <w:rFonts w:cs="Arial"/>
          <w:sz w:val="22"/>
          <w:szCs w:val="22"/>
        </w:rPr>
        <w:t>a</w:t>
      </w:r>
      <w:r w:rsidR="00712DEE" w:rsidRPr="00C923C3">
        <w:rPr>
          <w:rFonts w:cs="Arial"/>
          <w:sz w:val="22"/>
          <w:szCs w:val="22"/>
        </w:rPr>
        <w:t xml:space="preserve"> mieszkaniow</w:t>
      </w:r>
      <w:r w:rsidRPr="00C923C3">
        <w:rPr>
          <w:rFonts w:cs="Arial"/>
          <w:sz w:val="22"/>
          <w:szCs w:val="22"/>
        </w:rPr>
        <w:t>a</w:t>
      </w:r>
      <w:r w:rsidR="00712DEE" w:rsidRPr="00C923C3">
        <w:rPr>
          <w:rFonts w:cs="Arial"/>
          <w:sz w:val="22"/>
          <w:szCs w:val="22"/>
        </w:rPr>
        <w:t xml:space="preserve"> jednorodzinn</w:t>
      </w:r>
      <w:r w:rsidRPr="00C923C3">
        <w:rPr>
          <w:rFonts w:cs="Arial"/>
          <w:sz w:val="22"/>
          <w:szCs w:val="22"/>
        </w:rPr>
        <w:t>a</w:t>
      </w:r>
      <w:r w:rsidR="00712DEE" w:rsidRPr="00C923C3">
        <w:rPr>
          <w:rFonts w:cs="Arial"/>
          <w:sz w:val="22"/>
          <w:szCs w:val="22"/>
        </w:rPr>
        <w:t xml:space="preserve"> (MN), </w:t>
      </w:r>
      <w:r w:rsidRPr="00C923C3">
        <w:rPr>
          <w:rFonts w:cs="Arial"/>
          <w:sz w:val="22"/>
          <w:szCs w:val="22"/>
        </w:rPr>
        <w:t>teren zieleni (Z</w:t>
      </w:r>
      <w:r w:rsidR="00712DEE" w:rsidRPr="00C923C3">
        <w:rPr>
          <w:rFonts w:cs="Arial"/>
          <w:sz w:val="22"/>
          <w:szCs w:val="22"/>
        </w:rPr>
        <w:t>),</w:t>
      </w:r>
      <w:r w:rsidRPr="00C923C3">
        <w:rPr>
          <w:rFonts w:cs="Arial"/>
          <w:sz w:val="22"/>
          <w:szCs w:val="22"/>
        </w:rPr>
        <w:t xml:space="preserve"> teren wód powierzchniowych (W), </w:t>
      </w:r>
      <w:r w:rsidR="00712DEE" w:rsidRPr="00C923C3">
        <w:rPr>
          <w:rFonts w:cs="Arial"/>
          <w:sz w:val="22"/>
          <w:szCs w:val="22"/>
        </w:rPr>
        <w:t xml:space="preserve">teren drogi </w:t>
      </w:r>
      <w:r w:rsidRPr="00C923C3">
        <w:rPr>
          <w:rFonts w:cs="Arial"/>
          <w:sz w:val="22"/>
          <w:szCs w:val="22"/>
        </w:rPr>
        <w:t>lokalnej (KDL</w:t>
      </w:r>
      <w:r w:rsidR="00712DEE" w:rsidRPr="00C923C3">
        <w:rPr>
          <w:rFonts w:cs="Arial"/>
          <w:sz w:val="22"/>
          <w:szCs w:val="22"/>
        </w:rPr>
        <w:t>),</w:t>
      </w:r>
      <w:r w:rsidRPr="00C923C3">
        <w:rPr>
          <w:rFonts w:cs="Arial"/>
          <w:sz w:val="22"/>
          <w:szCs w:val="22"/>
        </w:rPr>
        <w:t xml:space="preserve"> teren drogi dojazdowej (KDD</w:t>
      </w:r>
      <w:r w:rsidR="002C3B91">
        <w:rPr>
          <w:rFonts w:cs="Arial"/>
          <w:sz w:val="22"/>
          <w:szCs w:val="22"/>
        </w:rPr>
        <w:t>)</w:t>
      </w:r>
      <w:r w:rsidR="009E68DE" w:rsidRPr="00C923C3">
        <w:rPr>
          <w:rFonts w:cs="Arial"/>
          <w:sz w:val="22"/>
          <w:szCs w:val="22"/>
        </w:rPr>
        <w:t>.</w:t>
      </w:r>
      <w:r w:rsidR="0040178F">
        <w:rPr>
          <w:rFonts w:cs="Arial"/>
          <w:sz w:val="22"/>
          <w:szCs w:val="22"/>
        </w:rPr>
        <w:t xml:space="preserve">Ustalenia zmiany planu regulują zasady modernizacji, rozbudowy i budowy systemów komunikacji i infrastruktury technicznej, w szczególności określając hierarchię układu </w:t>
      </w:r>
      <w:r w:rsidR="0040178F" w:rsidRPr="0040178F">
        <w:rPr>
          <w:rFonts w:cs="Arial"/>
          <w:sz w:val="22"/>
          <w:szCs w:val="22"/>
        </w:rPr>
        <w:t>drogowego służącego obsłudze komunikacyjnej terenów oraz sposób rozwiązania miejsc postojowych.</w:t>
      </w:r>
    </w:p>
    <w:p w:rsidR="00B774B3" w:rsidRPr="00086CDC" w:rsidRDefault="00541778" w:rsidP="00B774B3">
      <w:pPr>
        <w:numPr>
          <w:ilvl w:val="0"/>
          <w:numId w:val="7"/>
        </w:numPr>
        <w:spacing w:line="360" w:lineRule="auto"/>
        <w:jc w:val="both"/>
        <w:rPr>
          <w:rFonts w:eastAsia="Calibri" w:cs="Arial"/>
          <w:sz w:val="22"/>
          <w:szCs w:val="22"/>
        </w:rPr>
      </w:pPr>
      <w:r w:rsidRPr="0040178F">
        <w:rPr>
          <w:rFonts w:cs="Arial"/>
          <w:sz w:val="22"/>
          <w:szCs w:val="22"/>
          <w:u w:val="single"/>
        </w:rPr>
        <w:lastRenderedPageBreak/>
        <w:t>Omówieni</w:t>
      </w:r>
      <w:r w:rsidR="005B0FA2" w:rsidRPr="0040178F">
        <w:rPr>
          <w:rFonts w:cs="Arial"/>
          <w:sz w:val="22"/>
          <w:szCs w:val="22"/>
          <w:u w:val="single"/>
        </w:rPr>
        <w:t>e</w:t>
      </w:r>
      <w:r w:rsidRPr="0040178F">
        <w:rPr>
          <w:rFonts w:cs="Arial"/>
          <w:sz w:val="22"/>
          <w:szCs w:val="22"/>
          <w:u w:val="single"/>
        </w:rPr>
        <w:t xml:space="preserve"> celów ochrony środowiska </w:t>
      </w:r>
      <w:r w:rsidRPr="00086CDC">
        <w:rPr>
          <w:rFonts w:cs="Arial"/>
          <w:sz w:val="22"/>
          <w:szCs w:val="22"/>
          <w:u w:val="single"/>
        </w:rPr>
        <w:t>ustanowionych na szczeblu międzynarodowym i krajowym istotnych z punktu widzenia projektowanego dokumentu</w:t>
      </w:r>
      <w:r w:rsidRPr="00086CDC">
        <w:rPr>
          <w:rFonts w:cs="Arial"/>
          <w:sz w:val="22"/>
          <w:szCs w:val="22"/>
        </w:rPr>
        <w:t xml:space="preserve"> – </w:t>
      </w:r>
      <w:r w:rsidR="00C81BB4" w:rsidRPr="00086CDC">
        <w:rPr>
          <w:rFonts w:cs="Arial"/>
          <w:color w:val="000000"/>
          <w:sz w:val="22"/>
          <w:szCs w:val="22"/>
        </w:rPr>
        <w:t>przy sporządzaniu planu miejscowego miały zastosowanie różne cele ochrony środowiska ustanowione na szczeblu wspólnotowym i krajowym istotne z punktu widzenia projektowanego dokumentu, w tym między innymi: ochronę gleb, jakość wód, jakość powietrza, hałas i promieniowanie, różnorodność biologiczną i krajobrazową</w:t>
      </w:r>
      <w:r w:rsidR="00B774B3" w:rsidRPr="00086CDC">
        <w:rPr>
          <w:rFonts w:eastAsia="Calibri" w:cs="Arial"/>
          <w:sz w:val="22"/>
          <w:szCs w:val="22"/>
        </w:rPr>
        <w:t>.</w:t>
      </w:r>
    </w:p>
    <w:p w:rsidR="00B774B3" w:rsidRPr="005B0FA2" w:rsidRDefault="008B43AC" w:rsidP="00B774B3">
      <w:pPr>
        <w:numPr>
          <w:ilvl w:val="0"/>
          <w:numId w:val="7"/>
        </w:numPr>
        <w:spacing w:line="360" w:lineRule="auto"/>
        <w:jc w:val="both"/>
        <w:rPr>
          <w:rFonts w:cs="Arial"/>
          <w:sz w:val="22"/>
          <w:szCs w:val="22"/>
        </w:rPr>
      </w:pPr>
      <w:r w:rsidRPr="005B0FA2">
        <w:rPr>
          <w:rFonts w:cs="Arial"/>
          <w:sz w:val="22"/>
          <w:szCs w:val="22"/>
          <w:u w:val="single"/>
        </w:rPr>
        <w:t>Analizy i oceny przewidywanego znaczącego oddziaływania będącego skutkiem realizacji planu</w:t>
      </w:r>
      <w:r w:rsidRPr="005B0FA2">
        <w:rPr>
          <w:rFonts w:cs="Arial"/>
          <w:sz w:val="22"/>
          <w:szCs w:val="22"/>
        </w:rPr>
        <w:t xml:space="preserve"> – realizacja </w:t>
      </w:r>
      <w:r w:rsidR="00AD5495" w:rsidRPr="005B0FA2">
        <w:rPr>
          <w:rFonts w:cs="Arial"/>
          <w:sz w:val="22"/>
          <w:szCs w:val="22"/>
        </w:rPr>
        <w:t xml:space="preserve">wszelkich prac budowlanych </w:t>
      </w:r>
      <w:r w:rsidR="007C419D" w:rsidRPr="005B0FA2">
        <w:rPr>
          <w:rFonts w:cs="Arial"/>
          <w:sz w:val="22"/>
          <w:szCs w:val="22"/>
        </w:rPr>
        <w:t xml:space="preserve">w ramach </w:t>
      </w:r>
      <w:r w:rsidR="000856F1" w:rsidRPr="005B0FA2">
        <w:rPr>
          <w:rFonts w:cs="Arial"/>
          <w:sz w:val="22"/>
          <w:szCs w:val="22"/>
        </w:rPr>
        <w:t xml:space="preserve">nowoprojektowanych </w:t>
      </w:r>
      <w:r w:rsidR="00B774B3" w:rsidRPr="005B0FA2">
        <w:rPr>
          <w:rFonts w:cs="Arial"/>
          <w:sz w:val="22"/>
          <w:szCs w:val="22"/>
        </w:rPr>
        <w:t xml:space="preserve">terenów zabudowy </w:t>
      </w:r>
      <w:r w:rsidR="007C419D" w:rsidRPr="005B0FA2">
        <w:rPr>
          <w:rFonts w:cs="Arial"/>
          <w:sz w:val="22"/>
          <w:szCs w:val="22"/>
        </w:rPr>
        <w:t>może bezpośrednio oddziaływać na takie komponenty środowiska naturalnego jak: gleby, rzeźba terenu, fauna i flora.</w:t>
      </w:r>
      <w:r w:rsidR="00F657F9">
        <w:rPr>
          <w:rFonts w:cs="Arial"/>
          <w:sz w:val="22"/>
          <w:szCs w:val="22"/>
        </w:rPr>
        <w:t xml:space="preserve"> </w:t>
      </w:r>
      <w:r w:rsidR="00B774B3" w:rsidRPr="005B0FA2">
        <w:rPr>
          <w:sz w:val="22"/>
          <w:szCs w:val="22"/>
        </w:rPr>
        <w:t xml:space="preserve">W trakcie budowy zniszczeniu ulegnie pokrywa glebowo - roślinna w wyniku technicznej </w:t>
      </w:r>
      <w:r w:rsidR="00B774B3" w:rsidRPr="005B0FA2">
        <w:rPr>
          <w:rFonts w:cs="Arial"/>
          <w:sz w:val="22"/>
          <w:szCs w:val="22"/>
        </w:rPr>
        <w:t>zabudowy powierzchni ziemi - pod budynkami oraz nawierzchniami utwardzonymi, pojawiać się będą również uciążliwości związane z emisją zanieczyszczeń do powietrza, hałasem, które będą miały charakter lokalny, krótkoterminowy ograniczony do terenu budowy, jego zaplecza oraz dróg dojazdowych.</w:t>
      </w:r>
    </w:p>
    <w:p w:rsidR="00814668" w:rsidRPr="005B0FA2" w:rsidRDefault="008B43AC" w:rsidP="00814668">
      <w:pPr>
        <w:numPr>
          <w:ilvl w:val="0"/>
          <w:numId w:val="7"/>
        </w:numPr>
        <w:spacing w:line="360" w:lineRule="auto"/>
        <w:jc w:val="both"/>
        <w:rPr>
          <w:rFonts w:cs="Arial"/>
          <w:sz w:val="22"/>
          <w:szCs w:val="22"/>
        </w:rPr>
      </w:pPr>
      <w:r w:rsidRPr="005B0FA2">
        <w:rPr>
          <w:rFonts w:cs="Arial"/>
          <w:sz w:val="22"/>
          <w:szCs w:val="22"/>
          <w:u w:val="single"/>
        </w:rPr>
        <w:t>Przedstawienia rozwiązań mających na celu zapobieganie, ograniczanie lub kompensację przyrodniczą negatywnych oddziaływań, mogących być rezultatem realizacji projektowanego dokumentu</w:t>
      </w:r>
      <w:r w:rsidRPr="005B0FA2">
        <w:rPr>
          <w:rFonts w:cs="Arial"/>
          <w:sz w:val="22"/>
          <w:szCs w:val="22"/>
        </w:rPr>
        <w:t xml:space="preserve"> – </w:t>
      </w:r>
      <w:r w:rsidR="009B53C8" w:rsidRPr="005B0FA2">
        <w:rPr>
          <w:rFonts w:eastAsia="Calibri" w:cs="Arial"/>
          <w:sz w:val="22"/>
          <w:szCs w:val="22"/>
        </w:rPr>
        <w:t>plan</w:t>
      </w:r>
      <w:r w:rsidRPr="005B0FA2">
        <w:rPr>
          <w:rFonts w:eastAsia="Calibri" w:cs="Arial"/>
          <w:sz w:val="22"/>
          <w:szCs w:val="22"/>
        </w:rPr>
        <w:t xml:space="preserve">, w celu zminimalizowania potencjalnych oddziaływań, które mogą być skutkiem realizacji jego zapisów, wprowadza rozwiązania eliminujące, ograniczające i kompensujące </w:t>
      </w:r>
      <w:r w:rsidR="005B0FA2" w:rsidRPr="005B0FA2">
        <w:rPr>
          <w:rFonts w:eastAsia="Calibri" w:cs="Arial"/>
          <w:sz w:val="22"/>
          <w:szCs w:val="22"/>
        </w:rPr>
        <w:t>możliwe negatywne oddziaływania. Najważniejszymi rozwiązaniami jest odpowiednie wyposażenie przedmiotowego obszaru w sieci infrastruktury technicznej oraz zadbanie o właściwe gospodarowanie zasobami wodnymi.</w:t>
      </w:r>
    </w:p>
    <w:p w:rsidR="00582F2A" w:rsidRPr="005B0FA2" w:rsidRDefault="008B43AC" w:rsidP="001F3031">
      <w:pPr>
        <w:numPr>
          <w:ilvl w:val="0"/>
          <w:numId w:val="7"/>
        </w:numPr>
        <w:spacing w:line="360" w:lineRule="auto"/>
        <w:jc w:val="both"/>
        <w:rPr>
          <w:sz w:val="22"/>
          <w:szCs w:val="22"/>
        </w:rPr>
      </w:pPr>
      <w:r w:rsidRPr="005B0FA2">
        <w:rPr>
          <w:rFonts w:cs="Arial"/>
          <w:sz w:val="22"/>
          <w:szCs w:val="22"/>
          <w:u w:val="single"/>
        </w:rPr>
        <w:t>Przedstawienia rozwiązań alternatywnych do rozwiązań zawartych w plan</w:t>
      </w:r>
      <w:r w:rsidR="00A94402" w:rsidRPr="005B0FA2">
        <w:rPr>
          <w:rFonts w:cs="Arial"/>
          <w:sz w:val="22"/>
          <w:szCs w:val="22"/>
          <w:u w:val="single"/>
        </w:rPr>
        <w:t>ie</w:t>
      </w:r>
      <w:r w:rsidRPr="005B0FA2">
        <w:rPr>
          <w:rFonts w:cs="Arial"/>
          <w:sz w:val="22"/>
          <w:szCs w:val="22"/>
          <w:u w:val="single"/>
        </w:rPr>
        <w:t xml:space="preserve"> –</w:t>
      </w:r>
      <w:r w:rsidR="005B0FA2">
        <w:rPr>
          <w:sz w:val="22"/>
          <w:szCs w:val="22"/>
        </w:rPr>
        <w:t xml:space="preserve">opracowanie projektu zmiany planu następowało równolegle z opracowaniem prognozy, co już na wczesnym etapie koncepcyjnym pozwoliło skutecznie wyeliminować sytuacje konfliktowe. Szczególną wagę przywiązano do rozwiązań komunikacyjnych, dzięki czemu do ostatecznego projektu wytypowano wariant </w:t>
      </w:r>
      <w:r w:rsidR="005B0FA2" w:rsidRPr="005B0FA2">
        <w:rPr>
          <w:sz w:val="22"/>
          <w:szCs w:val="22"/>
        </w:rPr>
        <w:t>godzący zarówno potrzeby mieszkańców, jak i interesy właścicieli poszczególnych nieruchomości.</w:t>
      </w:r>
    </w:p>
    <w:p w:rsidR="00A94402" w:rsidRPr="007C5332" w:rsidRDefault="00A94402" w:rsidP="001F3031">
      <w:pPr>
        <w:numPr>
          <w:ilvl w:val="0"/>
          <w:numId w:val="7"/>
        </w:numPr>
        <w:spacing w:line="360" w:lineRule="auto"/>
        <w:jc w:val="both"/>
        <w:rPr>
          <w:sz w:val="22"/>
          <w:szCs w:val="22"/>
        </w:rPr>
      </w:pPr>
      <w:r w:rsidRPr="005B0FA2">
        <w:rPr>
          <w:rFonts w:cs="Arial"/>
          <w:sz w:val="22"/>
          <w:szCs w:val="22"/>
          <w:u w:val="single"/>
        </w:rPr>
        <w:t>Informacji</w:t>
      </w:r>
      <w:r w:rsidRPr="005B0FA2">
        <w:rPr>
          <w:sz w:val="22"/>
          <w:szCs w:val="22"/>
          <w:u w:val="single"/>
        </w:rPr>
        <w:t xml:space="preserve"> o możliwym </w:t>
      </w:r>
      <w:proofErr w:type="spellStart"/>
      <w:r w:rsidRPr="005B0FA2">
        <w:rPr>
          <w:sz w:val="22"/>
          <w:szCs w:val="22"/>
          <w:u w:val="single"/>
        </w:rPr>
        <w:t>transgranicznym</w:t>
      </w:r>
      <w:proofErr w:type="spellEnd"/>
      <w:r w:rsidRPr="005B0FA2">
        <w:rPr>
          <w:sz w:val="22"/>
          <w:szCs w:val="22"/>
          <w:u w:val="single"/>
        </w:rPr>
        <w:t xml:space="preserve"> oddziaływaniu na środowisko</w:t>
      </w:r>
      <w:r w:rsidRPr="005B0FA2">
        <w:rPr>
          <w:sz w:val="22"/>
          <w:szCs w:val="22"/>
        </w:rPr>
        <w:t xml:space="preserve"> - żadne rozwiązania zawarte w </w:t>
      </w:r>
      <w:r w:rsidRPr="007C5332">
        <w:rPr>
          <w:sz w:val="22"/>
          <w:szCs w:val="22"/>
        </w:rPr>
        <w:t xml:space="preserve">projektowanym dokumencie nie będą powodować  </w:t>
      </w:r>
      <w:proofErr w:type="spellStart"/>
      <w:r w:rsidRPr="007C5332">
        <w:rPr>
          <w:sz w:val="22"/>
          <w:szCs w:val="22"/>
        </w:rPr>
        <w:t>transgranicznego</w:t>
      </w:r>
      <w:proofErr w:type="spellEnd"/>
      <w:r w:rsidRPr="007C5332">
        <w:rPr>
          <w:sz w:val="22"/>
          <w:szCs w:val="22"/>
        </w:rPr>
        <w:t xml:space="preserve"> oddziaływania na środ</w:t>
      </w:r>
      <w:r w:rsidR="005C34A3" w:rsidRPr="007C5332">
        <w:rPr>
          <w:sz w:val="22"/>
          <w:szCs w:val="22"/>
        </w:rPr>
        <w:t>owisko;</w:t>
      </w:r>
    </w:p>
    <w:p w:rsidR="007C5332" w:rsidRPr="00A75785" w:rsidRDefault="008B43AC" w:rsidP="00E1160E">
      <w:pPr>
        <w:numPr>
          <w:ilvl w:val="0"/>
          <w:numId w:val="7"/>
        </w:numPr>
        <w:tabs>
          <w:tab w:val="left" w:pos="5670"/>
        </w:tabs>
        <w:spacing w:line="360" w:lineRule="auto"/>
        <w:jc w:val="both"/>
        <w:rPr>
          <w:rFonts w:eastAsia="Calibri" w:cs="Arial"/>
          <w:sz w:val="22"/>
          <w:szCs w:val="22"/>
        </w:rPr>
      </w:pPr>
      <w:r w:rsidRPr="007C5332">
        <w:rPr>
          <w:rFonts w:cs="Arial"/>
          <w:sz w:val="22"/>
          <w:szCs w:val="22"/>
          <w:u w:val="single"/>
        </w:rPr>
        <w:t>Potencjalnych</w:t>
      </w:r>
      <w:r w:rsidRPr="007C5332">
        <w:rPr>
          <w:rFonts w:eastAsia="Calibri" w:cs="Arial"/>
          <w:sz w:val="22"/>
          <w:szCs w:val="22"/>
          <w:u w:val="single"/>
        </w:rPr>
        <w:t xml:space="preserve"> zmiany w środowisku, które mogłyby powstać w przypadku braku realizacji postanowień projektowanego dokumentu</w:t>
      </w:r>
      <w:r w:rsidRPr="007C5332">
        <w:rPr>
          <w:rFonts w:eastAsia="Calibri" w:cs="Arial"/>
          <w:sz w:val="22"/>
          <w:szCs w:val="22"/>
        </w:rPr>
        <w:t xml:space="preserve"> - </w:t>
      </w:r>
      <w:r w:rsidR="001F3031" w:rsidRPr="007C5332">
        <w:rPr>
          <w:rFonts w:cs="Arial"/>
          <w:sz w:val="22"/>
          <w:szCs w:val="22"/>
        </w:rPr>
        <w:t xml:space="preserve">przedmiotowy obszar </w:t>
      </w:r>
      <w:r w:rsidR="007C5332" w:rsidRPr="007C5332">
        <w:rPr>
          <w:rFonts w:cs="Arial"/>
          <w:sz w:val="22"/>
          <w:szCs w:val="22"/>
        </w:rPr>
        <w:t>jest w całości</w:t>
      </w:r>
      <w:r w:rsidR="001F3031" w:rsidRPr="007C5332">
        <w:rPr>
          <w:rFonts w:cs="Arial"/>
          <w:sz w:val="22"/>
          <w:szCs w:val="22"/>
        </w:rPr>
        <w:t xml:space="preserve"> objęty </w:t>
      </w:r>
      <w:r w:rsidR="001F3031" w:rsidRPr="007C5332">
        <w:rPr>
          <w:rFonts w:cs="Arial"/>
          <w:sz w:val="22"/>
          <w:szCs w:val="22"/>
        </w:rPr>
        <w:lastRenderedPageBreak/>
        <w:t xml:space="preserve">ustaleniami planu miejscowego. </w:t>
      </w:r>
      <w:r w:rsidR="007C5332" w:rsidRPr="007C5332">
        <w:rPr>
          <w:rFonts w:cs="Arial"/>
          <w:sz w:val="22"/>
          <w:szCs w:val="22"/>
        </w:rPr>
        <w:t xml:space="preserve">Brak realizacji projektowanego dokumentu nie wpłynie istotnie na poziom presji na środowisko, w szczególności w zakresie ochrony wód, powietrza i gruntów, ochrony przed hałasem i polami elektromagnetycznymi oraz ochrony cennych </w:t>
      </w:r>
      <w:r w:rsidR="007C5332" w:rsidRPr="00A75785">
        <w:rPr>
          <w:rFonts w:cs="Arial"/>
          <w:sz w:val="22"/>
          <w:szCs w:val="22"/>
        </w:rPr>
        <w:t>przyrodniczo obszarów i obiektów.</w:t>
      </w:r>
      <w:r w:rsidR="00F657F9">
        <w:rPr>
          <w:rFonts w:cs="Arial"/>
          <w:sz w:val="22"/>
          <w:szCs w:val="22"/>
        </w:rPr>
        <w:t xml:space="preserve"> </w:t>
      </w:r>
      <w:r w:rsidR="007C5332" w:rsidRPr="00A75785">
        <w:rPr>
          <w:rFonts w:cs="Arial"/>
          <w:sz w:val="22"/>
          <w:szCs w:val="24"/>
        </w:rPr>
        <w:t xml:space="preserve">Oddziaływania na poszczególne elementy środowiska nie będą znaczące, z uwagi na istniejące zainwestowanie. </w:t>
      </w:r>
    </w:p>
    <w:p w:rsidR="008B43AC" w:rsidRPr="00A75785" w:rsidRDefault="008B43AC" w:rsidP="00126B27">
      <w:pPr>
        <w:numPr>
          <w:ilvl w:val="0"/>
          <w:numId w:val="7"/>
        </w:numPr>
        <w:spacing w:line="360" w:lineRule="auto"/>
        <w:jc w:val="both"/>
        <w:rPr>
          <w:rFonts w:eastAsia="Calibri" w:cs="Arial"/>
          <w:sz w:val="22"/>
          <w:szCs w:val="22"/>
        </w:rPr>
      </w:pPr>
      <w:r w:rsidRPr="00A75785">
        <w:rPr>
          <w:rFonts w:eastAsia="Calibri" w:cs="Arial"/>
          <w:sz w:val="22"/>
          <w:szCs w:val="22"/>
          <w:u w:val="single"/>
        </w:rPr>
        <w:t>Propozycji dotyczących przewidywanych metod analizy skutków realizacji postanowień projektowanego dokumentu oraz czę</w:t>
      </w:r>
      <w:r w:rsidR="00A75785" w:rsidRPr="00A75785">
        <w:rPr>
          <w:rFonts w:eastAsia="Calibri" w:cs="Arial"/>
          <w:sz w:val="22"/>
          <w:szCs w:val="22"/>
          <w:u w:val="single"/>
        </w:rPr>
        <w:t>stotliwości jej przeprowadzania</w:t>
      </w:r>
      <w:r w:rsidR="00A75785" w:rsidRPr="00A75785">
        <w:rPr>
          <w:rFonts w:cs="Arial"/>
          <w:sz w:val="22"/>
          <w:szCs w:val="22"/>
        </w:rPr>
        <w:t xml:space="preserve"> Ocenę skutków realizacji ustaleń planu należy przeprowadzać poprzez zbadanie wpływu na środowisko tego dokumentu w trybie art. 32 ustawy o planowaniu i zagospodarowaniu przestrzennym. Analiza zmian w zagospodarowaniu przestrzennym (w tym realizacji projektowanego dokumentu)powinna być dokonywana nie rzadziej niż raz na cztery lata, co najmniej raz w trakcie kadencji rady miasta (art. 32 ust. 2 cyt. ustawy).</w:t>
      </w:r>
    </w:p>
    <w:sectPr w:rsidR="008B43AC" w:rsidRPr="00A75785" w:rsidSect="008D35FA">
      <w:footnotePr>
        <w:numFmt w:val="chicago"/>
      </w:footnotePr>
      <w:pgSz w:w="12240" w:h="15840"/>
      <w:pgMar w:top="1418" w:right="1752" w:bottom="1418" w:left="1418" w:header="709" w:footer="709" w:gutter="0"/>
      <w:cols w:space="708"/>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49BB" w:rsidRDefault="00DC49BB" w:rsidP="00AC28C9">
      <w:r>
        <w:separator/>
      </w:r>
    </w:p>
  </w:endnote>
  <w:endnote w:type="continuationSeparator" w:id="1">
    <w:p w:rsidR="00DC49BB" w:rsidRDefault="00DC49BB" w:rsidP="00AC28C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vinion">
    <w:altName w:val="WP MultinationalB Courier"/>
    <w:charset w:val="02"/>
    <w:family w:val="swiss"/>
    <w:pitch w:val="variable"/>
    <w:sig w:usb0="00000000" w:usb1="10000000" w:usb2="00000000" w:usb3="00000000" w:csb0="80000000"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Century Schoolbook">
    <w:charset w:val="EE"/>
    <w:family w:val="roman"/>
    <w:pitch w:val="variable"/>
    <w:sig w:usb0="00000287" w:usb1="00000000" w:usb2="00000000" w:usb3="00000000" w:csb0="0000009F" w:csb1="00000000"/>
  </w:font>
  <w:font w:name="Myriad Pro Black">
    <w:altName w:val="Arial"/>
    <w:panose1 w:val="00000000000000000000"/>
    <w:charset w:val="00"/>
    <w:family w:val="swiss"/>
    <w:notTrueType/>
    <w:pitch w:val="default"/>
    <w:sig w:usb0="00000003" w:usb1="00000000" w:usb2="00000000" w:usb3="00000000" w:csb0="00000001" w:csb1="00000000"/>
  </w:font>
  <w:font w:name="Myriad Pro Cond">
    <w:altName w:val="Arial"/>
    <w:panose1 w:val="00000000000000000000"/>
    <w:charset w:val="00"/>
    <w:family w:val="swiss"/>
    <w:notTrueType/>
    <w:pitch w:val="default"/>
    <w:sig w:usb0="00000001" w:usb1="00000000" w:usb2="00000000" w:usb3="00000000" w:csb0="00000003" w:csb1="00000000"/>
  </w:font>
  <w:font w:name="Verdana">
    <w:panose1 w:val="020B0604030504040204"/>
    <w:charset w:val="EE"/>
    <w:family w:val="swiss"/>
    <w:pitch w:val="variable"/>
    <w:sig w:usb0="A10006FF" w:usb1="4000205B" w:usb2="00000010" w:usb3="00000000" w:csb0="0000019F" w:csb1="00000000"/>
  </w:font>
  <w:font w:name="TimesNewRomanPSMT">
    <w:altName w:val="MS Gothic"/>
    <w:panose1 w:val="00000000000000000000"/>
    <w:charset w:val="80"/>
    <w:family w:val="auto"/>
    <w:notTrueType/>
    <w:pitch w:val="default"/>
    <w:sig w:usb0="00000007" w:usb1="08070000" w:usb2="00000010" w:usb3="00000000" w:csb0="00020003" w:csb1="00000000"/>
  </w:font>
  <w:font w:name="TimesNewRoman">
    <w:altName w:val="MS Gothic"/>
    <w:panose1 w:val="00000000000000000000"/>
    <w:charset w:val="80"/>
    <w:family w:val="auto"/>
    <w:notTrueType/>
    <w:pitch w:val="default"/>
    <w:sig w:usb0="00000005" w:usb1="08070000" w:usb2="00000010" w:usb3="00000000" w:csb0="00020002" w:csb1="00000000"/>
  </w:font>
  <w:font w:name="Times-Bold">
    <w:altName w:val="Times New Roman"/>
    <w:panose1 w:val="00000000000000000000"/>
    <w:charset w:val="00"/>
    <w:family w:val="roman"/>
    <w:notTrueType/>
    <w:pitch w:val="default"/>
    <w:sig w:usb0="00000000" w:usb1="00000000" w:usb2="00000000" w:usb3="00000000" w:csb0="00000000" w:csb1="00000000"/>
  </w:font>
  <w:font w:name="Helvetica-Bold">
    <w:altName w:val="Times New Roman"/>
    <w:panose1 w:val="00000000000000000000"/>
    <w:charset w:val="00"/>
    <w:family w:val="roman"/>
    <w:notTrueType/>
    <w:pitch w:val="default"/>
    <w:sig w:usb0="00000000" w:usb1="00000000" w:usb2="00000000" w:usb3="00000000" w:csb0="00000000" w:csb1="00000000"/>
  </w:font>
  <w:font w:name="AGaramondPro-Regular">
    <w:altName w:val="Arial Unicode MS"/>
    <w:panose1 w:val="00000000000000000000"/>
    <w:charset w:val="80"/>
    <w:family w:val="roman"/>
    <w:notTrueType/>
    <w:pitch w:val="default"/>
    <w:sig w:usb0="00000005" w:usb1="08070000" w:usb2="00000010" w:usb3="00000000" w:csb0="00020002" w:csb1="00000000"/>
  </w:font>
  <w:font w:name="ArialNarrow">
    <w:altName w:val="Arial"/>
    <w:panose1 w:val="00000000000000000000"/>
    <w:charset w:val="00"/>
    <w:family w:val="swiss"/>
    <w:notTrueType/>
    <w:pitch w:val="default"/>
    <w:sig w:usb0="00000003" w:usb1="00000000" w:usb2="00000000" w:usb3="00000000" w:csb0="00000003"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49BB" w:rsidRDefault="00DC49BB" w:rsidP="00AC28C9">
      <w:r>
        <w:separator/>
      </w:r>
    </w:p>
  </w:footnote>
  <w:footnote w:type="continuationSeparator" w:id="1">
    <w:p w:rsidR="00DC49BB" w:rsidRDefault="00DC49BB" w:rsidP="00AC28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8586EE04"/>
    <w:lvl w:ilvl="0">
      <w:start w:val="1"/>
      <w:numFmt w:val="bullet"/>
      <w:pStyle w:val="Listapunktowana4"/>
      <w:lvlText w:val=""/>
      <w:lvlJc w:val="left"/>
      <w:pPr>
        <w:tabs>
          <w:tab w:val="num" w:pos="1209"/>
        </w:tabs>
        <w:ind w:left="1209" w:hanging="360"/>
      </w:pPr>
      <w:rPr>
        <w:rFonts w:ascii="Symbol" w:hAnsi="Symbol" w:hint="default"/>
      </w:rPr>
    </w:lvl>
  </w:abstractNum>
  <w:abstractNum w:abstractNumId="1">
    <w:nsid w:val="00A55DE6"/>
    <w:multiLevelType w:val="hybridMultilevel"/>
    <w:tmpl w:val="3996A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3993798"/>
    <w:multiLevelType w:val="multilevel"/>
    <w:tmpl w:val="262E3216"/>
    <w:lvl w:ilvl="0">
      <w:start w:val="1"/>
      <w:numFmt w:val="decimal"/>
      <w:suff w:val="space"/>
      <w:lvlText w:val="§%1."/>
      <w:lvlJc w:val="left"/>
      <w:pPr>
        <w:ind w:left="143" w:firstLine="1134"/>
      </w:pPr>
      <w:rPr>
        <w:rFonts w:hint="default"/>
        <w:b/>
        <w:i w:val="0"/>
      </w:rPr>
    </w:lvl>
    <w:lvl w:ilvl="1">
      <w:start w:val="1"/>
      <w:numFmt w:val="decimal"/>
      <w:suff w:val="nothing"/>
      <w:lvlText w:val="§%1.%2."/>
      <w:lvlJc w:val="left"/>
      <w:pPr>
        <w:ind w:left="0" w:firstLine="1134"/>
      </w:pPr>
      <w:rPr>
        <w:rFonts w:hint="default"/>
        <w:b/>
        <w:i w:val="0"/>
      </w:rPr>
    </w:lvl>
    <w:lvl w:ilvl="2">
      <w:start w:val="2"/>
      <w:numFmt w:val="decimal"/>
      <w:suff w:val="nothing"/>
      <w:lvlText w:val="%3."/>
      <w:lvlJc w:val="left"/>
      <w:pPr>
        <w:ind w:left="0" w:firstLine="1134"/>
      </w:pPr>
      <w:rPr>
        <w:rFonts w:hint="default"/>
      </w:rPr>
    </w:lvl>
    <w:lvl w:ilvl="3">
      <w:start w:val="1"/>
      <w:numFmt w:val="decimal"/>
      <w:suff w:val="nothing"/>
      <w:lvlText w:val="%4)"/>
      <w:lvlJc w:val="left"/>
      <w:pPr>
        <w:ind w:left="284" w:hanging="171"/>
      </w:pPr>
      <w:rPr>
        <w:rFonts w:hint="default"/>
        <w:b w:val="0"/>
      </w:rPr>
    </w:lvl>
    <w:lvl w:ilvl="4">
      <w:start w:val="1"/>
      <w:numFmt w:val="lowerLetter"/>
      <w:lvlText w:val="%5)"/>
      <w:lvlJc w:val="left"/>
      <w:pPr>
        <w:tabs>
          <w:tab w:val="num" w:pos="567"/>
        </w:tabs>
        <w:ind w:left="567" w:hanging="227"/>
      </w:pPr>
      <w:rPr>
        <w:rFonts w:hint="default"/>
      </w:rPr>
    </w:lvl>
    <w:lvl w:ilvl="5">
      <w:start w:val="1"/>
      <w:numFmt w:val="bullet"/>
      <w:suff w:val="space"/>
      <w:lvlText w:val=""/>
      <w:lvlJc w:val="left"/>
      <w:pPr>
        <w:ind w:left="794" w:hanging="227"/>
      </w:pPr>
      <w:rPr>
        <w:rFonts w:ascii="Symbol" w:hAnsi="Symbol"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04206FB6"/>
    <w:multiLevelType w:val="hybridMultilevel"/>
    <w:tmpl w:val="E9F268D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
    <w:nsid w:val="097D2ABF"/>
    <w:multiLevelType w:val="multilevel"/>
    <w:tmpl w:val="3A4031A0"/>
    <w:lvl w:ilvl="0">
      <w:start w:val="1"/>
      <w:numFmt w:val="decimal"/>
      <w:suff w:val="space"/>
      <w:lvlText w:val="§%1."/>
      <w:lvlJc w:val="left"/>
      <w:pPr>
        <w:ind w:left="143" w:firstLine="1134"/>
      </w:pPr>
      <w:rPr>
        <w:rFonts w:hint="default"/>
        <w:b/>
        <w:i w:val="0"/>
      </w:rPr>
    </w:lvl>
    <w:lvl w:ilvl="1">
      <w:start w:val="1"/>
      <w:numFmt w:val="decimal"/>
      <w:suff w:val="nothing"/>
      <w:lvlText w:val="§%1.%2."/>
      <w:lvlJc w:val="left"/>
      <w:pPr>
        <w:ind w:left="0" w:firstLine="1134"/>
      </w:pPr>
      <w:rPr>
        <w:rFonts w:hint="default"/>
        <w:b/>
        <w:i w:val="0"/>
      </w:rPr>
    </w:lvl>
    <w:lvl w:ilvl="2">
      <w:start w:val="2"/>
      <w:numFmt w:val="decimal"/>
      <w:suff w:val="nothing"/>
      <w:lvlText w:val="%3."/>
      <w:lvlJc w:val="left"/>
      <w:pPr>
        <w:ind w:left="0" w:firstLine="1134"/>
      </w:pPr>
      <w:rPr>
        <w:rFonts w:hint="default"/>
      </w:rPr>
    </w:lvl>
    <w:lvl w:ilvl="3">
      <w:start w:val="1"/>
      <w:numFmt w:val="bullet"/>
      <w:lvlText w:val=""/>
      <w:lvlJc w:val="left"/>
      <w:pPr>
        <w:ind w:left="284" w:hanging="171"/>
      </w:pPr>
      <w:rPr>
        <w:rFonts w:ascii="Symbol" w:hAnsi="Symbol" w:hint="default"/>
        <w:b w:val="0"/>
      </w:rPr>
    </w:lvl>
    <w:lvl w:ilvl="4">
      <w:start w:val="1"/>
      <w:numFmt w:val="lowerLetter"/>
      <w:lvlText w:val="%5)"/>
      <w:lvlJc w:val="left"/>
      <w:pPr>
        <w:tabs>
          <w:tab w:val="num" w:pos="567"/>
        </w:tabs>
        <w:ind w:left="567" w:hanging="227"/>
      </w:pPr>
      <w:rPr>
        <w:rFonts w:hint="default"/>
      </w:rPr>
    </w:lvl>
    <w:lvl w:ilvl="5">
      <w:start w:val="1"/>
      <w:numFmt w:val="bullet"/>
      <w:suff w:val="space"/>
      <w:lvlText w:val=""/>
      <w:lvlJc w:val="left"/>
      <w:pPr>
        <w:ind w:left="794" w:hanging="227"/>
      </w:pPr>
      <w:rPr>
        <w:rFonts w:ascii="Symbol" w:hAnsi="Symbol"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0A05029D"/>
    <w:multiLevelType w:val="hybridMultilevel"/>
    <w:tmpl w:val="08B2D06A"/>
    <w:lvl w:ilvl="0" w:tplc="DF6832D6">
      <w:start w:val="1"/>
      <w:numFmt w:val="decimal"/>
      <w:lvlText w:val="%1."/>
      <w:lvlJc w:val="left"/>
      <w:pPr>
        <w:ind w:left="720" w:hanging="360"/>
      </w:pPr>
      <w:rPr>
        <w:rFonts w:ascii="Arial" w:hAnsi="Arial" w:hint="default"/>
        <w:b w:val="0"/>
        <w:i w:val="0"/>
        <w:sz w:val="24"/>
      </w:rPr>
    </w:lvl>
    <w:lvl w:ilvl="1" w:tplc="A5CC0A8E" w:tentative="1">
      <w:start w:val="1"/>
      <w:numFmt w:val="lowerLetter"/>
      <w:lvlText w:val="%2."/>
      <w:lvlJc w:val="left"/>
      <w:pPr>
        <w:ind w:left="1440" w:hanging="360"/>
      </w:pPr>
    </w:lvl>
    <w:lvl w:ilvl="2" w:tplc="3F74C4E2" w:tentative="1">
      <w:start w:val="1"/>
      <w:numFmt w:val="lowerRoman"/>
      <w:lvlText w:val="%3."/>
      <w:lvlJc w:val="right"/>
      <w:pPr>
        <w:ind w:left="2160" w:hanging="180"/>
      </w:pPr>
    </w:lvl>
    <w:lvl w:ilvl="3" w:tplc="ACA49220" w:tentative="1">
      <w:start w:val="1"/>
      <w:numFmt w:val="decimal"/>
      <w:lvlText w:val="%4."/>
      <w:lvlJc w:val="left"/>
      <w:pPr>
        <w:ind w:left="2880" w:hanging="360"/>
      </w:pPr>
    </w:lvl>
    <w:lvl w:ilvl="4" w:tplc="7E98FFE4" w:tentative="1">
      <w:start w:val="1"/>
      <w:numFmt w:val="lowerLetter"/>
      <w:lvlText w:val="%5."/>
      <w:lvlJc w:val="left"/>
      <w:pPr>
        <w:ind w:left="3600" w:hanging="360"/>
      </w:pPr>
    </w:lvl>
    <w:lvl w:ilvl="5" w:tplc="85A821AC" w:tentative="1">
      <w:start w:val="1"/>
      <w:numFmt w:val="lowerRoman"/>
      <w:lvlText w:val="%6."/>
      <w:lvlJc w:val="right"/>
      <w:pPr>
        <w:ind w:left="4320" w:hanging="180"/>
      </w:pPr>
    </w:lvl>
    <w:lvl w:ilvl="6" w:tplc="1FB251E4" w:tentative="1">
      <w:start w:val="1"/>
      <w:numFmt w:val="decimal"/>
      <w:lvlText w:val="%7."/>
      <w:lvlJc w:val="left"/>
      <w:pPr>
        <w:ind w:left="5040" w:hanging="360"/>
      </w:pPr>
    </w:lvl>
    <w:lvl w:ilvl="7" w:tplc="0E60D4AE" w:tentative="1">
      <w:start w:val="1"/>
      <w:numFmt w:val="lowerLetter"/>
      <w:lvlText w:val="%8."/>
      <w:lvlJc w:val="left"/>
      <w:pPr>
        <w:ind w:left="5760" w:hanging="360"/>
      </w:pPr>
    </w:lvl>
    <w:lvl w:ilvl="8" w:tplc="B90A3A36" w:tentative="1">
      <w:start w:val="1"/>
      <w:numFmt w:val="lowerRoman"/>
      <w:lvlText w:val="%9."/>
      <w:lvlJc w:val="right"/>
      <w:pPr>
        <w:ind w:left="6480" w:hanging="180"/>
      </w:pPr>
    </w:lvl>
  </w:abstractNum>
  <w:abstractNum w:abstractNumId="6">
    <w:nsid w:val="0C8753C1"/>
    <w:multiLevelType w:val="singleLevel"/>
    <w:tmpl w:val="04150001"/>
    <w:lvl w:ilvl="0">
      <w:start w:val="1"/>
      <w:numFmt w:val="bullet"/>
      <w:lvlText w:val=""/>
      <w:lvlJc w:val="left"/>
      <w:pPr>
        <w:ind w:left="360" w:hanging="360"/>
      </w:pPr>
      <w:rPr>
        <w:rFonts w:ascii="Symbol" w:hAnsi="Symbol" w:hint="default"/>
        <w:b w:val="0"/>
        <w:i w:val="0"/>
      </w:rPr>
    </w:lvl>
  </w:abstractNum>
  <w:abstractNum w:abstractNumId="7">
    <w:nsid w:val="0E2E3097"/>
    <w:multiLevelType w:val="hybridMultilevel"/>
    <w:tmpl w:val="9E34B194"/>
    <w:lvl w:ilvl="0" w:tplc="FFFFFFFF">
      <w:start w:val="1"/>
      <w:numFmt w:val="bullet"/>
      <w:lvlText w:val=""/>
      <w:lvlJc w:val="left"/>
      <w:pPr>
        <w:ind w:left="1146" w:hanging="360"/>
      </w:pPr>
      <w:rPr>
        <w:rFonts w:ascii="Symbol" w:hAnsi="Symbol"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8">
    <w:nsid w:val="0FA55CF0"/>
    <w:multiLevelType w:val="multilevel"/>
    <w:tmpl w:val="262E3216"/>
    <w:lvl w:ilvl="0">
      <w:start w:val="1"/>
      <w:numFmt w:val="decimal"/>
      <w:suff w:val="space"/>
      <w:lvlText w:val="§%1."/>
      <w:lvlJc w:val="left"/>
      <w:pPr>
        <w:ind w:left="0" w:firstLine="1134"/>
      </w:pPr>
      <w:rPr>
        <w:rFonts w:hint="default"/>
        <w:b/>
        <w:i w:val="0"/>
      </w:rPr>
    </w:lvl>
    <w:lvl w:ilvl="1">
      <w:start w:val="1"/>
      <w:numFmt w:val="decimal"/>
      <w:suff w:val="nothing"/>
      <w:lvlText w:val="§%1.%2."/>
      <w:lvlJc w:val="left"/>
      <w:pPr>
        <w:ind w:left="0" w:firstLine="1134"/>
      </w:pPr>
      <w:rPr>
        <w:rFonts w:hint="default"/>
        <w:b/>
        <w:i w:val="0"/>
      </w:rPr>
    </w:lvl>
    <w:lvl w:ilvl="2">
      <w:start w:val="2"/>
      <w:numFmt w:val="decimal"/>
      <w:suff w:val="nothing"/>
      <w:lvlText w:val="%3."/>
      <w:lvlJc w:val="left"/>
      <w:pPr>
        <w:ind w:left="0" w:firstLine="1134"/>
      </w:pPr>
      <w:rPr>
        <w:rFonts w:hint="default"/>
      </w:rPr>
    </w:lvl>
    <w:lvl w:ilvl="3">
      <w:start w:val="1"/>
      <w:numFmt w:val="decimal"/>
      <w:suff w:val="nothing"/>
      <w:lvlText w:val="%4)"/>
      <w:lvlJc w:val="left"/>
      <w:pPr>
        <w:ind w:left="284" w:hanging="171"/>
      </w:pPr>
      <w:rPr>
        <w:rFonts w:hint="default"/>
        <w:b w:val="0"/>
      </w:rPr>
    </w:lvl>
    <w:lvl w:ilvl="4">
      <w:start w:val="1"/>
      <w:numFmt w:val="lowerLetter"/>
      <w:lvlText w:val="%5)"/>
      <w:lvlJc w:val="left"/>
      <w:pPr>
        <w:tabs>
          <w:tab w:val="num" w:pos="567"/>
        </w:tabs>
        <w:ind w:left="567" w:hanging="227"/>
      </w:pPr>
      <w:rPr>
        <w:rFonts w:hint="default"/>
      </w:rPr>
    </w:lvl>
    <w:lvl w:ilvl="5">
      <w:start w:val="1"/>
      <w:numFmt w:val="bullet"/>
      <w:suff w:val="space"/>
      <w:lvlText w:val=""/>
      <w:lvlJc w:val="left"/>
      <w:pPr>
        <w:ind w:left="794" w:hanging="227"/>
      </w:pPr>
      <w:rPr>
        <w:rFonts w:ascii="Symbol" w:hAnsi="Symbol"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13AE30BD"/>
    <w:multiLevelType w:val="multilevel"/>
    <w:tmpl w:val="A53EC11C"/>
    <w:lvl w:ilvl="0">
      <w:start w:val="1"/>
      <w:numFmt w:val="decimal"/>
      <w:suff w:val="space"/>
      <w:lvlText w:val="§%1."/>
      <w:lvlJc w:val="left"/>
      <w:pPr>
        <w:ind w:left="143" w:firstLine="1134"/>
      </w:pPr>
      <w:rPr>
        <w:rFonts w:hint="default"/>
        <w:b/>
        <w:i w:val="0"/>
      </w:rPr>
    </w:lvl>
    <w:lvl w:ilvl="1">
      <w:start w:val="1"/>
      <w:numFmt w:val="decimal"/>
      <w:suff w:val="nothing"/>
      <w:lvlText w:val="§%1.%2."/>
      <w:lvlJc w:val="left"/>
      <w:pPr>
        <w:ind w:left="0" w:firstLine="1134"/>
      </w:pPr>
      <w:rPr>
        <w:rFonts w:hint="default"/>
        <w:b/>
        <w:i w:val="0"/>
      </w:rPr>
    </w:lvl>
    <w:lvl w:ilvl="2">
      <w:start w:val="2"/>
      <w:numFmt w:val="decimal"/>
      <w:suff w:val="nothing"/>
      <w:lvlText w:val="%3."/>
      <w:lvlJc w:val="left"/>
      <w:pPr>
        <w:ind w:left="0" w:firstLine="1134"/>
      </w:pPr>
      <w:rPr>
        <w:rFonts w:hint="default"/>
      </w:rPr>
    </w:lvl>
    <w:lvl w:ilvl="3">
      <w:start w:val="1"/>
      <w:numFmt w:val="decimal"/>
      <w:suff w:val="nothing"/>
      <w:lvlText w:val="%4)"/>
      <w:lvlJc w:val="left"/>
      <w:pPr>
        <w:ind w:left="284" w:hanging="171"/>
      </w:pPr>
      <w:rPr>
        <w:rFonts w:hint="default"/>
        <w:b w:val="0"/>
      </w:rPr>
    </w:lvl>
    <w:lvl w:ilvl="4">
      <w:start w:val="1"/>
      <w:numFmt w:val="bullet"/>
      <w:lvlText w:val=""/>
      <w:lvlJc w:val="left"/>
      <w:pPr>
        <w:tabs>
          <w:tab w:val="num" w:pos="567"/>
        </w:tabs>
        <w:ind w:left="567" w:hanging="227"/>
      </w:pPr>
      <w:rPr>
        <w:rFonts w:ascii="Symbol" w:hAnsi="Symbol" w:hint="default"/>
      </w:rPr>
    </w:lvl>
    <w:lvl w:ilvl="5">
      <w:start w:val="1"/>
      <w:numFmt w:val="bullet"/>
      <w:suff w:val="space"/>
      <w:lvlText w:val=""/>
      <w:lvlJc w:val="left"/>
      <w:pPr>
        <w:ind w:left="794" w:hanging="227"/>
      </w:pPr>
      <w:rPr>
        <w:rFonts w:ascii="Symbol" w:hAnsi="Symbol"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15382E57"/>
    <w:multiLevelType w:val="hybridMultilevel"/>
    <w:tmpl w:val="D848FD9C"/>
    <w:lvl w:ilvl="0" w:tplc="DEC6FCF0">
      <w:start w:val="1"/>
      <w:numFmt w:val="decimal"/>
      <w:lvlText w:val="%1."/>
      <w:lvlJc w:val="left"/>
      <w:pPr>
        <w:ind w:left="720" w:hanging="360"/>
      </w:pPr>
      <w:rPr>
        <w:rFonts w:ascii="Arial" w:hAnsi="Arial"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79F63CF"/>
    <w:multiLevelType w:val="multilevel"/>
    <w:tmpl w:val="697AF770"/>
    <w:lvl w:ilvl="0">
      <w:start w:val="1"/>
      <w:numFmt w:val="decimal"/>
      <w:pStyle w:val="Nagwek5"/>
      <w:lvlText w:val="%1."/>
      <w:lvlJc w:val="left"/>
      <w:pPr>
        <w:tabs>
          <w:tab w:val="num" w:pos="717"/>
        </w:tabs>
        <w:ind w:left="640" w:hanging="283"/>
      </w:pPr>
      <w:rPr>
        <w:rFonts w:hint="default"/>
        <w:b w:val="0"/>
        <w:i w:val="0"/>
        <w:sz w:val="28"/>
        <w:szCs w:val="28"/>
      </w:rPr>
    </w:lvl>
    <w:lvl w:ilvl="1">
      <w:start w:val="1"/>
      <w:numFmt w:val="lowerLetter"/>
      <w:lvlRestart w:val="0"/>
      <w:suff w:val="nothing"/>
      <w:lvlText w:val="%2."/>
      <w:lvlJc w:val="left"/>
      <w:pPr>
        <w:ind w:left="1149" w:hanging="432"/>
      </w:pPr>
      <w:rPr>
        <w:rFonts w:ascii="Times New Roman" w:hAnsi="Times New Roman" w:cs="Times New Roman" w:hint="default"/>
        <w:b/>
        <w:bCs/>
        <w:i w:val="0"/>
        <w:iCs w:val="0"/>
        <w:sz w:val="28"/>
        <w:szCs w:val="28"/>
      </w:rPr>
    </w:lvl>
    <w:lvl w:ilvl="2">
      <w:start w:val="1"/>
      <w:numFmt w:val="decimal"/>
      <w:suff w:val="nothing"/>
      <w:lvlText w:val="%1.%2.%3."/>
      <w:lvlJc w:val="left"/>
      <w:pPr>
        <w:ind w:left="3907" w:hanging="504"/>
      </w:pPr>
      <w:rPr>
        <w:rFonts w:ascii="Times New Roman" w:hAnsi="Times New Roman" w:cs="Times New Roman" w:hint="default"/>
        <w:b/>
        <w:bCs/>
        <w:i w:val="0"/>
        <w:iCs w:val="0"/>
        <w:sz w:val="24"/>
        <w:szCs w:val="24"/>
      </w:rPr>
    </w:lvl>
    <w:lvl w:ilvl="3">
      <w:start w:val="1"/>
      <w:numFmt w:val="decimal"/>
      <w:lvlText w:val="%1.%2.%3.%4."/>
      <w:lvlJc w:val="left"/>
      <w:pPr>
        <w:tabs>
          <w:tab w:val="num" w:pos="251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59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677"/>
        </w:tabs>
        <w:ind w:left="4101" w:hanging="1224"/>
      </w:pPr>
      <w:rPr>
        <w:rFonts w:hint="default"/>
      </w:rPr>
    </w:lvl>
    <w:lvl w:ilvl="8">
      <w:start w:val="1"/>
      <w:numFmt w:val="decimal"/>
      <w:lvlText w:val="%1.%2.%3.%4.%5.%6.%7.%8.%9."/>
      <w:lvlJc w:val="left"/>
      <w:pPr>
        <w:tabs>
          <w:tab w:val="num" w:pos="5397"/>
        </w:tabs>
        <w:ind w:left="4677" w:hanging="1440"/>
      </w:pPr>
      <w:rPr>
        <w:rFonts w:hint="default"/>
      </w:rPr>
    </w:lvl>
  </w:abstractNum>
  <w:abstractNum w:abstractNumId="12">
    <w:nsid w:val="18B918C2"/>
    <w:multiLevelType w:val="multilevel"/>
    <w:tmpl w:val="262E3216"/>
    <w:lvl w:ilvl="0">
      <w:start w:val="1"/>
      <w:numFmt w:val="decimal"/>
      <w:suff w:val="space"/>
      <w:lvlText w:val="§%1."/>
      <w:lvlJc w:val="left"/>
      <w:pPr>
        <w:ind w:left="143" w:firstLine="1134"/>
      </w:pPr>
      <w:rPr>
        <w:rFonts w:hint="default"/>
        <w:b/>
        <w:i w:val="0"/>
      </w:rPr>
    </w:lvl>
    <w:lvl w:ilvl="1">
      <w:start w:val="1"/>
      <w:numFmt w:val="decimal"/>
      <w:suff w:val="nothing"/>
      <w:lvlText w:val="§%1.%2."/>
      <w:lvlJc w:val="left"/>
      <w:pPr>
        <w:ind w:left="0" w:firstLine="1134"/>
      </w:pPr>
      <w:rPr>
        <w:rFonts w:hint="default"/>
        <w:b/>
        <w:i w:val="0"/>
      </w:rPr>
    </w:lvl>
    <w:lvl w:ilvl="2">
      <w:start w:val="2"/>
      <w:numFmt w:val="decimal"/>
      <w:suff w:val="nothing"/>
      <w:lvlText w:val="%3."/>
      <w:lvlJc w:val="left"/>
      <w:pPr>
        <w:ind w:left="0" w:firstLine="1134"/>
      </w:pPr>
      <w:rPr>
        <w:rFonts w:hint="default"/>
      </w:rPr>
    </w:lvl>
    <w:lvl w:ilvl="3">
      <w:start w:val="1"/>
      <w:numFmt w:val="decimal"/>
      <w:suff w:val="nothing"/>
      <w:lvlText w:val="%4)"/>
      <w:lvlJc w:val="left"/>
      <w:pPr>
        <w:ind w:left="284" w:hanging="171"/>
      </w:pPr>
      <w:rPr>
        <w:rFonts w:hint="default"/>
        <w:b w:val="0"/>
      </w:rPr>
    </w:lvl>
    <w:lvl w:ilvl="4">
      <w:start w:val="1"/>
      <w:numFmt w:val="lowerLetter"/>
      <w:lvlText w:val="%5)"/>
      <w:lvlJc w:val="left"/>
      <w:pPr>
        <w:tabs>
          <w:tab w:val="num" w:pos="567"/>
        </w:tabs>
        <w:ind w:left="567" w:hanging="227"/>
      </w:pPr>
      <w:rPr>
        <w:rFonts w:hint="default"/>
      </w:rPr>
    </w:lvl>
    <w:lvl w:ilvl="5">
      <w:start w:val="1"/>
      <w:numFmt w:val="bullet"/>
      <w:suff w:val="space"/>
      <w:lvlText w:val=""/>
      <w:lvlJc w:val="left"/>
      <w:pPr>
        <w:ind w:left="794" w:hanging="227"/>
      </w:pPr>
      <w:rPr>
        <w:rFonts w:ascii="Symbol" w:hAnsi="Symbol"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19395B61"/>
    <w:multiLevelType w:val="hybridMultilevel"/>
    <w:tmpl w:val="9DF2E8CC"/>
    <w:lvl w:ilvl="0" w:tplc="04150001">
      <w:start w:val="1"/>
      <w:numFmt w:val="bullet"/>
      <w:pStyle w:val="listawypunktowana3"/>
      <w:lvlText w:val=""/>
      <w:lvlJc w:val="left"/>
      <w:pPr>
        <w:ind w:left="748" w:hanging="360"/>
      </w:pPr>
      <w:rPr>
        <w:rFonts w:ascii="Symbol" w:hAnsi="Symbol" w:hint="default"/>
      </w:rPr>
    </w:lvl>
    <w:lvl w:ilvl="1" w:tplc="04150003" w:tentative="1">
      <w:start w:val="1"/>
      <w:numFmt w:val="bullet"/>
      <w:lvlText w:val="o"/>
      <w:lvlJc w:val="left"/>
      <w:pPr>
        <w:ind w:left="1468" w:hanging="360"/>
      </w:pPr>
      <w:rPr>
        <w:rFonts w:ascii="Courier New" w:hAnsi="Courier New" w:cs="Courier New" w:hint="default"/>
      </w:rPr>
    </w:lvl>
    <w:lvl w:ilvl="2" w:tplc="04150005" w:tentative="1">
      <w:start w:val="1"/>
      <w:numFmt w:val="bullet"/>
      <w:lvlText w:val=""/>
      <w:lvlJc w:val="left"/>
      <w:pPr>
        <w:ind w:left="2188" w:hanging="360"/>
      </w:pPr>
      <w:rPr>
        <w:rFonts w:ascii="Wingdings" w:hAnsi="Wingdings" w:hint="default"/>
      </w:rPr>
    </w:lvl>
    <w:lvl w:ilvl="3" w:tplc="04150001" w:tentative="1">
      <w:start w:val="1"/>
      <w:numFmt w:val="bullet"/>
      <w:lvlText w:val=""/>
      <w:lvlJc w:val="left"/>
      <w:pPr>
        <w:ind w:left="2908" w:hanging="360"/>
      </w:pPr>
      <w:rPr>
        <w:rFonts w:ascii="Symbol" w:hAnsi="Symbol" w:hint="default"/>
      </w:rPr>
    </w:lvl>
    <w:lvl w:ilvl="4" w:tplc="04150003" w:tentative="1">
      <w:start w:val="1"/>
      <w:numFmt w:val="bullet"/>
      <w:lvlText w:val="o"/>
      <w:lvlJc w:val="left"/>
      <w:pPr>
        <w:ind w:left="3628" w:hanging="360"/>
      </w:pPr>
      <w:rPr>
        <w:rFonts w:ascii="Courier New" w:hAnsi="Courier New" w:cs="Courier New" w:hint="default"/>
      </w:rPr>
    </w:lvl>
    <w:lvl w:ilvl="5" w:tplc="04150005" w:tentative="1">
      <w:start w:val="1"/>
      <w:numFmt w:val="bullet"/>
      <w:lvlText w:val=""/>
      <w:lvlJc w:val="left"/>
      <w:pPr>
        <w:ind w:left="4348" w:hanging="360"/>
      </w:pPr>
      <w:rPr>
        <w:rFonts w:ascii="Wingdings" w:hAnsi="Wingdings" w:hint="default"/>
      </w:rPr>
    </w:lvl>
    <w:lvl w:ilvl="6" w:tplc="04150001" w:tentative="1">
      <w:start w:val="1"/>
      <w:numFmt w:val="bullet"/>
      <w:lvlText w:val=""/>
      <w:lvlJc w:val="left"/>
      <w:pPr>
        <w:ind w:left="5068" w:hanging="360"/>
      </w:pPr>
      <w:rPr>
        <w:rFonts w:ascii="Symbol" w:hAnsi="Symbol" w:hint="default"/>
      </w:rPr>
    </w:lvl>
    <w:lvl w:ilvl="7" w:tplc="04150003" w:tentative="1">
      <w:start w:val="1"/>
      <w:numFmt w:val="bullet"/>
      <w:lvlText w:val="o"/>
      <w:lvlJc w:val="left"/>
      <w:pPr>
        <w:ind w:left="5788" w:hanging="360"/>
      </w:pPr>
      <w:rPr>
        <w:rFonts w:ascii="Courier New" w:hAnsi="Courier New" w:cs="Courier New" w:hint="default"/>
      </w:rPr>
    </w:lvl>
    <w:lvl w:ilvl="8" w:tplc="04150005" w:tentative="1">
      <w:start w:val="1"/>
      <w:numFmt w:val="bullet"/>
      <w:lvlText w:val=""/>
      <w:lvlJc w:val="left"/>
      <w:pPr>
        <w:ind w:left="6508" w:hanging="360"/>
      </w:pPr>
      <w:rPr>
        <w:rFonts w:ascii="Wingdings" w:hAnsi="Wingdings" w:hint="default"/>
      </w:rPr>
    </w:lvl>
  </w:abstractNum>
  <w:abstractNum w:abstractNumId="14">
    <w:nsid w:val="1C272A53"/>
    <w:multiLevelType w:val="multilevel"/>
    <w:tmpl w:val="262E3216"/>
    <w:lvl w:ilvl="0">
      <w:start w:val="1"/>
      <w:numFmt w:val="decimal"/>
      <w:suff w:val="space"/>
      <w:lvlText w:val="§%1."/>
      <w:lvlJc w:val="left"/>
      <w:pPr>
        <w:ind w:left="143" w:firstLine="1134"/>
      </w:pPr>
      <w:rPr>
        <w:rFonts w:hint="default"/>
        <w:b/>
        <w:i w:val="0"/>
      </w:rPr>
    </w:lvl>
    <w:lvl w:ilvl="1">
      <w:start w:val="1"/>
      <w:numFmt w:val="decimal"/>
      <w:suff w:val="nothing"/>
      <w:lvlText w:val="§%1.%2."/>
      <w:lvlJc w:val="left"/>
      <w:pPr>
        <w:ind w:left="0" w:firstLine="1134"/>
      </w:pPr>
      <w:rPr>
        <w:rFonts w:hint="default"/>
        <w:b/>
        <w:i w:val="0"/>
      </w:rPr>
    </w:lvl>
    <w:lvl w:ilvl="2">
      <w:start w:val="2"/>
      <w:numFmt w:val="decimal"/>
      <w:suff w:val="nothing"/>
      <w:lvlText w:val="%3."/>
      <w:lvlJc w:val="left"/>
      <w:pPr>
        <w:ind w:left="0" w:firstLine="1134"/>
      </w:pPr>
      <w:rPr>
        <w:rFonts w:hint="default"/>
      </w:rPr>
    </w:lvl>
    <w:lvl w:ilvl="3">
      <w:start w:val="1"/>
      <w:numFmt w:val="decimal"/>
      <w:suff w:val="nothing"/>
      <w:lvlText w:val="%4)"/>
      <w:lvlJc w:val="left"/>
      <w:pPr>
        <w:ind w:left="284" w:hanging="171"/>
      </w:pPr>
      <w:rPr>
        <w:rFonts w:hint="default"/>
        <w:b w:val="0"/>
      </w:rPr>
    </w:lvl>
    <w:lvl w:ilvl="4">
      <w:start w:val="1"/>
      <w:numFmt w:val="lowerLetter"/>
      <w:lvlText w:val="%5)"/>
      <w:lvlJc w:val="left"/>
      <w:pPr>
        <w:tabs>
          <w:tab w:val="num" w:pos="567"/>
        </w:tabs>
        <w:ind w:left="567" w:hanging="227"/>
      </w:pPr>
      <w:rPr>
        <w:rFonts w:hint="default"/>
      </w:rPr>
    </w:lvl>
    <w:lvl w:ilvl="5">
      <w:start w:val="1"/>
      <w:numFmt w:val="bullet"/>
      <w:suff w:val="space"/>
      <w:lvlText w:val=""/>
      <w:lvlJc w:val="left"/>
      <w:pPr>
        <w:ind w:left="794" w:hanging="227"/>
      </w:pPr>
      <w:rPr>
        <w:rFonts w:ascii="Symbol" w:hAnsi="Symbol"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1D586386"/>
    <w:multiLevelType w:val="multilevel"/>
    <w:tmpl w:val="262E3216"/>
    <w:lvl w:ilvl="0">
      <w:start w:val="1"/>
      <w:numFmt w:val="decimal"/>
      <w:suff w:val="space"/>
      <w:lvlText w:val="§%1."/>
      <w:lvlJc w:val="left"/>
      <w:pPr>
        <w:ind w:left="143" w:firstLine="1134"/>
      </w:pPr>
      <w:rPr>
        <w:rFonts w:hint="default"/>
        <w:b/>
        <w:i w:val="0"/>
      </w:rPr>
    </w:lvl>
    <w:lvl w:ilvl="1">
      <w:start w:val="1"/>
      <w:numFmt w:val="decimal"/>
      <w:suff w:val="nothing"/>
      <w:lvlText w:val="§%1.%2."/>
      <w:lvlJc w:val="left"/>
      <w:pPr>
        <w:ind w:left="0" w:firstLine="1134"/>
      </w:pPr>
      <w:rPr>
        <w:rFonts w:hint="default"/>
        <w:b/>
        <w:i w:val="0"/>
      </w:rPr>
    </w:lvl>
    <w:lvl w:ilvl="2">
      <w:start w:val="2"/>
      <w:numFmt w:val="decimal"/>
      <w:suff w:val="nothing"/>
      <w:lvlText w:val="%3."/>
      <w:lvlJc w:val="left"/>
      <w:pPr>
        <w:ind w:left="0" w:firstLine="1134"/>
      </w:pPr>
      <w:rPr>
        <w:rFonts w:hint="default"/>
      </w:rPr>
    </w:lvl>
    <w:lvl w:ilvl="3">
      <w:start w:val="1"/>
      <w:numFmt w:val="decimal"/>
      <w:suff w:val="nothing"/>
      <w:lvlText w:val="%4)"/>
      <w:lvlJc w:val="left"/>
      <w:pPr>
        <w:ind w:left="284" w:hanging="171"/>
      </w:pPr>
      <w:rPr>
        <w:rFonts w:hint="default"/>
        <w:b w:val="0"/>
      </w:rPr>
    </w:lvl>
    <w:lvl w:ilvl="4">
      <w:start w:val="1"/>
      <w:numFmt w:val="lowerLetter"/>
      <w:lvlText w:val="%5)"/>
      <w:lvlJc w:val="left"/>
      <w:pPr>
        <w:tabs>
          <w:tab w:val="num" w:pos="567"/>
        </w:tabs>
        <w:ind w:left="567" w:hanging="227"/>
      </w:pPr>
      <w:rPr>
        <w:rFonts w:hint="default"/>
      </w:rPr>
    </w:lvl>
    <w:lvl w:ilvl="5">
      <w:start w:val="1"/>
      <w:numFmt w:val="bullet"/>
      <w:suff w:val="space"/>
      <w:lvlText w:val=""/>
      <w:lvlJc w:val="left"/>
      <w:pPr>
        <w:ind w:left="794" w:hanging="227"/>
      </w:pPr>
      <w:rPr>
        <w:rFonts w:ascii="Symbol" w:hAnsi="Symbol"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231D4B0B"/>
    <w:multiLevelType w:val="multilevel"/>
    <w:tmpl w:val="262E3216"/>
    <w:lvl w:ilvl="0">
      <w:start w:val="1"/>
      <w:numFmt w:val="decimal"/>
      <w:suff w:val="space"/>
      <w:lvlText w:val="§%1."/>
      <w:lvlJc w:val="left"/>
      <w:pPr>
        <w:ind w:left="0" w:firstLine="1134"/>
      </w:pPr>
      <w:rPr>
        <w:rFonts w:hint="default"/>
        <w:b/>
        <w:i w:val="0"/>
      </w:rPr>
    </w:lvl>
    <w:lvl w:ilvl="1">
      <w:start w:val="1"/>
      <w:numFmt w:val="decimal"/>
      <w:suff w:val="nothing"/>
      <w:lvlText w:val="§%1.%2."/>
      <w:lvlJc w:val="left"/>
      <w:pPr>
        <w:ind w:left="0" w:firstLine="1134"/>
      </w:pPr>
      <w:rPr>
        <w:rFonts w:hint="default"/>
        <w:b/>
        <w:i w:val="0"/>
      </w:rPr>
    </w:lvl>
    <w:lvl w:ilvl="2">
      <w:start w:val="2"/>
      <w:numFmt w:val="decimal"/>
      <w:suff w:val="nothing"/>
      <w:lvlText w:val="%3."/>
      <w:lvlJc w:val="left"/>
      <w:pPr>
        <w:ind w:left="0" w:firstLine="1134"/>
      </w:pPr>
      <w:rPr>
        <w:rFonts w:hint="default"/>
      </w:rPr>
    </w:lvl>
    <w:lvl w:ilvl="3">
      <w:start w:val="1"/>
      <w:numFmt w:val="decimal"/>
      <w:suff w:val="nothing"/>
      <w:lvlText w:val="%4)"/>
      <w:lvlJc w:val="left"/>
      <w:pPr>
        <w:ind w:left="284" w:hanging="171"/>
      </w:pPr>
      <w:rPr>
        <w:rFonts w:hint="default"/>
        <w:b w:val="0"/>
      </w:rPr>
    </w:lvl>
    <w:lvl w:ilvl="4">
      <w:start w:val="1"/>
      <w:numFmt w:val="lowerLetter"/>
      <w:lvlText w:val="%5)"/>
      <w:lvlJc w:val="left"/>
      <w:pPr>
        <w:tabs>
          <w:tab w:val="num" w:pos="567"/>
        </w:tabs>
        <w:ind w:left="567" w:hanging="227"/>
      </w:pPr>
      <w:rPr>
        <w:rFonts w:hint="default"/>
      </w:rPr>
    </w:lvl>
    <w:lvl w:ilvl="5">
      <w:start w:val="1"/>
      <w:numFmt w:val="bullet"/>
      <w:suff w:val="space"/>
      <w:lvlText w:val=""/>
      <w:lvlJc w:val="left"/>
      <w:pPr>
        <w:ind w:left="794" w:hanging="227"/>
      </w:pPr>
      <w:rPr>
        <w:rFonts w:ascii="Symbol" w:hAnsi="Symbol"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23750087"/>
    <w:multiLevelType w:val="multilevel"/>
    <w:tmpl w:val="1AF22FB2"/>
    <w:lvl w:ilvl="0">
      <w:start w:val="1"/>
      <w:numFmt w:val="decimal"/>
      <w:pStyle w:val="Nagwek1"/>
      <w:lvlText w:val="%1."/>
      <w:lvlJc w:val="left"/>
      <w:pPr>
        <w:tabs>
          <w:tab w:val="num" w:pos="644"/>
        </w:tabs>
        <w:ind w:left="567" w:hanging="283"/>
      </w:pPr>
      <w:rPr>
        <w:rFonts w:hint="default"/>
        <w:b/>
        <w:i w:val="0"/>
      </w:rPr>
    </w:lvl>
    <w:lvl w:ilvl="1">
      <w:start w:val="1"/>
      <w:numFmt w:val="lowerLetter"/>
      <w:lvlRestart w:val="0"/>
      <w:pStyle w:val="Nagwek2"/>
      <w:suff w:val="nothing"/>
      <w:lvlText w:val="%2."/>
      <w:lvlJc w:val="left"/>
      <w:pPr>
        <w:ind w:left="1149" w:hanging="432"/>
      </w:pPr>
      <w:rPr>
        <w:rFonts w:hint="default"/>
        <w:b/>
        <w:bCs/>
        <w:i w:val="0"/>
        <w:iCs w:val="0"/>
        <w:sz w:val="24"/>
        <w:szCs w:val="24"/>
      </w:rPr>
    </w:lvl>
    <w:lvl w:ilvl="2">
      <w:start w:val="1"/>
      <w:numFmt w:val="decimal"/>
      <w:lvlText w:val="%3.2."/>
      <w:lvlJc w:val="right"/>
      <w:pPr>
        <w:ind w:left="504" w:hanging="504"/>
      </w:pPr>
      <w:rPr>
        <w:rFonts w:ascii="Arial" w:hAnsi="Arial" w:hint="default"/>
        <w:b/>
        <w:bCs/>
        <w:i w:val="0"/>
        <w:iCs w:val="0"/>
        <w:sz w:val="24"/>
        <w:szCs w:val="24"/>
      </w:rPr>
    </w:lvl>
    <w:lvl w:ilvl="3">
      <w:start w:val="1"/>
      <w:numFmt w:val="decimal"/>
      <w:lvlText w:val="%1.%2.%3.%4."/>
      <w:lvlJc w:val="left"/>
      <w:pPr>
        <w:tabs>
          <w:tab w:val="num" w:pos="251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59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677"/>
        </w:tabs>
        <w:ind w:left="4101" w:hanging="1224"/>
      </w:pPr>
      <w:rPr>
        <w:rFonts w:hint="default"/>
      </w:rPr>
    </w:lvl>
    <w:lvl w:ilvl="8">
      <w:start w:val="1"/>
      <w:numFmt w:val="decimal"/>
      <w:lvlText w:val="%1.%2.%3.%4.%5.%6.%7.%8.%9."/>
      <w:lvlJc w:val="left"/>
      <w:pPr>
        <w:tabs>
          <w:tab w:val="num" w:pos="5397"/>
        </w:tabs>
        <w:ind w:left="4677" w:hanging="1440"/>
      </w:pPr>
      <w:rPr>
        <w:rFonts w:hint="default"/>
      </w:rPr>
    </w:lvl>
  </w:abstractNum>
  <w:abstractNum w:abstractNumId="18">
    <w:nsid w:val="248C5A0C"/>
    <w:multiLevelType w:val="hybridMultilevel"/>
    <w:tmpl w:val="464E93E2"/>
    <w:lvl w:ilvl="0" w:tplc="04150005">
      <w:start w:val="1"/>
      <w:numFmt w:val="bullet"/>
      <w:pStyle w:val="Bullet-Level1"/>
      <w:lvlText w:val=""/>
      <w:lvlJc w:val="left"/>
      <w:pPr>
        <w:tabs>
          <w:tab w:val="num" w:pos="718"/>
        </w:tabs>
        <w:ind w:left="1078" w:hanging="360"/>
      </w:pPr>
      <w:rPr>
        <w:rFonts w:ascii="Symbol" w:hAnsi="Symbol" w:hint="default"/>
      </w:rPr>
    </w:lvl>
    <w:lvl w:ilvl="1" w:tplc="04150003">
      <w:start w:val="1"/>
      <w:numFmt w:val="bullet"/>
      <w:lvlText w:val=""/>
      <w:lvlJc w:val="left"/>
      <w:pPr>
        <w:tabs>
          <w:tab w:val="num" w:pos="1582"/>
        </w:tabs>
        <w:ind w:left="1582" w:hanging="360"/>
      </w:pPr>
      <w:rPr>
        <w:rFonts w:ascii="Symbol" w:hAnsi="Symbol" w:hint="default"/>
      </w:rPr>
    </w:lvl>
    <w:lvl w:ilvl="2" w:tplc="04150005">
      <w:start w:val="1"/>
      <w:numFmt w:val="decimal"/>
      <w:lvlText w:val="%3."/>
      <w:lvlJc w:val="left"/>
      <w:pPr>
        <w:tabs>
          <w:tab w:val="num" w:pos="2302"/>
        </w:tabs>
        <w:ind w:left="2302" w:hanging="360"/>
      </w:pPr>
      <w:rPr>
        <w:rFonts w:hint="default"/>
      </w:rPr>
    </w:lvl>
    <w:lvl w:ilvl="3" w:tplc="04150001">
      <w:start w:val="3"/>
      <w:numFmt w:val="decimal"/>
      <w:lvlText w:val="(%4)"/>
      <w:lvlJc w:val="left"/>
      <w:pPr>
        <w:tabs>
          <w:tab w:val="num" w:pos="3757"/>
        </w:tabs>
        <w:ind w:left="3757" w:hanging="1095"/>
      </w:pPr>
      <w:rPr>
        <w:rFonts w:hint="default"/>
      </w:rPr>
    </w:lvl>
    <w:lvl w:ilvl="4" w:tplc="04150003" w:tentative="1">
      <w:start w:val="1"/>
      <w:numFmt w:val="bullet"/>
      <w:lvlText w:val="o"/>
      <w:lvlJc w:val="left"/>
      <w:pPr>
        <w:tabs>
          <w:tab w:val="num" w:pos="3742"/>
        </w:tabs>
        <w:ind w:left="3742" w:hanging="360"/>
      </w:pPr>
      <w:rPr>
        <w:rFonts w:ascii="Courier New" w:hAnsi="Courier New" w:cs="Courier New" w:hint="default"/>
      </w:rPr>
    </w:lvl>
    <w:lvl w:ilvl="5" w:tplc="04150005" w:tentative="1">
      <w:start w:val="1"/>
      <w:numFmt w:val="bullet"/>
      <w:lvlText w:val=""/>
      <w:lvlJc w:val="left"/>
      <w:pPr>
        <w:tabs>
          <w:tab w:val="num" w:pos="4462"/>
        </w:tabs>
        <w:ind w:left="4462" w:hanging="360"/>
      </w:pPr>
      <w:rPr>
        <w:rFonts w:ascii="Wingdings" w:hAnsi="Wingdings" w:hint="default"/>
      </w:rPr>
    </w:lvl>
    <w:lvl w:ilvl="6" w:tplc="04150001" w:tentative="1">
      <w:start w:val="1"/>
      <w:numFmt w:val="bullet"/>
      <w:lvlText w:val=""/>
      <w:lvlJc w:val="left"/>
      <w:pPr>
        <w:tabs>
          <w:tab w:val="num" w:pos="5182"/>
        </w:tabs>
        <w:ind w:left="5182" w:hanging="360"/>
      </w:pPr>
      <w:rPr>
        <w:rFonts w:ascii="Symbol" w:hAnsi="Symbol" w:hint="default"/>
      </w:rPr>
    </w:lvl>
    <w:lvl w:ilvl="7" w:tplc="04150003" w:tentative="1">
      <w:start w:val="1"/>
      <w:numFmt w:val="bullet"/>
      <w:lvlText w:val="o"/>
      <w:lvlJc w:val="left"/>
      <w:pPr>
        <w:tabs>
          <w:tab w:val="num" w:pos="5902"/>
        </w:tabs>
        <w:ind w:left="5902" w:hanging="360"/>
      </w:pPr>
      <w:rPr>
        <w:rFonts w:ascii="Courier New" w:hAnsi="Courier New" w:cs="Courier New" w:hint="default"/>
      </w:rPr>
    </w:lvl>
    <w:lvl w:ilvl="8" w:tplc="04150005" w:tentative="1">
      <w:start w:val="1"/>
      <w:numFmt w:val="bullet"/>
      <w:lvlText w:val=""/>
      <w:lvlJc w:val="left"/>
      <w:pPr>
        <w:tabs>
          <w:tab w:val="num" w:pos="6622"/>
        </w:tabs>
        <w:ind w:left="6622" w:hanging="360"/>
      </w:pPr>
      <w:rPr>
        <w:rFonts w:ascii="Wingdings" w:hAnsi="Wingdings" w:hint="default"/>
      </w:rPr>
    </w:lvl>
  </w:abstractNum>
  <w:abstractNum w:abstractNumId="19">
    <w:nsid w:val="24F16478"/>
    <w:multiLevelType w:val="hybridMultilevel"/>
    <w:tmpl w:val="497CA9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5377791"/>
    <w:multiLevelType w:val="multilevel"/>
    <w:tmpl w:val="262E3216"/>
    <w:lvl w:ilvl="0">
      <w:start w:val="1"/>
      <w:numFmt w:val="decimal"/>
      <w:suff w:val="space"/>
      <w:lvlText w:val="§%1."/>
      <w:lvlJc w:val="left"/>
      <w:pPr>
        <w:ind w:left="143" w:firstLine="1134"/>
      </w:pPr>
      <w:rPr>
        <w:rFonts w:hint="default"/>
        <w:b/>
        <w:i w:val="0"/>
      </w:rPr>
    </w:lvl>
    <w:lvl w:ilvl="1">
      <w:start w:val="1"/>
      <w:numFmt w:val="decimal"/>
      <w:suff w:val="nothing"/>
      <w:lvlText w:val="§%1.%2."/>
      <w:lvlJc w:val="left"/>
      <w:pPr>
        <w:ind w:left="0" w:firstLine="1134"/>
      </w:pPr>
      <w:rPr>
        <w:rFonts w:hint="default"/>
        <w:b/>
        <w:i w:val="0"/>
      </w:rPr>
    </w:lvl>
    <w:lvl w:ilvl="2">
      <w:start w:val="2"/>
      <w:numFmt w:val="decimal"/>
      <w:suff w:val="nothing"/>
      <w:lvlText w:val="%3."/>
      <w:lvlJc w:val="left"/>
      <w:pPr>
        <w:ind w:left="0" w:firstLine="1134"/>
      </w:pPr>
      <w:rPr>
        <w:rFonts w:hint="default"/>
      </w:rPr>
    </w:lvl>
    <w:lvl w:ilvl="3">
      <w:start w:val="1"/>
      <w:numFmt w:val="decimal"/>
      <w:suff w:val="nothing"/>
      <w:lvlText w:val="%4)"/>
      <w:lvlJc w:val="left"/>
      <w:pPr>
        <w:ind w:left="284" w:hanging="171"/>
      </w:pPr>
      <w:rPr>
        <w:rFonts w:hint="default"/>
        <w:b w:val="0"/>
      </w:rPr>
    </w:lvl>
    <w:lvl w:ilvl="4">
      <w:start w:val="1"/>
      <w:numFmt w:val="lowerLetter"/>
      <w:lvlText w:val="%5)"/>
      <w:lvlJc w:val="left"/>
      <w:pPr>
        <w:tabs>
          <w:tab w:val="num" w:pos="567"/>
        </w:tabs>
        <w:ind w:left="567" w:hanging="227"/>
      </w:pPr>
      <w:rPr>
        <w:rFonts w:hint="default"/>
      </w:rPr>
    </w:lvl>
    <w:lvl w:ilvl="5">
      <w:start w:val="1"/>
      <w:numFmt w:val="bullet"/>
      <w:suff w:val="space"/>
      <w:lvlText w:val=""/>
      <w:lvlJc w:val="left"/>
      <w:pPr>
        <w:ind w:left="794" w:hanging="227"/>
      </w:pPr>
      <w:rPr>
        <w:rFonts w:ascii="Symbol" w:hAnsi="Symbol"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2C6F512E"/>
    <w:multiLevelType w:val="hybridMultilevel"/>
    <w:tmpl w:val="2BC8ED0C"/>
    <w:lvl w:ilvl="0" w:tplc="04150001">
      <w:start w:val="1"/>
      <w:numFmt w:val="bullet"/>
      <w:lvlText w:val="-"/>
      <w:lvlJc w:val="left"/>
      <w:pPr>
        <w:ind w:left="720" w:hanging="360"/>
      </w:pPr>
      <w:rPr>
        <w:rFonts w:ascii="Arial" w:hAnsi="Arial" w:hint="default"/>
        <w:b w:val="0"/>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39C33C3"/>
    <w:multiLevelType w:val="multilevel"/>
    <w:tmpl w:val="262E3216"/>
    <w:lvl w:ilvl="0">
      <w:start w:val="1"/>
      <w:numFmt w:val="decimal"/>
      <w:suff w:val="space"/>
      <w:lvlText w:val="§%1."/>
      <w:lvlJc w:val="left"/>
      <w:pPr>
        <w:ind w:left="143" w:firstLine="1134"/>
      </w:pPr>
      <w:rPr>
        <w:rFonts w:hint="default"/>
        <w:b/>
        <w:i w:val="0"/>
      </w:rPr>
    </w:lvl>
    <w:lvl w:ilvl="1">
      <w:start w:val="1"/>
      <w:numFmt w:val="decimal"/>
      <w:suff w:val="nothing"/>
      <w:lvlText w:val="§%1.%2."/>
      <w:lvlJc w:val="left"/>
      <w:pPr>
        <w:ind w:left="0" w:firstLine="1134"/>
      </w:pPr>
      <w:rPr>
        <w:rFonts w:hint="default"/>
        <w:b/>
        <w:i w:val="0"/>
      </w:rPr>
    </w:lvl>
    <w:lvl w:ilvl="2">
      <w:start w:val="2"/>
      <w:numFmt w:val="decimal"/>
      <w:suff w:val="nothing"/>
      <w:lvlText w:val="%3."/>
      <w:lvlJc w:val="left"/>
      <w:pPr>
        <w:ind w:left="0" w:firstLine="1134"/>
      </w:pPr>
      <w:rPr>
        <w:rFonts w:hint="default"/>
      </w:rPr>
    </w:lvl>
    <w:lvl w:ilvl="3">
      <w:start w:val="1"/>
      <w:numFmt w:val="decimal"/>
      <w:suff w:val="nothing"/>
      <w:lvlText w:val="%4)"/>
      <w:lvlJc w:val="left"/>
      <w:pPr>
        <w:ind w:left="284" w:hanging="171"/>
      </w:pPr>
      <w:rPr>
        <w:rFonts w:hint="default"/>
        <w:b w:val="0"/>
      </w:rPr>
    </w:lvl>
    <w:lvl w:ilvl="4">
      <w:start w:val="1"/>
      <w:numFmt w:val="lowerLetter"/>
      <w:lvlText w:val="%5)"/>
      <w:lvlJc w:val="left"/>
      <w:pPr>
        <w:tabs>
          <w:tab w:val="num" w:pos="567"/>
        </w:tabs>
        <w:ind w:left="567" w:hanging="227"/>
      </w:pPr>
      <w:rPr>
        <w:rFonts w:hint="default"/>
      </w:rPr>
    </w:lvl>
    <w:lvl w:ilvl="5">
      <w:start w:val="1"/>
      <w:numFmt w:val="bullet"/>
      <w:suff w:val="space"/>
      <w:lvlText w:val=""/>
      <w:lvlJc w:val="left"/>
      <w:pPr>
        <w:ind w:left="794" w:hanging="227"/>
      </w:pPr>
      <w:rPr>
        <w:rFonts w:ascii="Symbol" w:hAnsi="Symbol"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463675D"/>
    <w:multiLevelType w:val="multilevel"/>
    <w:tmpl w:val="8C46CDCC"/>
    <w:styleLink w:val="kleszczw"/>
    <w:lvl w:ilvl="0">
      <w:start w:val="1"/>
      <w:numFmt w:val="none"/>
      <w:pStyle w:val="11dzia"/>
      <w:suff w:val="space"/>
      <w:lvlText w:val="%1"/>
      <w:lvlJc w:val="left"/>
      <w:pPr>
        <w:ind w:left="567" w:hanging="567"/>
      </w:pPr>
      <w:rPr>
        <w:rFonts w:ascii="Arial" w:hAnsi="Arial" w:hint="default"/>
        <w:b/>
        <w:i w:val="0"/>
        <w:color w:val="auto"/>
        <w:sz w:val="26"/>
      </w:rPr>
    </w:lvl>
    <w:lvl w:ilvl="1">
      <w:start w:val="1"/>
      <w:numFmt w:val="upperRoman"/>
      <w:lvlText w:val="%2"/>
      <w:lvlJc w:val="left"/>
      <w:pPr>
        <w:ind w:left="-569" w:firstLine="2"/>
      </w:pPr>
      <w:rPr>
        <w:rFonts w:ascii="Arial" w:hAnsi="Arial" w:hint="default"/>
        <w:b/>
        <w:color w:val="auto"/>
        <w:sz w:val="28"/>
      </w:rPr>
    </w:lvl>
    <w:lvl w:ilvl="2">
      <w:start w:val="1"/>
      <w:numFmt w:val="decimal"/>
      <w:lvlText w:val="%3"/>
      <w:lvlJc w:val="left"/>
      <w:pPr>
        <w:ind w:left="-2" w:firstLine="2"/>
      </w:pPr>
      <w:rPr>
        <w:rFonts w:ascii="Arial" w:hAnsi="Arial" w:hint="default"/>
        <w:b/>
        <w:i w:val="0"/>
        <w:color w:val="auto"/>
        <w:sz w:val="26"/>
      </w:rPr>
    </w:lvl>
    <w:lvl w:ilvl="3">
      <w:start w:val="1"/>
      <w:numFmt w:val="none"/>
      <w:suff w:val="space"/>
      <w:lvlText w:val="%4"/>
      <w:lvlJc w:val="left"/>
      <w:pPr>
        <w:ind w:left="0" w:firstLine="0"/>
      </w:pPr>
      <w:rPr>
        <w:rFonts w:ascii="Arial" w:hAnsi="Arial" w:hint="default"/>
        <w:b/>
        <w:color w:val="auto"/>
        <w:sz w:val="26"/>
      </w:rPr>
    </w:lvl>
    <w:lvl w:ilvl="4">
      <w:start w:val="1"/>
      <w:numFmt w:val="lowerLetter"/>
      <w:suff w:val="space"/>
      <w:lvlText w:val="%5"/>
      <w:lvlJc w:val="center"/>
      <w:pPr>
        <w:ind w:left="-567" w:firstLine="288"/>
      </w:pPr>
      <w:rPr>
        <w:rFonts w:ascii="Arial" w:hAnsi="Arial" w:hint="default"/>
        <w:b/>
        <w:i w:val="0"/>
        <w:sz w:val="26"/>
      </w:rPr>
    </w:lvl>
    <w:lvl w:ilvl="5">
      <w:start w:val="1"/>
      <w:numFmt w:val="lowerRoman"/>
      <w:lvlText w:val="(%6)"/>
      <w:lvlJc w:val="left"/>
      <w:pPr>
        <w:ind w:left="-29692" w:hanging="360"/>
      </w:pPr>
      <w:rPr>
        <w:rFonts w:hint="default"/>
      </w:rPr>
    </w:lvl>
    <w:lvl w:ilvl="6">
      <w:start w:val="1"/>
      <w:numFmt w:val="decimal"/>
      <w:lvlText w:val="%7."/>
      <w:lvlJc w:val="left"/>
      <w:pPr>
        <w:ind w:left="-29332" w:hanging="360"/>
      </w:pPr>
      <w:rPr>
        <w:rFonts w:hint="default"/>
      </w:rPr>
    </w:lvl>
    <w:lvl w:ilvl="7">
      <w:start w:val="1"/>
      <w:numFmt w:val="lowerLetter"/>
      <w:lvlText w:val="%8."/>
      <w:lvlJc w:val="left"/>
      <w:pPr>
        <w:ind w:left="-28972" w:hanging="360"/>
      </w:pPr>
      <w:rPr>
        <w:rFonts w:hint="default"/>
      </w:rPr>
    </w:lvl>
    <w:lvl w:ilvl="8">
      <w:start w:val="1"/>
      <w:numFmt w:val="lowerRoman"/>
      <w:lvlText w:val="%9."/>
      <w:lvlJc w:val="left"/>
      <w:pPr>
        <w:ind w:left="-28612" w:hanging="360"/>
      </w:pPr>
      <w:rPr>
        <w:rFonts w:hint="default"/>
      </w:rPr>
    </w:lvl>
  </w:abstractNum>
  <w:abstractNum w:abstractNumId="24">
    <w:nsid w:val="37C4185E"/>
    <w:multiLevelType w:val="multilevel"/>
    <w:tmpl w:val="262E3216"/>
    <w:lvl w:ilvl="0">
      <w:start w:val="1"/>
      <w:numFmt w:val="decimal"/>
      <w:suff w:val="space"/>
      <w:lvlText w:val="§%1."/>
      <w:lvlJc w:val="left"/>
      <w:pPr>
        <w:ind w:left="143" w:firstLine="1134"/>
      </w:pPr>
      <w:rPr>
        <w:rFonts w:hint="default"/>
        <w:b/>
        <w:i w:val="0"/>
      </w:rPr>
    </w:lvl>
    <w:lvl w:ilvl="1">
      <w:start w:val="1"/>
      <w:numFmt w:val="decimal"/>
      <w:suff w:val="nothing"/>
      <w:lvlText w:val="§%1.%2."/>
      <w:lvlJc w:val="left"/>
      <w:pPr>
        <w:ind w:left="0" w:firstLine="1134"/>
      </w:pPr>
      <w:rPr>
        <w:rFonts w:hint="default"/>
        <w:b/>
        <w:i w:val="0"/>
      </w:rPr>
    </w:lvl>
    <w:lvl w:ilvl="2">
      <w:start w:val="2"/>
      <w:numFmt w:val="decimal"/>
      <w:suff w:val="nothing"/>
      <w:lvlText w:val="%3."/>
      <w:lvlJc w:val="left"/>
      <w:pPr>
        <w:ind w:left="0" w:firstLine="1134"/>
      </w:pPr>
      <w:rPr>
        <w:rFonts w:hint="default"/>
      </w:rPr>
    </w:lvl>
    <w:lvl w:ilvl="3">
      <w:start w:val="1"/>
      <w:numFmt w:val="decimal"/>
      <w:suff w:val="nothing"/>
      <w:lvlText w:val="%4)"/>
      <w:lvlJc w:val="left"/>
      <w:pPr>
        <w:ind w:left="284" w:hanging="171"/>
      </w:pPr>
      <w:rPr>
        <w:rFonts w:hint="default"/>
        <w:b w:val="0"/>
      </w:rPr>
    </w:lvl>
    <w:lvl w:ilvl="4">
      <w:start w:val="1"/>
      <w:numFmt w:val="lowerLetter"/>
      <w:lvlText w:val="%5)"/>
      <w:lvlJc w:val="left"/>
      <w:pPr>
        <w:tabs>
          <w:tab w:val="num" w:pos="567"/>
        </w:tabs>
        <w:ind w:left="567" w:hanging="227"/>
      </w:pPr>
      <w:rPr>
        <w:rFonts w:hint="default"/>
      </w:rPr>
    </w:lvl>
    <w:lvl w:ilvl="5">
      <w:start w:val="1"/>
      <w:numFmt w:val="bullet"/>
      <w:suff w:val="space"/>
      <w:lvlText w:val=""/>
      <w:lvlJc w:val="left"/>
      <w:pPr>
        <w:ind w:left="794" w:hanging="227"/>
      </w:pPr>
      <w:rPr>
        <w:rFonts w:ascii="Symbol" w:hAnsi="Symbol"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9023E2E"/>
    <w:multiLevelType w:val="hybridMultilevel"/>
    <w:tmpl w:val="5E9623F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6">
    <w:nsid w:val="3D330A24"/>
    <w:multiLevelType w:val="singleLevel"/>
    <w:tmpl w:val="A4C8FBD0"/>
    <w:lvl w:ilvl="0">
      <w:start w:val="1"/>
      <w:numFmt w:val="lowerLetter"/>
      <w:pStyle w:val="Styl3"/>
      <w:lvlText w:val="%1."/>
      <w:lvlJc w:val="left"/>
      <w:pPr>
        <w:tabs>
          <w:tab w:val="num" w:pos="360"/>
        </w:tabs>
        <w:ind w:left="340" w:hanging="340"/>
      </w:pPr>
    </w:lvl>
  </w:abstractNum>
  <w:abstractNum w:abstractNumId="27">
    <w:nsid w:val="3F945089"/>
    <w:multiLevelType w:val="singleLevel"/>
    <w:tmpl w:val="2CC4B3F8"/>
    <w:lvl w:ilvl="0">
      <w:start w:val="1"/>
      <w:numFmt w:val="bullet"/>
      <w:pStyle w:val="pauza"/>
      <w:lvlText w:val="–"/>
      <w:lvlJc w:val="left"/>
      <w:pPr>
        <w:tabs>
          <w:tab w:val="num" w:pos="567"/>
        </w:tabs>
        <w:ind w:left="567" w:hanging="567"/>
      </w:pPr>
      <w:rPr>
        <w:rFonts w:ascii="Times New Roman" w:hAnsi="Times New Roman" w:hint="default"/>
      </w:rPr>
    </w:lvl>
  </w:abstractNum>
  <w:abstractNum w:abstractNumId="28">
    <w:nsid w:val="4030405D"/>
    <w:multiLevelType w:val="hybridMultilevel"/>
    <w:tmpl w:val="F1DAB6E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441C2654"/>
    <w:multiLevelType w:val="multilevel"/>
    <w:tmpl w:val="262E3216"/>
    <w:lvl w:ilvl="0">
      <w:start w:val="1"/>
      <w:numFmt w:val="decimal"/>
      <w:suff w:val="space"/>
      <w:lvlText w:val="§%1."/>
      <w:lvlJc w:val="left"/>
      <w:pPr>
        <w:ind w:left="143" w:firstLine="1134"/>
      </w:pPr>
      <w:rPr>
        <w:rFonts w:hint="default"/>
        <w:b/>
        <w:i w:val="0"/>
      </w:rPr>
    </w:lvl>
    <w:lvl w:ilvl="1">
      <w:start w:val="1"/>
      <w:numFmt w:val="decimal"/>
      <w:suff w:val="nothing"/>
      <w:lvlText w:val="§%1.%2."/>
      <w:lvlJc w:val="left"/>
      <w:pPr>
        <w:ind w:left="0" w:firstLine="1134"/>
      </w:pPr>
      <w:rPr>
        <w:rFonts w:hint="default"/>
        <w:b/>
        <w:i w:val="0"/>
      </w:rPr>
    </w:lvl>
    <w:lvl w:ilvl="2">
      <w:start w:val="2"/>
      <w:numFmt w:val="decimal"/>
      <w:suff w:val="nothing"/>
      <w:lvlText w:val="%3."/>
      <w:lvlJc w:val="left"/>
      <w:pPr>
        <w:ind w:left="0" w:firstLine="1134"/>
      </w:pPr>
      <w:rPr>
        <w:rFonts w:hint="default"/>
      </w:rPr>
    </w:lvl>
    <w:lvl w:ilvl="3">
      <w:start w:val="1"/>
      <w:numFmt w:val="decimal"/>
      <w:suff w:val="nothing"/>
      <w:lvlText w:val="%4)"/>
      <w:lvlJc w:val="left"/>
      <w:pPr>
        <w:ind w:left="284" w:hanging="171"/>
      </w:pPr>
      <w:rPr>
        <w:rFonts w:hint="default"/>
        <w:b w:val="0"/>
      </w:rPr>
    </w:lvl>
    <w:lvl w:ilvl="4">
      <w:start w:val="1"/>
      <w:numFmt w:val="lowerLetter"/>
      <w:lvlText w:val="%5)"/>
      <w:lvlJc w:val="left"/>
      <w:pPr>
        <w:tabs>
          <w:tab w:val="num" w:pos="567"/>
        </w:tabs>
        <w:ind w:left="567" w:hanging="227"/>
      </w:pPr>
      <w:rPr>
        <w:rFonts w:hint="default"/>
      </w:rPr>
    </w:lvl>
    <w:lvl w:ilvl="5">
      <w:start w:val="1"/>
      <w:numFmt w:val="bullet"/>
      <w:suff w:val="space"/>
      <w:lvlText w:val=""/>
      <w:lvlJc w:val="left"/>
      <w:pPr>
        <w:ind w:left="794" w:hanging="227"/>
      </w:pPr>
      <w:rPr>
        <w:rFonts w:ascii="Symbol" w:hAnsi="Symbol"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nsid w:val="4556466E"/>
    <w:multiLevelType w:val="hybridMultilevel"/>
    <w:tmpl w:val="D44C0EA8"/>
    <w:lvl w:ilvl="0" w:tplc="FD3A673E">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1">
    <w:nsid w:val="459819BB"/>
    <w:multiLevelType w:val="multilevel"/>
    <w:tmpl w:val="262E3216"/>
    <w:lvl w:ilvl="0">
      <w:start w:val="1"/>
      <w:numFmt w:val="decimal"/>
      <w:suff w:val="space"/>
      <w:lvlText w:val="§%1."/>
      <w:lvlJc w:val="left"/>
      <w:pPr>
        <w:ind w:left="143" w:firstLine="1134"/>
      </w:pPr>
      <w:rPr>
        <w:rFonts w:hint="default"/>
        <w:b/>
        <w:i w:val="0"/>
      </w:rPr>
    </w:lvl>
    <w:lvl w:ilvl="1">
      <w:start w:val="1"/>
      <w:numFmt w:val="decimal"/>
      <w:suff w:val="nothing"/>
      <w:lvlText w:val="§%1.%2."/>
      <w:lvlJc w:val="left"/>
      <w:pPr>
        <w:ind w:left="0" w:firstLine="1134"/>
      </w:pPr>
      <w:rPr>
        <w:rFonts w:hint="default"/>
        <w:b/>
        <w:i w:val="0"/>
      </w:rPr>
    </w:lvl>
    <w:lvl w:ilvl="2">
      <w:start w:val="2"/>
      <w:numFmt w:val="decimal"/>
      <w:suff w:val="nothing"/>
      <w:lvlText w:val="%3."/>
      <w:lvlJc w:val="left"/>
      <w:pPr>
        <w:ind w:left="0" w:firstLine="1134"/>
      </w:pPr>
      <w:rPr>
        <w:rFonts w:hint="default"/>
      </w:rPr>
    </w:lvl>
    <w:lvl w:ilvl="3">
      <w:start w:val="1"/>
      <w:numFmt w:val="decimal"/>
      <w:suff w:val="nothing"/>
      <w:lvlText w:val="%4)"/>
      <w:lvlJc w:val="left"/>
      <w:pPr>
        <w:ind w:left="284" w:hanging="171"/>
      </w:pPr>
      <w:rPr>
        <w:rFonts w:hint="default"/>
        <w:b w:val="0"/>
      </w:rPr>
    </w:lvl>
    <w:lvl w:ilvl="4">
      <w:start w:val="1"/>
      <w:numFmt w:val="lowerLetter"/>
      <w:lvlText w:val="%5)"/>
      <w:lvlJc w:val="left"/>
      <w:pPr>
        <w:tabs>
          <w:tab w:val="num" w:pos="567"/>
        </w:tabs>
        <w:ind w:left="567" w:hanging="227"/>
      </w:pPr>
      <w:rPr>
        <w:rFonts w:hint="default"/>
      </w:rPr>
    </w:lvl>
    <w:lvl w:ilvl="5">
      <w:start w:val="1"/>
      <w:numFmt w:val="bullet"/>
      <w:suff w:val="space"/>
      <w:lvlText w:val=""/>
      <w:lvlJc w:val="left"/>
      <w:pPr>
        <w:ind w:left="794" w:hanging="227"/>
      </w:pPr>
      <w:rPr>
        <w:rFonts w:ascii="Symbol" w:hAnsi="Symbol"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46561AA4"/>
    <w:multiLevelType w:val="hybridMultilevel"/>
    <w:tmpl w:val="233C40CC"/>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3">
    <w:nsid w:val="472F0884"/>
    <w:multiLevelType w:val="multilevel"/>
    <w:tmpl w:val="5BEA7CC6"/>
    <w:lvl w:ilvl="0">
      <w:start w:val="1"/>
      <w:numFmt w:val="bullet"/>
      <w:lvlText w:val=""/>
      <w:lvlJc w:val="left"/>
      <w:pPr>
        <w:tabs>
          <w:tab w:val="num" w:pos="1701"/>
        </w:tabs>
        <w:ind w:left="1701" w:hanging="567"/>
      </w:pPr>
      <w:rPr>
        <w:rFonts w:ascii="Symbol" w:hAnsi="Symbol" w:hint="default"/>
        <w:sz w:val="20"/>
      </w:rPr>
    </w:lvl>
    <w:lvl w:ilvl="1">
      <w:start w:val="1"/>
      <w:numFmt w:val="bullet"/>
      <w:pStyle w:val="Bullet1"/>
      <w:lvlText w:val=""/>
      <w:lvlJc w:val="left"/>
      <w:pPr>
        <w:tabs>
          <w:tab w:val="num" w:pos="1134"/>
        </w:tabs>
        <w:ind w:left="1134" w:hanging="567"/>
      </w:pPr>
      <w:rPr>
        <w:rFonts w:ascii="Wingdings" w:hAnsi="Wingdings" w:hint="default"/>
        <w:sz w:val="14"/>
      </w:rPr>
    </w:lvl>
    <w:lvl w:ilvl="2">
      <w:start w:val="5"/>
      <w:numFmt w:val="decimal"/>
      <w:lvlText w:val="%3."/>
      <w:lvlJc w:val="left"/>
      <w:pPr>
        <w:tabs>
          <w:tab w:val="num" w:pos="1026"/>
        </w:tabs>
        <w:ind w:left="1006" w:hanging="340"/>
      </w:pPr>
      <w:rPr>
        <w:rFonts w:hint="default"/>
      </w:rPr>
    </w:lvl>
    <w:lvl w:ilvl="3">
      <w:start w:val="1"/>
      <w:numFmt w:val="bullet"/>
      <w:lvlText w:val=""/>
      <w:lvlJc w:val="left"/>
      <w:pPr>
        <w:tabs>
          <w:tab w:val="num" w:pos="1746"/>
        </w:tabs>
        <w:ind w:left="1746" w:hanging="360"/>
      </w:pPr>
      <w:rPr>
        <w:rFonts w:ascii="Symbol" w:hAnsi="Symbol" w:hint="default"/>
      </w:rPr>
    </w:lvl>
    <w:lvl w:ilvl="4">
      <w:start w:val="1"/>
      <w:numFmt w:val="bullet"/>
      <w:lvlText w:val="o"/>
      <w:lvlJc w:val="left"/>
      <w:pPr>
        <w:tabs>
          <w:tab w:val="num" w:pos="2466"/>
        </w:tabs>
        <w:ind w:left="2466" w:hanging="360"/>
      </w:pPr>
      <w:rPr>
        <w:rFonts w:ascii="Courier New" w:hAnsi="Courier New" w:hint="default"/>
      </w:rPr>
    </w:lvl>
    <w:lvl w:ilvl="5">
      <w:start w:val="1"/>
      <w:numFmt w:val="bullet"/>
      <w:lvlText w:val=""/>
      <w:lvlJc w:val="left"/>
      <w:pPr>
        <w:tabs>
          <w:tab w:val="num" w:pos="3186"/>
        </w:tabs>
        <w:ind w:left="3186" w:hanging="360"/>
      </w:pPr>
      <w:rPr>
        <w:rFonts w:ascii="Wingdings" w:hAnsi="Wingdings" w:hint="default"/>
      </w:rPr>
    </w:lvl>
    <w:lvl w:ilvl="6">
      <w:start w:val="1"/>
      <w:numFmt w:val="bullet"/>
      <w:lvlText w:val=""/>
      <w:lvlJc w:val="left"/>
      <w:pPr>
        <w:tabs>
          <w:tab w:val="num" w:pos="3906"/>
        </w:tabs>
        <w:ind w:left="3906" w:hanging="360"/>
      </w:pPr>
      <w:rPr>
        <w:rFonts w:ascii="Symbol" w:hAnsi="Symbol" w:hint="default"/>
      </w:rPr>
    </w:lvl>
    <w:lvl w:ilvl="7">
      <w:start w:val="1"/>
      <w:numFmt w:val="bullet"/>
      <w:lvlText w:val="o"/>
      <w:lvlJc w:val="left"/>
      <w:pPr>
        <w:tabs>
          <w:tab w:val="num" w:pos="4626"/>
        </w:tabs>
        <w:ind w:left="4626" w:hanging="360"/>
      </w:pPr>
      <w:rPr>
        <w:rFonts w:ascii="Courier New" w:hAnsi="Courier New" w:hint="default"/>
      </w:rPr>
    </w:lvl>
    <w:lvl w:ilvl="8">
      <w:start w:val="1"/>
      <w:numFmt w:val="bullet"/>
      <w:lvlText w:val=""/>
      <w:lvlJc w:val="left"/>
      <w:pPr>
        <w:tabs>
          <w:tab w:val="num" w:pos="5346"/>
        </w:tabs>
        <w:ind w:left="5346" w:hanging="360"/>
      </w:pPr>
      <w:rPr>
        <w:rFonts w:ascii="Wingdings" w:hAnsi="Wingdings" w:hint="default"/>
      </w:rPr>
    </w:lvl>
  </w:abstractNum>
  <w:abstractNum w:abstractNumId="34">
    <w:nsid w:val="4BBE7AE7"/>
    <w:multiLevelType w:val="hybridMultilevel"/>
    <w:tmpl w:val="9EB4EEB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5">
    <w:nsid w:val="4D132894"/>
    <w:multiLevelType w:val="multilevel"/>
    <w:tmpl w:val="8C46CDCC"/>
    <w:numStyleLink w:val="kleszczw"/>
  </w:abstractNum>
  <w:abstractNum w:abstractNumId="36">
    <w:nsid w:val="4EDD36B6"/>
    <w:multiLevelType w:val="hybridMultilevel"/>
    <w:tmpl w:val="6B0C2552"/>
    <w:styleLink w:val="KLESZCZWTEKST"/>
    <w:lvl w:ilvl="0" w:tplc="04150001">
      <w:start w:val="1"/>
      <w:numFmt w:val="decimal"/>
      <w:lvlText w:val="%1."/>
      <w:lvlJc w:val="left"/>
      <w:pPr>
        <w:ind w:left="720" w:hanging="360"/>
      </w:pPr>
      <w:rPr>
        <w:rFonts w:ascii="Arial" w:hAnsi="Arial" w:hint="default"/>
        <w:b/>
        <w:i w:val="0"/>
        <w:sz w:val="24"/>
      </w:r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37">
    <w:nsid w:val="50010AFC"/>
    <w:multiLevelType w:val="multilevel"/>
    <w:tmpl w:val="262E3216"/>
    <w:lvl w:ilvl="0">
      <w:start w:val="1"/>
      <w:numFmt w:val="decimal"/>
      <w:suff w:val="space"/>
      <w:lvlText w:val="§%1."/>
      <w:lvlJc w:val="left"/>
      <w:pPr>
        <w:ind w:left="143" w:firstLine="1134"/>
      </w:pPr>
      <w:rPr>
        <w:rFonts w:hint="default"/>
        <w:b/>
        <w:i w:val="0"/>
      </w:rPr>
    </w:lvl>
    <w:lvl w:ilvl="1">
      <w:start w:val="1"/>
      <w:numFmt w:val="decimal"/>
      <w:suff w:val="nothing"/>
      <w:lvlText w:val="§%1.%2."/>
      <w:lvlJc w:val="left"/>
      <w:pPr>
        <w:ind w:left="0" w:firstLine="1134"/>
      </w:pPr>
      <w:rPr>
        <w:rFonts w:hint="default"/>
        <w:b/>
        <w:i w:val="0"/>
      </w:rPr>
    </w:lvl>
    <w:lvl w:ilvl="2">
      <w:start w:val="2"/>
      <w:numFmt w:val="decimal"/>
      <w:suff w:val="nothing"/>
      <w:lvlText w:val="%3."/>
      <w:lvlJc w:val="left"/>
      <w:pPr>
        <w:ind w:left="0" w:firstLine="1134"/>
      </w:pPr>
      <w:rPr>
        <w:rFonts w:hint="default"/>
      </w:rPr>
    </w:lvl>
    <w:lvl w:ilvl="3">
      <w:start w:val="1"/>
      <w:numFmt w:val="decimal"/>
      <w:suff w:val="nothing"/>
      <w:lvlText w:val="%4)"/>
      <w:lvlJc w:val="left"/>
      <w:pPr>
        <w:ind w:left="284" w:hanging="171"/>
      </w:pPr>
      <w:rPr>
        <w:rFonts w:hint="default"/>
        <w:b w:val="0"/>
      </w:rPr>
    </w:lvl>
    <w:lvl w:ilvl="4">
      <w:start w:val="1"/>
      <w:numFmt w:val="lowerLetter"/>
      <w:lvlText w:val="%5)"/>
      <w:lvlJc w:val="left"/>
      <w:pPr>
        <w:tabs>
          <w:tab w:val="num" w:pos="567"/>
        </w:tabs>
        <w:ind w:left="567" w:hanging="227"/>
      </w:pPr>
      <w:rPr>
        <w:rFonts w:hint="default"/>
      </w:rPr>
    </w:lvl>
    <w:lvl w:ilvl="5">
      <w:start w:val="1"/>
      <w:numFmt w:val="bullet"/>
      <w:suff w:val="space"/>
      <w:lvlText w:val=""/>
      <w:lvlJc w:val="left"/>
      <w:pPr>
        <w:ind w:left="794" w:hanging="227"/>
      </w:pPr>
      <w:rPr>
        <w:rFonts w:ascii="Symbol" w:hAnsi="Symbol"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nsid w:val="507B4379"/>
    <w:multiLevelType w:val="multilevel"/>
    <w:tmpl w:val="565EB640"/>
    <w:lvl w:ilvl="0">
      <w:start w:val="1"/>
      <w:numFmt w:val="decimal"/>
      <w:pStyle w:val="rozdzia"/>
      <w:lvlText w:val="%1."/>
      <w:lvlJc w:val="left"/>
      <w:pPr>
        <w:tabs>
          <w:tab w:val="num" w:pos="644"/>
        </w:tabs>
        <w:ind w:left="567" w:hanging="567"/>
      </w:pPr>
      <w:rPr>
        <w:rFonts w:hint="default"/>
        <w:b/>
        <w:i w:val="0"/>
      </w:rPr>
    </w:lvl>
    <w:lvl w:ilvl="1">
      <w:start w:val="1"/>
      <w:numFmt w:val="lowerLetter"/>
      <w:pStyle w:val="punkt"/>
      <w:suff w:val="nothing"/>
      <w:lvlText w:val="%2. "/>
      <w:lvlJc w:val="left"/>
      <w:pPr>
        <w:ind w:left="284" w:firstLine="0"/>
      </w:pPr>
      <w:rPr>
        <w:rFonts w:hint="default"/>
        <w:b/>
        <w:bCs/>
        <w:i w:val="0"/>
        <w:iCs w:val="0"/>
        <w:sz w:val="24"/>
        <w:szCs w:val="24"/>
      </w:rPr>
    </w:lvl>
    <w:lvl w:ilvl="2">
      <w:start w:val="1"/>
      <w:numFmt w:val="none"/>
      <w:pStyle w:val="podpunkt"/>
      <w:lvlText w:val="%3"/>
      <w:lvlJc w:val="right"/>
      <w:pPr>
        <w:ind w:left="567" w:hanging="567"/>
      </w:pPr>
      <w:rPr>
        <w:rFonts w:ascii="Arial" w:hAnsi="Arial" w:hint="default"/>
        <w:b/>
        <w:bCs/>
        <w:i w:val="0"/>
        <w:iCs w:val="0"/>
        <w:sz w:val="24"/>
        <w:szCs w:val="24"/>
      </w:rPr>
    </w:lvl>
    <w:lvl w:ilvl="3">
      <w:start w:val="1"/>
      <w:numFmt w:val="decimal"/>
      <w:lvlText w:val="%1.%2.%3.%4."/>
      <w:lvlJc w:val="left"/>
      <w:pPr>
        <w:tabs>
          <w:tab w:val="num" w:pos="251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59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677"/>
        </w:tabs>
        <w:ind w:left="4101" w:hanging="1224"/>
      </w:pPr>
      <w:rPr>
        <w:rFonts w:hint="default"/>
      </w:rPr>
    </w:lvl>
    <w:lvl w:ilvl="8">
      <w:start w:val="1"/>
      <w:numFmt w:val="decimal"/>
      <w:lvlText w:val="%1.%2.%3.%4.%5.%6.%7.%8.%9."/>
      <w:lvlJc w:val="left"/>
      <w:pPr>
        <w:tabs>
          <w:tab w:val="num" w:pos="5397"/>
        </w:tabs>
        <w:ind w:left="4677" w:hanging="1440"/>
      </w:pPr>
      <w:rPr>
        <w:rFonts w:hint="default"/>
      </w:rPr>
    </w:lvl>
  </w:abstractNum>
  <w:abstractNum w:abstractNumId="39">
    <w:nsid w:val="5D1B11F6"/>
    <w:multiLevelType w:val="hybridMultilevel"/>
    <w:tmpl w:val="8C3C7A0C"/>
    <w:lvl w:ilvl="0" w:tplc="30EA0F2E">
      <w:start w:val="1"/>
      <w:numFmt w:val="bullet"/>
      <w:lvlText w:val=""/>
      <w:lvlJc w:val="left"/>
      <w:pPr>
        <w:ind w:left="720" w:hanging="360"/>
      </w:pPr>
      <w:rPr>
        <w:rFonts w:ascii="Symbol" w:hAnsi="Symbol" w:hint="default"/>
      </w:rPr>
    </w:lvl>
    <w:lvl w:ilvl="1" w:tplc="C4600F5A" w:tentative="1">
      <w:start w:val="1"/>
      <w:numFmt w:val="bullet"/>
      <w:lvlText w:val="o"/>
      <w:lvlJc w:val="left"/>
      <w:pPr>
        <w:ind w:left="1440" w:hanging="360"/>
      </w:pPr>
      <w:rPr>
        <w:rFonts w:ascii="Courier New" w:hAnsi="Courier New" w:cs="Courier New" w:hint="default"/>
      </w:rPr>
    </w:lvl>
    <w:lvl w:ilvl="2" w:tplc="4D9012F8" w:tentative="1">
      <w:start w:val="1"/>
      <w:numFmt w:val="bullet"/>
      <w:lvlText w:val=""/>
      <w:lvlJc w:val="left"/>
      <w:pPr>
        <w:ind w:left="2160" w:hanging="360"/>
      </w:pPr>
      <w:rPr>
        <w:rFonts w:ascii="Wingdings" w:hAnsi="Wingdings" w:hint="default"/>
      </w:rPr>
    </w:lvl>
    <w:lvl w:ilvl="3" w:tplc="3772A1C8" w:tentative="1">
      <w:start w:val="1"/>
      <w:numFmt w:val="bullet"/>
      <w:lvlText w:val=""/>
      <w:lvlJc w:val="left"/>
      <w:pPr>
        <w:ind w:left="2880" w:hanging="360"/>
      </w:pPr>
      <w:rPr>
        <w:rFonts w:ascii="Symbol" w:hAnsi="Symbol" w:hint="default"/>
      </w:rPr>
    </w:lvl>
    <w:lvl w:ilvl="4" w:tplc="055E3B88" w:tentative="1">
      <w:start w:val="1"/>
      <w:numFmt w:val="bullet"/>
      <w:lvlText w:val="o"/>
      <w:lvlJc w:val="left"/>
      <w:pPr>
        <w:ind w:left="3600" w:hanging="360"/>
      </w:pPr>
      <w:rPr>
        <w:rFonts w:ascii="Courier New" w:hAnsi="Courier New" w:cs="Courier New" w:hint="default"/>
      </w:rPr>
    </w:lvl>
    <w:lvl w:ilvl="5" w:tplc="41388108" w:tentative="1">
      <w:start w:val="1"/>
      <w:numFmt w:val="bullet"/>
      <w:lvlText w:val=""/>
      <w:lvlJc w:val="left"/>
      <w:pPr>
        <w:ind w:left="4320" w:hanging="360"/>
      </w:pPr>
      <w:rPr>
        <w:rFonts w:ascii="Wingdings" w:hAnsi="Wingdings" w:hint="default"/>
      </w:rPr>
    </w:lvl>
    <w:lvl w:ilvl="6" w:tplc="8E500954" w:tentative="1">
      <w:start w:val="1"/>
      <w:numFmt w:val="bullet"/>
      <w:lvlText w:val=""/>
      <w:lvlJc w:val="left"/>
      <w:pPr>
        <w:ind w:left="5040" w:hanging="360"/>
      </w:pPr>
      <w:rPr>
        <w:rFonts w:ascii="Symbol" w:hAnsi="Symbol" w:hint="default"/>
      </w:rPr>
    </w:lvl>
    <w:lvl w:ilvl="7" w:tplc="47EA3BAE" w:tentative="1">
      <w:start w:val="1"/>
      <w:numFmt w:val="bullet"/>
      <w:lvlText w:val="o"/>
      <w:lvlJc w:val="left"/>
      <w:pPr>
        <w:ind w:left="5760" w:hanging="360"/>
      </w:pPr>
      <w:rPr>
        <w:rFonts w:ascii="Courier New" w:hAnsi="Courier New" w:cs="Courier New" w:hint="default"/>
      </w:rPr>
    </w:lvl>
    <w:lvl w:ilvl="8" w:tplc="D5DCFC7E" w:tentative="1">
      <w:start w:val="1"/>
      <w:numFmt w:val="bullet"/>
      <w:lvlText w:val=""/>
      <w:lvlJc w:val="left"/>
      <w:pPr>
        <w:ind w:left="6480" w:hanging="360"/>
      </w:pPr>
      <w:rPr>
        <w:rFonts w:ascii="Wingdings" w:hAnsi="Wingdings" w:hint="default"/>
      </w:rPr>
    </w:lvl>
  </w:abstractNum>
  <w:abstractNum w:abstractNumId="40">
    <w:nsid w:val="5D705427"/>
    <w:multiLevelType w:val="singleLevel"/>
    <w:tmpl w:val="B1F23908"/>
    <w:lvl w:ilvl="0">
      <w:start w:val="1"/>
      <w:numFmt w:val="lowerLetter"/>
      <w:pStyle w:val="Nagwek8"/>
      <w:lvlText w:val="%1."/>
      <w:lvlJc w:val="left"/>
      <w:pPr>
        <w:tabs>
          <w:tab w:val="num" w:pos="360"/>
        </w:tabs>
        <w:ind w:left="340" w:hanging="340"/>
      </w:pPr>
      <w:rPr>
        <w:rFonts w:ascii="Arial" w:hAnsi="Arial" w:hint="default"/>
        <w:b/>
        <w:i w:val="0"/>
        <w:sz w:val="22"/>
      </w:rPr>
    </w:lvl>
  </w:abstractNum>
  <w:abstractNum w:abstractNumId="41">
    <w:nsid w:val="615B2EBD"/>
    <w:multiLevelType w:val="hybridMultilevel"/>
    <w:tmpl w:val="9886E72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
    <w:nsid w:val="62C57CAC"/>
    <w:multiLevelType w:val="multilevel"/>
    <w:tmpl w:val="262E3216"/>
    <w:lvl w:ilvl="0">
      <w:start w:val="1"/>
      <w:numFmt w:val="decimal"/>
      <w:suff w:val="space"/>
      <w:lvlText w:val="§%1."/>
      <w:lvlJc w:val="left"/>
      <w:pPr>
        <w:ind w:left="143" w:firstLine="1134"/>
      </w:pPr>
      <w:rPr>
        <w:rFonts w:hint="default"/>
        <w:b/>
        <w:i w:val="0"/>
      </w:rPr>
    </w:lvl>
    <w:lvl w:ilvl="1">
      <w:start w:val="1"/>
      <w:numFmt w:val="decimal"/>
      <w:suff w:val="nothing"/>
      <w:lvlText w:val="§%1.%2."/>
      <w:lvlJc w:val="left"/>
      <w:pPr>
        <w:ind w:left="0" w:firstLine="1134"/>
      </w:pPr>
      <w:rPr>
        <w:rFonts w:hint="default"/>
        <w:b/>
        <w:i w:val="0"/>
      </w:rPr>
    </w:lvl>
    <w:lvl w:ilvl="2">
      <w:start w:val="2"/>
      <w:numFmt w:val="decimal"/>
      <w:suff w:val="nothing"/>
      <w:lvlText w:val="%3."/>
      <w:lvlJc w:val="left"/>
      <w:pPr>
        <w:ind w:left="0" w:firstLine="1134"/>
      </w:pPr>
      <w:rPr>
        <w:rFonts w:hint="default"/>
      </w:rPr>
    </w:lvl>
    <w:lvl w:ilvl="3">
      <w:start w:val="1"/>
      <w:numFmt w:val="decimal"/>
      <w:suff w:val="nothing"/>
      <w:lvlText w:val="%4)"/>
      <w:lvlJc w:val="left"/>
      <w:pPr>
        <w:ind w:left="284" w:hanging="171"/>
      </w:pPr>
      <w:rPr>
        <w:rFonts w:hint="default"/>
        <w:b w:val="0"/>
      </w:rPr>
    </w:lvl>
    <w:lvl w:ilvl="4">
      <w:start w:val="1"/>
      <w:numFmt w:val="lowerLetter"/>
      <w:lvlText w:val="%5)"/>
      <w:lvlJc w:val="left"/>
      <w:pPr>
        <w:tabs>
          <w:tab w:val="num" w:pos="567"/>
        </w:tabs>
        <w:ind w:left="567" w:hanging="227"/>
      </w:pPr>
      <w:rPr>
        <w:rFonts w:hint="default"/>
      </w:rPr>
    </w:lvl>
    <w:lvl w:ilvl="5">
      <w:start w:val="1"/>
      <w:numFmt w:val="bullet"/>
      <w:suff w:val="space"/>
      <w:lvlText w:val=""/>
      <w:lvlJc w:val="left"/>
      <w:pPr>
        <w:ind w:left="794" w:hanging="227"/>
      </w:pPr>
      <w:rPr>
        <w:rFonts w:ascii="Symbol" w:hAnsi="Symbol"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6942475D"/>
    <w:multiLevelType w:val="singleLevel"/>
    <w:tmpl w:val="AC2A35D4"/>
    <w:lvl w:ilvl="0">
      <w:start w:val="1"/>
      <w:numFmt w:val="bullet"/>
      <w:lvlText w:val="-"/>
      <w:lvlJc w:val="left"/>
      <w:pPr>
        <w:tabs>
          <w:tab w:val="num" w:pos="360"/>
        </w:tabs>
        <w:ind w:left="360" w:hanging="360"/>
      </w:pPr>
      <w:rPr>
        <w:rFonts w:ascii="Arial" w:hAnsi="Arial" w:hint="default"/>
        <w:b w:val="0"/>
        <w:i w:val="0"/>
      </w:rPr>
    </w:lvl>
  </w:abstractNum>
  <w:abstractNum w:abstractNumId="44">
    <w:nsid w:val="695417AC"/>
    <w:multiLevelType w:val="multilevel"/>
    <w:tmpl w:val="262E3216"/>
    <w:lvl w:ilvl="0">
      <w:start w:val="1"/>
      <w:numFmt w:val="decimal"/>
      <w:suff w:val="space"/>
      <w:lvlText w:val="§%1."/>
      <w:lvlJc w:val="left"/>
      <w:pPr>
        <w:ind w:left="143" w:firstLine="1134"/>
      </w:pPr>
      <w:rPr>
        <w:rFonts w:hint="default"/>
        <w:b/>
        <w:i w:val="0"/>
      </w:rPr>
    </w:lvl>
    <w:lvl w:ilvl="1">
      <w:start w:val="1"/>
      <w:numFmt w:val="decimal"/>
      <w:suff w:val="nothing"/>
      <w:lvlText w:val="§%1.%2."/>
      <w:lvlJc w:val="left"/>
      <w:pPr>
        <w:ind w:left="0" w:firstLine="1134"/>
      </w:pPr>
      <w:rPr>
        <w:rFonts w:hint="default"/>
        <w:b/>
        <w:i w:val="0"/>
      </w:rPr>
    </w:lvl>
    <w:lvl w:ilvl="2">
      <w:start w:val="2"/>
      <w:numFmt w:val="decimal"/>
      <w:suff w:val="nothing"/>
      <w:lvlText w:val="%3."/>
      <w:lvlJc w:val="left"/>
      <w:pPr>
        <w:ind w:left="0" w:firstLine="1134"/>
      </w:pPr>
      <w:rPr>
        <w:rFonts w:hint="default"/>
      </w:rPr>
    </w:lvl>
    <w:lvl w:ilvl="3">
      <w:start w:val="1"/>
      <w:numFmt w:val="decimal"/>
      <w:suff w:val="nothing"/>
      <w:lvlText w:val="%4)"/>
      <w:lvlJc w:val="left"/>
      <w:pPr>
        <w:ind w:left="284" w:hanging="171"/>
      </w:pPr>
      <w:rPr>
        <w:rFonts w:hint="default"/>
        <w:b w:val="0"/>
      </w:rPr>
    </w:lvl>
    <w:lvl w:ilvl="4">
      <w:start w:val="1"/>
      <w:numFmt w:val="lowerLetter"/>
      <w:lvlText w:val="%5)"/>
      <w:lvlJc w:val="left"/>
      <w:pPr>
        <w:tabs>
          <w:tab w:val="num" w:pos="567"/>
        </w:tabs>
        <w:ind w:left="567" w:hanging="227"/>
      </w:pPr>
      <w:rPr>
        <w:rFonts w:hint="default"/>
      </w:rPr>
    </w:lvl>
    <w:lvl w:ilvl="5">
      <w:start w:val="1"/>
      <w:numFmt w:val="bullet"/>
      <w:suff w:val="space"/>
      <w:lvlText w:val=""/>
      <w:lvlJc w:val="left"/>
      <w:pPr>
        <w:ind w:left="794" w:hanging="227"/>
      </w:pPr>
      <w:rPr>
        <w:rFonts w:ascii="Symbol" w:hAnsi="Symbol"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69687F5F"/>
    <w:multiLevelType w:val="multilevel"/>
    <w:tmpl w:val="C6B806F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
      <w:lvlJc w:val="left"/>
      <w:pPr>
        <w:tabs>
          <w:tab w:val="num" w:pos="1224"/>
        </w:tabs>
        <w:ind w:left="1224" w:hanging="504"/>
      </w:pPr>
    </w:lvl>
    <w:lvl w:ilvl="3">
      <w:start w:val="1"/>
      <w:numFmt w:val="decimal"/>
      <w:pStyle w:val="Lista-kontynuacja4"/>
      <w:lvlText w:val="%1%4)"/>
      <w:lvlJc w:val="left"/>
      <w:pPr>
        <w:tabs>
          <w:tab w:val="num" w:pos="1728"/>
        </w:tabs>
        <w:ind w:left="1728" w:hanging="648"/>
      </w:pPr>
    </w:lvl>
    <w:lvl w:ilvl="4">
      <w:start w:val="1"/>
      <w:numFmt w:val="lowerLetter"/>
      <w:lvlText w:val="%1)"/>
      <w:lvlJc w:val="left"/>
      <w:pPr>
        <w:tabs>
          <w:tab w:val="num" w:pos="2232"/>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nsid w:val="69D90369"/>
    <w:multiLevelType w:val="multilevel"/>
    <w:tmpl w:val="262E3216"/>
    <w:lvl w:ilvl="0">
      <w:start w:val="1"/>
      <w:numFmt w:val="decimal"/>
      <w:suff w:val="space"/>
      <w:lvlText w:val="§%1."/>
      <w:lvlJc w:val="left"/>
      <w:pPr>
        <w:ind w:left="143" w:firstLine="1134"/>
      </w:pPr>
      <w:rPr>
        <w:rFonts w:hint="default"/>
        <w:b/>
        <w:i w:val="0"/>
      </w:rPr>
    </w:lvl>
    <w:lvl w:ilvl="1">
      <w:start w:val="1"/>
      <w:numFmt w:val="decimal"/>
      <w:suff w:val="nothing"/>
      <w:lvlText w:val="§%1.%2."/>
      <w:lvlJc w:val="left"/>
      <w:pPr>
        <w:ind w:left="0" w:firstLine="1134"/>
      </w:pPr>
      <w:rPr>
        <w:rFonts w:hint="default"/>
        <w:b/>
        <w:i w:val="0"/>
      </w:rPr>
    </w:lvl>
    <w:lvl w:ilvl="2">
      <w:start w:val="2"/>
      <w:numFmt w:val="decimal"/>
      <w:suff w:val="nothing"/>
      <w:lvlText w:val="%3."/>
      <w:lvlJc w:val="left"/>
      <w:pPr>
        <w:ind w:left="0" w:firstLine="1134"/>
      </w:pPr>
      <w:rPr>
        <w:rFonts w:hint="default"/>
      </w:rPr>
    </w:lvl>
    <w:lvl w:ilvl="3">
      <w:start w:val="1"/>
      <w:numFmt w:val="decimal"/>
      <w:suff w:val="nothing"/>
      <w:lvlText w:val="%4)"/>
      <w:lvlJc w:val="left"/>
      <w:pPr>
        <w:ind w:left="284" w:hanging="171"/>
      </w:pPr>
      <w:rPr>
        <w:rFonts w:hint="default"/>
        <w:b w:val="0"/>
      </w:rPr>
    </w:lvl>
    <w:lvl w:ilvl="4">
      <w:start w:val="1"/>
      <w:numFmt w:val="lowerLetter"/>
      <w:lvlText w:val="%5)"/>
      <w:lvlJc w:val="left"/>
      <w:pPr>
        <w:tabs>
          <w:tab w:val="num" w:pos="567"/>
        </w:tabs>
        <w:ind w:left="567" w:hanging="227"/>
      </w:pPr>
      <w:rPr>
        <w:rFonts w:hint="default"/>
      </w:rPr>
    </w:lvl>
    <w:lvl w:ilvl="5">
      <w:start w:val="1"/>
      <w:numFmt w:val="bullet"/>
      <w:suff w:val="space"/>
      <w:lvlText w:val=""/>
      <w:lvlJc w:val="left"/>
      <w:pPr>
        <w:ind w:left="794" w:hanging="227"/>
      </w:pPr>
      <w:rPr>
        <w:rFonts w:ascii="Symbol" w:hAnsi="Symbol"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6BE175B2"/>
    <w:multiLevelType w:val="multilevel"/>
    <w:tmpl w:val="262E3216"/>
    <w:lvl w:ilvl="0">
      <w:start w:val="1"/>
      <w:numFmt w:val="decimal"/>
      <w:suff w:val="space"/>
      <w:lvlText w:val="§%1."/>
      <w:lvlJc w:val="left"/>
      <w:pPr>
        <w:ind w:left="143" w:firstLine="1134"/>
      </w:pPr>
      <w:rPr>
        <w:rFonts w:hint="default"/>
        <w:b/>
        <w:i w:val="0"/>
      </w:rPr>
    </w:lvl>
    <w:lvl w:ilvl="1">
      <w:start w:val="1"/>
      <w:numFmt w:val="decimal"/>
      <w:suff w:val="nothing"/>
      <w:lvlText w:val="§%1.%2."/>
      <w:lvlJc w:val="left"/>
      <w:pPr>
        <w:ind w:left="0" w:firstLine="1134"/>
      </w:pPr>
      <w:rPr>
        <w:rFonts w:hint="default"/>
        <w:b/>
        <w:i w:val="0"/>
      </w:rPr>
    </w:lvl>
    <w:lvl w:ilvl="2">
      <w:start w:val="2"/>
      <w:numFmt w:val="decimal"/>
      <w:suff w:val="nothing"/>
      <w:lvlText w:val="%3."/>
      <w:lvlJc w:val="left"/>
      <w:pPr>
        <w:ind w:left="0" w:firstLine="1134"/>
      </w:pPr>
      <w:rPr>
        <w:rFonts w:hint="default"/>
      </w:rPr>
    </w:lvl>
    <w:lvl w:ilvl="3">
      <w:start w:val="1"/>
      <w:numFmt w:val="decimal"/>
      <w:suff w:val="nothing"/>
      <w:lvlText w:val="%4)"/>
      <w:lvlJc w:val="left"/>
      <w:pPr>
        <w:ind w:left="284" w:hanging="171"/>
      </w:pPr>
      <w:rPr>
        <w:rFonts w:hint="default"/>
        <w:b w:val="0"/>
      </w:rPr>
    </w:lvl>
    <w:lvl w:ilvl="4">
      <w:start w:val="1"/>
      <w:numFmt w:val="lowerLetter"/>
      <w:lvlText w:val="%5)"/>
      <w:lvlJc w:val="left"/>
      <w:pPr>
        <w:tabs>
          <w:tab w:val="num" w:pos="567"/>
        </w:tabs>
        <w:ind w:left="567" w:hanging="227"/>
      </w:pPr>
      <w:rPr>
        <w:rFonts w:hint="default"/>
      </w:rPr>
    </w:lvl>
    <w:lvl w:ilvl="5">
      <w:start w:val="1"/>
      <w:numFmt w:val="bullet"/>
      <w:suff w:val="space"/>
      <w:lvlText w:val=""/>
      <w:lvlJc w:val="left"/>
      <w:pPr>
        <w:ind w:left="794" w:hanging="227"/>
      </w:pPr>
      <w:rPr>
        <w:rFonts w:ascii="Symbol" w:hAnsi="Symbol"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nsid w:val="73F12518"/>
    <w:multiLevelType w:val="singleLevel"/>
    <w:tmpl w:val="6E38BB60"/>
    <w:lvl w:ilvl="0">
      <w:start w:val="1"/>
      <w:numFmt w:val="lowerLetter"/>
      <w:pStyle w:val="Styl7"/>
      <w:lvlText w:val="%1."/>
      <w:lvlJc w:val="left"/>
      <w:pPr>
        <w:tabs>
          <w:tab w:val="num" w:pos="360"/>
        </w:tabs>
        <w:ind w:left="340" w:hanging="340"/>
      </w:pPr>
    </w:lvl>
  </w:abstractNum>
  <w:abstractNum w:abstractNumId="49">
    <w:nsid w:val="73FE280D"/>
    <w:multiLevelType w:val="hybridMultilevel"/>
    <w:tmpl w:val="77520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742503B4"/>
    <w:multiLevelType w:val="singleLevel"/>
    <w:tmpl w:val="683665F4"/>
    <w:lvl w:ilvl="0">
      <w:start w:val="1"/>
      <w:numFmt w:val="decimal"/>
      <w:pStyle w:val="Styl2"/>
      <w:lvlText w:val="%1."/>
      <w:lvlJc w:val="left"/>
      <w:pPr>
        <w:tabs>
          <w:tab w:val="num" w:pos="360"/>
        </w:tabs>
        <w:ind w:left="360" w:hanging="360"/>
      </w:pPr>
    </w:lvl>
  </w:abstractNum>
  <w:abstractNum w:abstractNumId="51">
    <w:nsid w:val="770553D2"/>
    <w:multiLevelType w:val="singleLevel"/>
    <w:tmpl w:val="85EE8BA2"/>
    <w:lvl w:ilvl="0">
      <w:start w:val="1"/>
      <w:numFmt w:val="lowerLetter"/>
      <w:pStyle w:val="Nagwek7"/>
      <w:lvlText w:val="%1."/>
      <w:lvlJc w:val="left"/>
      <w:pPr>
        <w:tabs>
          <w:tab w:val="num" w:pos="360"/>
        </w:tabs>
        <w:ind w:left="340" w:hanging="340"/>
      </w:pPr>
      <w:rPr>
        <w:rFonts w:ascii="Arial" w:hAnsi="Arial" w:hint="default"/>
        <w:b/>
        <w:i w:val="0"/>
        <w:sz w:val="22"/>
      </w:rPr>
    </w:lvl>
  </w:abstractNum>
  <w:abstractNum w:abstractNumId="52">
    <w:nsid w:val="78FD5D33"/>
    <w:multiLevelType w:val="hybridMultilevel"/>
    <w:tmpl w:val="859C348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3">
    <w:nsid w:val="7E2E724D"/>
    <w:multiLevelType w:val="multilevel"/>
    <w:tmpl w:val="262E3216"/>
    <w:lvl w:ilvl="0">
      <w:start w:val="1"/>
      <w:numFmt w:val="decimal"/>
      <w:suff w:val="space"/>
      <w:lvlText w:val="§%1."/>
      <w:lvlJc w:val="left"/>
      <w:pPr>
        <w:ind w:left="143" w:firstLine="1134"/>
      </w:pPr>
      <w:rPr>
        <w:rFonts w:hint="default"/>
        <w:b/>
        <w:i w:val="0"/>
      </w:rPr>
    </w:lvl>
    <w:lvl w:ilvl="1">
      <w:start w:val="1"/>
      <w:numFmt w:val="decimal"/>
      <w:suff w:val="nothing"/>
      <w:lvlText w:val="§%1.%2."/>
      <w:lvlJc w:val="left"/>
      <w:pPr>
        <w:ind w:left="0" w:firstLine="1134"/>
      </w:pPr>
      <w:rPr>
        <w:rFonts w:hint="default"/>
        <w:b/>
        <w:i w:val="0"/>
      </w:rPr>
    </w:lvl>
    <w:lvl w:ilvl="2">
      <w:start w:val="2"/>
      <w:numFmt w:val="decimal"/>
      <w:suff w:val="nothing"/>
      <w:lvlText w:val="%3."/>
      <w:lvlJc w:val="left"/>
      <w:pPr>
        <w:ind w:left="0" w:firstLine="1134"/>
      </w:pPr>
      <w:rPr>
        <w:rFonts w:hint="default"/>
      </w:rPr>
    </w:lvl>
    <w:lvl w:ilvl="3">
      <w:start w:val="1"/>
      <w:numFmt w:val="decimal"/>
      <w:suff w:val="nothing"/>
      <w:lvlText w:val="%4)"/>
      <w:lvlJc w:val="left"/>
      <w:pPr>
        <w:ind w:left="284" w:hanging="171"/>
      </w:pPr>
      <w:rPr>
        <w:rFonts w:hint="default"/>
        <w:b w:val="0"/>
      </w:rPr>
    </w:lvl>
    <w:lvl w:ilvl="4">
      <w:start w:val="1"/>
      <w:numFmt w:val="lowerLetter"/>
      <w:lvlText w:val="%5)"/>
      <w:lvlJc w:val="left"/>
      <w:pPr>
        <w:tabs>
          <w:tab w:val="num" w:pos="567"/>
        </w:tabs>
        <w:ind w:left="567" w:hanging="227"/>
      </w:pPr>
      <w:rPr>
        <w:rFonts w:hint="default"/>
      </w:rPr>
    </w:lvl>
    <w:lvl w:ilvl="5">
      <w:start w:val="1"/>
      <w:numFmt w:val="bullet"/>
      <w:suff w:val="space"/>
      <w:lvlText w:val=""/>
      <w:lvlJc w:val="left"/>
      <w:pPr>
        <w:ind w:left="794" w:hanging="227"/>
      </w:pPr>
      <w:rPr>
        <w:rFonts w:ascii="Symbol" w:hAnsi="Symbol"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26"/>
    <w:lvlOverride w:ilvl="0">
      <w:startOverride w:val="1"/>
    </w:lvlOverride>
  </w:num>
  <w:num w:numId="2">
    <w:abstractNumId w:val="48"/>
  </w:num>
  <w:num w:numId="3">
    <w:abstractNumId w:val="50"/>
  </w:num>
  <w:num w:numId="4">
    <w:abstractNumId w:val="51"/>
  </w:num>
  <w:num w:numId="5">
    <w:abstractNumId w:val="40"/>
  </w:num>
  <w:num w:numId="6">
    <w:abstractNumId w:val="45"/>
  </w:num>
  <w:num w:numId="7">
    <w:abstractNumId w:val="43"/>
  </w:num>
  <w:num w:numId="8">
    <w:abstractNumId w:val="11"/>
  </w:num>
  <w:num w:numId="9">
    <w:abstractNumId w:val="18"/>
  </w:num>
  <w:num w:numId="10">
    <w:abstractNumId w:val="13"/>
  </w:num>
  <w:num w:numId="11">
    <w:abstractNumId w:val="23"/>
  </w:num>
  <w:num w:numId="12">
    <w:abstractNumId w:val="35"/>
  </w:num>
  <w:num w:numId="13">
    <w:abstractNumId w:val="39"/>
  </w:num>
  <w:num w:numId="14">
    <w:abstractNumId w:val="17"/>
  </w:num>
  <w:num w:numId="15">
    <w:abstractNumId w:val="38"/>
  </w:num>
  <w:num w:numId="16">
    <w:abstractNumId w:val="21"/>
  </w:num>
  <w:num w:numId="17">
    <w:abstractNumId w:val="5"/>
  </w:num>
  <w:num w:numId="18">
    <w:abstractNumId w:val="34"/>
  </w:num>
  <w:num w:numId="19">
    <w:abstractNumId w:val="36"/>
  </w:num>
  <w:num w:numId="20">
    <w:abstractNumId w:val="33"/>
  </w:num>
  <w:num w:numId="21">
    <w:abstractNumId w:val="0"/>
  </w:num>
  <w:num w:numId="22">
    <w:abstractNumId w:val="27"/>
  </w:num>
  <w:num w:numId="23">
    <w:abstractNumId w:val="16"/>
  </w:num>
  <w:num w:numId="24">
    <w:abstractNumId w:val="30"/>
  </w:num>
  <w:num w:numId="25">
    <w:abstractNumId w:val="6"/>
  </w:num>
  <w:num w:numId="26">
    <w:abstractNumId w:val="24"/>
  </w:num>
  <w:num w:numId="27">
    <w:abstractNumId w:val="47"/>
  </w:num>
  <w:num w:numId="28">
    <w:abstractNumId w:val="12"/>
  </w:num>
  <w:num w:numId="29">
    <w:abstractNumId w:val="37"/>
  </w:num>
  <w:num w:numId="30">
    <w:abstractNumId w:val="53"/>
  </w:num>
  <w:num w:numId="31">
    <w:abstractNumId w:val="8"/>
  </w:num>
  <w:num w:numId="32">
    <w:abstractNumId w:val="20"/>
  </w:num>
  <w:num w:numId="33">
    <w:abstractNumId w:val="41"/>
  </w:num>
  <w:num w:numId="34">
    <w:abstractNumId w:val="31"/>
  </w:num>
  <w:num w:numId="35">
    <w:abstractNumId w:val="9"/>
  </w:num>
  <w:num w:numId="36">
    <w:abstractNumId w:val="25"/>
  </w:num>
  <w:num w:numId="37">
    <w:abstractNumId w:val="2"/>
  </w:num>
  <w:num w:numId="38">
    <w:abstractNumId w:val="42"/>
  </w:num>
  <w:num w:numId="39">
    <w:abstractNumId w:val="49"/>
  </w:num>
  <w:num w:numId="40">
    <w:abstractNumId w:val="10"/>
  </w:num>
  <w:num w:numId="41">
    <w:abstractNumId w:val="52"/>
  </w:num>
  <w:num w:numId="42">
    <w:abstractNumId w:val="29"/>
  </w:num>
  <w:num w:numId="43">
    <w:abstractNumId w:val="32"/>
  </w:num>
  <w:num w:numId="44">
    <w:abstractNumId w:val="46"/>
  </w:num>
  <w:num w:numId="45">
    <w:abstractNumId w:val="22"/>
  </w:num>
  <w:num w:numId="46">
    <w:abstractNumId w:val="15"/>
  </w:num>
  <w:num w:numId="47">
    <w:abstractNumId w:val="7"/>
  </w:num>
  <w:num w:numId="48">
    <w:abstractNumId w:val="19"/>
  </w:num>
  <w:num w:numId="49">
    <w:abstractNumId w:val="28"/>
  </w:num>
  <w:num w:numId="50">
    <w:abstractNumId w:val="3"/>
  </w:num>
  <w:num w:numId="51">
    <w:abstractNumId w:val="1"/>
  </w:num>
  <w:num w:numId="52">
    <w:abstractNumId w:val="4"/>
  </w:num>
  <w:num w:numId="53">
    <w:abstractNumId w:val="44"/>
  </w:num>
  <w:num w:numId="54">
    <w:abstractNumId w:val="14"/>
  </w:num>
  <w:num w:numId="55">
    <w:abstractNumId w:val="38"/>
  </w:num>
  <w:num w:numId="56">
    <w:abstractNumId w:val="38"/>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evenAndOddHeaders/>
  <w:drawingGridHorizontalSpacing w:val="100"/>
  <w:displayHorizontalDrawingGridEvery w:val="2"/>
  <w:characterSpacingControl w:val="doNotCompress"/>
  <w:hdrShapeDefaults>
    <o:shapedefaults v:ext="edit" spidmax="4097"/>
  </w:hdrShapeDefaults>
  <w:footnotePr>
    <w:numFmt w:val="chicago"/>
    <w:footnote w:id="0"/>
    <w:footnote w:id="1"/>
  </w:footnotePr>
  <w:endnotePr>
    <w:endnote w:id="0"/>
    <w:endnote w:id="1"/>
  </w:endnotePr>
  <w:compat/>
  <w:rsids>
    <w:rsidRoot w:val="00293B57"/>
    <w:rsid w:val="0000124C"/>
    <w:rsid w:val="000047D6"/>
    <w:rsid w:val="00004E7D"/>
    <w:rsid w:val="00005334"/>
    <w:rsid w:val="00006211"/>
    <w:rsid w:val="00006ABE"/>
    <w:rsid w:val="00006CD6"/>
    <w:rsid w:val="00006F97"/>
    <w:rsid w:val="00007C96"/>
    <w:rsid w:val="00007CC9"/>
    <w:rsid w:val="00011717"/>
    <w:rsid w:val="000117E0"/>
    <w:rsid w:val="00011C38"/>
    <w:rsid w:val="00012630"/>
    <w:rsid w:val="00013D64"/>
    <w:rsid w:val="0001448B"/>
    <w:rsid w:val="00016227"/>
    <w:rsid w:val="00017714"/>
    <w:rsid w:val="000219D7"/>
    <w:rsid w:val="00021D5D"/>
    <w:rsid w:val="00023709"/>
    <w:rsid w:val="000245E5"/>
    <w:rsid w:val="00026A79"/>
    <w:rsid w:val="00026F95"/>
    <w:rsid w:val="00027405"/>
    <w:rsid w:val="00027DE7"/>
    <w:rsid w:val="00030063"/>
    <w:rsid w:val="00030D9D"/>
    <w:rsid w:val="000314A3"/>
    <w:rsid w:val="00031C9A"/>
    <w:rsid w:val="000321A3"/>
    <w:rsid w:val="00032508"/>
    <w:rsid w:val="00032C5E"/>
    <w:rsid w:val="00033514"/>
    <w:rsid w:val="000357EE"/>
    <w:rsid w:val="00035A07"/>
    <w:rsid w:val="00035EB5"/>
    <w:rsid w:val="00035FCE"/>
    <w:rsid w:val="00036792"/>
    <w:rsid w:val="0004186D"/>
    <w:rsid w:val="00042E88"/>
    <w:rsid w:val="0004300C"/>
    <w:rsid w:val="000431A7"/>
    <w:rsid w:val="00043842"/>
    <w:rsid w:val="00043A04"/>
    <w:rsid w:val="00043C41"/>
    <w:rsid w:val="00044302"/>
    <w:rsid w:val="0004493B"/>
    <w:rsid w:val="00047E4B"/>
    <w:rsid w:val="00050C85"/>
    <w:rsid w:val="00050D95"/>
    <w:rsid w:val="000521D9"/>
    <w:rsid w:val="00053145"/>
    <w:rsid w:val="00053599"/>
    <w:rsid w:val="00053E4D"/>
    <w:rsid w:val="00054991"/>
    <w:rsid w:val="00054CFD"/>
    <w:rsid w:val="00056E8E"/>
    <w:rsid w:val="00056F9C"/>
    <w:rsid w:val="000573D9"/>
    <w:rsid w:val="000576A3"/>
    <w:rsid w:val="0006017A"/>
    <w:rsid w:val="00060A45"/>
    <w:rsid w:val="00061061"/>
    <w:rsid w:val="000623ED"/>
    <w:rsid w:val="000623F0"/>
    <w:rsid w:val="000628C8"/>
    <w:rsid w:val="00062A66"/>
    <w:rsid w:val="00062D96"/>
    <w:rsid w:val="00062FAB"/>
    <w:rsid w:val="0006377F"/>
    <w:rsid w:val="00063935"/>
    <w:rsid w:val="00063A2C"/>
    <w:rsid w:val="00063A72"/>
    <w:rsid w:val="000641C9"/>
    <w:rsid w:val="00064677"/>
    <w:rsid w:val="000647EC"/>
    <w:rsid w:val="00064C60"/>
    <w:rsid w:val="000653B4"/>
    <w:rsid w:val="00065731"/>
    <w:rsid w:val="000663C8"/>
    <w:rsid w:val="00067196"/>
    <w:rsid w:val="000673A3"/>
    <w:rsid w:val="00067432"/>
    <w:rsid w:val="00067AA8"/>
    <w:rsid w:val="00067E97"/>
    <w:rsid w:val="0007061D"/>
    <w:rsid w:val="00072B3D"/>
    <w:rsid w:val="00072FF4"/>
    <w:rsid w:val="00073E6C"/>
    <w:rsid w:val="000741C5"/>
    <w:rsid w:val="00074DBD"/>
    <w:rsid w:val="0007635E"/>
    <w:rsid w:val="00077840"/>
    <w:rsid w:val="00080AA0"/>
    <w:rsid w:val="00081184"/>
    <w:rsid w:val="000812EF"/>
    <w:rsid w:val="00081CEE"/>
    <w:rsid w:val="0008236D"/>
    <w:rsid w:val="0008260C"/>
    <w:rsid w:val="00082AA1"/>
    <w:rsid w:val="00083020"/>
    <w:rsid w:val="000847A9"/>
    <w:rsid w:val="00084AA4"/>
    <w:rsid w:val="00085222"/>
    <w:rsid w:val="000856F1"/>
    <w:rsid w:val="00085E08"/>
    <w:rsid w:val="000868E2"/>
    <w:rsid w:val="00086C04"/>
    <w:rsid w:val="00086CDC"/>
    <w:rsid w:val="0008726A"/>
    <w:rsid w:val="0009000C"/>
    <w:rsid w:val="00090075"/>
    <w:rsid w:val="00090BB7"/>
    <w:rsid w:val="00090BCF"/>
    <w:rsid w:val="00091714"/>
    <w:rsid w:val="0009271F"/>
    <w:rsid w:val="0009322C"/>
    <w:rsid w:val="0009377D"/>
    <w:rsid w:val="00094177"/>
    <w:rsid w:val="00094430"/>
    <w:rsid w:val="00094500"/>
    <w:rsid w:val="00095812"/>
    <w:rsid w:val="0009667F"/>
    <w:rsid w:val="0009682F"/>
    <w:rsid w:val="000A09E2"/>
    <w:rsid w:val="000A28EA"/>
    <w:rsid w:val="000A2B99"/>
    <w:rsid w:val="000A3457"/>
    <w:rsid w:val="000A431B"/>
    <w:rsid w:val="000A4A27"/>
    <w:rsid w:val="000A4CF4"/>
    <w:rsid w:val="000A5A21"/>
    <w:rsid w:val="000A6071"/>
    <w:rsid w:val="000A7966"/>
    <w:rsid w:val="000B0478"/>
    <w:rsid w:val="000B0DF9"/>
    <w:rsid w:val="000B14CF"/>
    <w:rsid w:val="000B1A11"/>
    <w:rsid w:val="000B2C9C"/>
    <w:rsid w:val="000B31BB"/>
    <w:rsid w:val="000B3796"/>
    <w:rsid w:val="000B65C5"/>
    <w:rsid w:val="000B6CAA"/>
    <w:rsid w:val="000B780C"/>
    <w:rsid w:val="000C0C29"/>
    <w:rsid w:val="000C2D4A"/>
    <w:rsid w:val="000C2F79"/>
    <w:rsid w:val="000C37C3"/>
    <w:rsid w:val="000C3CBA"/>
    <w:rsid w:val="000C3DC7"/>
    <w:rsid w:val="000C3E18"/>
    <w:rsid w:val="000C5A7D"/>
    <w:rsid w:val="000C64B0"/>
    <w:rsid w:val="000C6BC1"/>
    <w:rsid w:val="000C6C14"/>
    <w:rsid w:val="000C71EF"/>
    <w:rsid w:val="000C7E6E"/>
    <w:rsid w:val="000D073C"/>
    <w:rsid w:val="000D1190"/>
    <w:rsid w:val="000D16ED"/>
    <w:rsid w:val="000D2078"/>
    <w:rsid w:val="000D2CB8"/>
    <w:rsid w:val="000D3E7D"/>
    <w:rsid w:val="000D5A50"/>
    <w:rsid w:val="000D5E0E"/>
    <w:rsid w:val="000D645F"/>
    <w:rsid w:val="000D6DF9"/>
    <w:rsid w:val="000D7106"/>
    <w:rsid w:val="000D721B"/>
    <w:rsid w:val="000D73D7"/>
    <w:rsid w:val="000E080C"/>
    <w:rsid w:val="000E2033"/>
    <w:rsid w:val="000E27BA"/>
    <w:rsid w:val="000E2EB3"/>
    <w:rsid w:val="000E2F49"/>
    <w:rsid w:val="000E31DA"/>
    <w:rsid w:val="000E3370"/>
    <w:rsid w:val="000E3D87"/>
    <w:rsid w:val="000E4117"/>
    <w:rsid w:val="000E439B"/>
    <w:rsid w:val="000E4E5C"/>
    <w:rsid w:val="000E5879"/>
    <w:rsid w:val="000E60FB"/>
    <w:rsid w:val="000F15F2"/>
    <w:rsid w:val="000F1882"/>
    <w:rsid w:val="000F28EB"/>
    <w:rsid w:val="000F2F40"/>
    <w:rsid w:val="000F34C4"/>
    <w:rsid w:val="000F3720"/>
    <w:rsid w:val="000F495F"/>
    <w:rsid w:val="000F4CDA"/>
    <w:rsid w:val="000F5EA6"/>
    <w:rsid w:val="000F6681"/>
    <w:rsid w:val="000F6A4B"/>
    <w:rsid w:val="0010023C"/>
    <w:rsid w:val="00102242"/>
    <w:rsid w:val="00102980"/>
    <w:rsid w:val="00102A1A"/>
    <w:rsid w:val="00103B8F"/>
    <w:rsid w:val="0010593D"/>
    <w:rsid w:val="00105C39"/>
    <w:rsid w:val="00107003"/>
    <w:rsid w:val="00110DFF"/>
    <w:rsid w:val="001110A1"/>
    <w:rsid w:val="00111E93"/>
    <w:rsid w:val="00112EB5"/>
    <w:rsid w:val="001134C4"/>
    <w:rsid w:val="00114181"/>
    <w:rsid w:val="00114AFD"/>
    <w:rsid w:val="0011520C"/>
    <w:rsid w:val="00116355"/>
    <w:rsid w:val="00116696"/>
    <w:rsid w:val="001168E3"/>
    <w:rsid w:val="00120109"/>
    <w:rsid w:val="0012027A"/>
    <w:rsid w:val="00120C71"/>
    <w:rsid w:val="00120DEB"/>
    <w:rsid w:val="00121D31"/>
    <w:rsid w:val="00122B64"/>
    <w:rsid w:val="00122D34"/>
    <w:rsid w:val="00122DF7"/>
    <w:rsid w:val="0012391D"/>
    <w:rsid w:val="00124041"/>
    <w:rsid w:val="00124193"/>
    <w:rsid w:val="001255E9"/>
    <w:rsid w:val="00125B92"/>
    <w:rsid w:val="00125CDC"/>
    <w:rsid w:val="00126B27"/>
    <w:rsid w:val="00127097"/>
    <w:rsid w:val="00127E8F"/>
    <w:rsid w:val="00130098"/>
    <w:rsid w:val="00130399"/>
    <w:rsid w:val="0013074A"/>
    <w:rsid w:val="001316F9"/>
    <w:rsid w:val="0013222D"/>
    <w:rsid w:val="001327C8"/>
    <w:rsid w:val="00132827"/>
    <w:rsid w:val="00133136"/>
    <w:rsid w:val="00133250"/>
    <w:rsid w:val="00133353"/>
    <w:rsid w:val="00133590"/>
    <w:rsid w:val="00133B47"/>
    <w:rsid w:val="00133B60"/>
    <w:rsid w:val="00134688"/>
    <w:rsid w:val="00136CD6"/>
    <w:rsid w:val="0013752F"/>
    <w:rsid w:val="00140409"/>
    <w:rsid w:val="00141F99"/>
    <w:rsid w:val="001424A7"/>
    <w:rsid w:val="001429FB"/>
    <w:rsid w:val="00142F06"/>
    <w:rsid w:val="001449DC"/>
    <w:rsid w:val="0014557F"/>
    <w:rsid w:val="00145CC9"/>
    <w:rsid w:val="00145FD0"/>
    <w:rsid w:val="00146E8F"/>
    <w:rsid w:val="00146FBA"/>
    <w:rsid w:val="00147034"/>
    <w:rsid w:val="001504C8"/>
    <w:rsid w:val="001513CB"/>
    <w:rsid w:val="00151497"/>
    <w:rsid w:val="00152465"/>
    <w:rsid w:val="00152615"/>
    <w:rsid w:val="0015269A"/>
    <w:rsid w:val="00153DEC"/>
    <w:rsid w:val="00154802"/>
    <w:rsid w:val="00154CB9"/>
    <w:rsid w:val="001553A4"/>
    <w:rsid w:val="00155742"/>
    <w:rsid w:val="00155A3C"/>
    <w:rsid w:val="00156555"/>
    <w:rsid w:val="001574C8"/>
    <w:rsid w:val="0015773D"/>
    <w:rsid w:val="00157CE4"/>
    <w:rsid w:val="00160319"/>
    <w:rsid w:val="0016056E"/>
    <w:rsid w:val="00161160"/>
    <w:rsid w:val="0016153F"/>
    <w:rsid w:val="001615A1"/>
    <w:rsid w:val="00162A95"/>
    <w:rsid w:val="001631BF"/>
    <w:rsid w:val="001651E8"/>
    <w:rsid w:val="00165263"/>
    <w:rsid w:val="00165F61"/>
    <w:rsid w:val="00166558"/>
    <w:rsid w:val="00170D73"/>
    <w:rsid w:val="00171459"/>
    <w:rsid w:val="001732D4"/>
    <w:rsid w:val="001736B2"/>
    <w:rsid w:val="0017375A"/>
    <w:rsid w:val="00173C06"/>
    <w:rsid w:val="00173E1F"/>
    <w:rsid w:val="001744CB"/>
    <w:rsid w:val="001754DA"/>
    <w:rsid w:val="0017620F"/>
    <w:rsid w:val="001765E2"/>
    <w:rsid w:val="0017778D"/>
    <w:rsid w:val="001777A4"/>
    <w:rsid w:val="00180BF2"/>
    <w:rsid w:val="00181027"/>
    <w:rsid w:val="001826DF"/>
    <w:rsid w:val="00182D1B"/>
    <w:rsid w:val="0018360D"/>
    <w:rsid w:val="0018440B"/>
    <w:rsid w:val="00185321"/>
    <w:rsid w:val="0018685D"/>
    <w:rsid w:val="00186A5F"/>
    <w:rsid w:val="0018760A"/>
    <w:rsid w:val="00187805"/>
    <w:rsid w:val="001915AE"/>
    <w:rsid w:val="001934EF"/>
    <w:rsid w:val="00193874"/>
    <w:rsid w:val="00195660"/>
    <w:rsid w:val="00195E22"/>
    <w:rsid w:val="00197C7C"/>
    <w:rsid w:val="00197CDC"/>
    <w:rsid w:val="00197E16"/>
    <w:rsid w:val="001A1D9A"/>
    <w:rsid w:val="001A34B3"/>
    <w:rsid w:val="001A3BD9"/>
    <w:rsid w:val="001A4223"/>
    <w:rsid w:val="001A4E08"/>
    <w:rsid w:val="001A67F6"/>
    <w:rsid w:val="001A7C41"/>
    <w:rsid w:val="001B0A44"/>
    <w:rsid w:val="001B0BDC"/>
    <w:rsid w:val="001B0D2F"/>
    <w:rsid w:val="001B116C"/>
    <w:rsid w:val="001B19D6"/>
    <w:rsid w:val="001B1A35"/>
    <w:rsid w:val="001B1B00"/>
    <w:rsid w:val="001B2A19"/>
    <w:rsid w:val="001B2D1B"/>
    <w:rsid w:val="001B38BC"/>
    <w:rsid w:val="001B4763"/>
    <w:rsid w:val="001B482F"/>
    <w:rsid w:val="001B5CBD"/>
    <w:rsid w:val="001B6DF3"/>
    <w:rsid w:val="001B7E3A"/>
    <w:rsid w:val="001C05D3"/>
    <w:rsid w:val="001C0B71"/>
    <w:rsid w:val="001C13B6"/>
    <w:rsid w:val="001C27A0"/>
    <w:rsid w:val="001C2ED0"/>
    <w:rsid w:val="001C2FE1"/>
    <w:rsid w:val="001C3276"/>
    <w:rsid w:val="001C3660"/>
    <w:rsid w:val="001C459A"/>
    <w:rsid w:val="001C4BED"/>
    <w:rsid w:val="001C4D0F"/>
    <w:rsid w:val="001C4DBF"/>
    <w:rsid w:val="001C5CB0"/>
    <w:rsid w:val="001C6E76"/>
    <w:rsid w:val="001D008F"/>
    <w:rsid w:val="001D05AD"/>
    <w:rsid w:val="001D08FE"/>
    <w:rsid w:val="001D1EF9"/>
    <w:rsid w:val="001D2B36"/>
    <w:rsid w:val="001D2D37"/>
    <w:rsid w:val="001D2FF5"/>
    <w:rsid w:val="001D3059"/>
    <w:rsid w:val="001D4884"/>
    <w:rsid w:val="001D4E60"/>
    <w:rsid w:val="001D4ECA"/>
    <w:rsid w:val="001D55C9"/>
    <w:rsid w:val="001D5A24"/>
    <w:rsid w:val="001D5A3B"/>
    <w:rsid w:val="001D6864"/>
    <w:rsid w:val="001E0E9E"/>
    <w:rsid w:val="001E0EBC"/>
    <w:rsid w:val="001E2F22"/>
    <w:rsid w:val="001E31D6"/>
    <w:rsid w:val="001E38AC"/>
    <w:rsid w:val="001E3B82"/>
    <w:rsid w:val="001E3C51"/>
    <w:rsid w:val="001E4630"/>
    <w:rsid w:val="001E63EE"/>
    <w:rsid w:val="001E66F2"/>
    <w:rsid w:val="001E732F"/>
    <w:rsid w:val="001E7DD5"/>
    <w:rsid w:val="001E7F15"/>
    <w:rsid w:val="001F0FD6"/>
    <w:rsid w:val="001F19E8"/>
    <w:rsid w:val="001F1CD1"/>
    <w:rsid w:val="001F2DE5"/>
    <w:rsid w:val="001F2E58"/>
    <w:rsid w:val="001F3031"/>
    <w:rsid w:val="001F5008"/>
    <w:rsid w:val="001F6D04"/>
    <w:rsid w:val="001F7AFB"/>
    <w:rsid w:val="001F7F71"/>
    <w:rsid w:val="001F7F88"/>
    <w:rsid w:val="00200FD0"/>
    <w:rsid w:val="00201217"/>
    <w:rsid w:val="00202246"/>
    <w:rsid w:val="002024D3"/>
    <w:rsid w:val="00203251"/>
    <w:rsid w:val="002035BA"/>
    <w:rsid w:val="002038EF"/>
    <w:rsid w:val="00203F07"/>
    <w:rsid w:val="0020432C"/>
    <w:rsid w:val="002046D7"/>
    <w:rsid w:val="002050AB"/>
    <w:rsid w:val="00205FB5"/>
    <w:rsid w:val="00207493"/>
    <w:rsid w:val="00211127"/>
    <w:rsid w:val="00211C59"/>
    <w:rsid w:val="002123A7"/>
    <w:rsid w:val="00212C88"/>
    <w:rsid w:val="002146A1"/>
    <w:rsid w:val="00214BB4"/>
    <w:rsid w:val="00214C2D"/>
    <w:rsid w:val="0021510A"/>
    <w:rsid w:val="00215D83"/>
    <w:rsid w:val="00217490"/>
    <w:rsid w:val="00217F95"/>
    <w:rsid w:val="00220983"/>
    <w:rsid w:val="002213B9"/>
    <w:rsid w:val="002230F8"/>
    <w:rsid w:val="002233A6"/>
    <w:rsid w:val="00224225"/>
    <w:rsid w:val="002242E4"/>
    <w:rsid w:val="00224686"/>
    <w:rsid w:val="00224783"/>
    <w:rsid w:val="00225311"/>
    <w:rsid w:val="002261EE"/>
    <w:rsid w:val="00226791"/>
    <w:rsid w:val="00227400"/>
    <w:rsid w:val="00227E6F"/>
    <w:rsid w:val="0023036C"/>
    <w:rsid w:val="0023170E"/>
    <w:rsid w:val="002325CB"/>
    <w:rsid w:val="002325CE"/>
    <w:rsid w:val="002335EA"/>
    <w:rsid w:val="00233E04"/>
    <w:rsid w:val="00234118"/>
    <w:rsid w:val="00235058"/>
    <w:rsid w:val="00235FFA"/>
    <w:rsid w:val="002360DF"/>
    <w:rsid w:val="00236E9B"/>
    <w:rsid w:val="0023701A"/>
    <w:rsid w:val="002374DF"/>
    <w:rsid w:val="002404B2"/>
    <w:rsid w:val="00240B9A"/>
    <w:rsid w:val="002412F0"/>
    <w:rsid w:val="00241D89"/>
    <w:rsid w:val="00242039"/>
    <w:rsid w:val="00243A23"/>
    <w:rsid w:val="00243BDC"/>
    <w:rsid w:val="00244BB9"/>
    <w:rsid w:val="00245177"/>
    <w:rsid w:val="00245328"/>
    <w:rsid w:val="002456D6"/>
    <w:rsid w:val="0024670B"/>
    <w:rsid w:val="00247D7B"/>
    <w:rsid w:val="00250711"/>
    <w:rsid w:val="00251005"/>
    <w:rsid w:val="00253889"/>
    <w:rsid w:val="00253C2E"/>
    <w:rsid w:val="0025424B"/>
    <w:rsid w:val="0025530A"/>
    <w:rsid w:val="0025674C"/>
    <w:rsid w:val="00256BA3"/>
    <w:rsid w:val="0025755B"/>
    <w:rsid w:val="002577D5"/>
    <w:rsid w:val="00257DFF"/>
    <w:rsid w:val="0026102E"/>
    <w:rsid w:val="002613E3"/>
    <w:rsid w:val="00262162"/>
    <w:rsid w:val="00263EAE"/>
    <w:rsid w:val="00263F90"/>
    <w:rsid w:val="00264781"/>
    <w:rsid w:val="00264C9F"/>
    <w:rsid w:val="00265FE4"/>
    <w:rsid w:val="00266354"/>
    <w:rsid w:val="002667BA"/>
    <w:rsid w:val="0027066E"/>
    <w:rsid w:val="0027068F"/>
    <w:rsid w:val="00270AD5"/>
    <w:rsid w:val="00270D58"/>
    <w:rsid w:val="00271385"/>
    <w:rsid w:val="002729BA"/>
    <w:rsid w:val="00272E01"/>
    <w:rsid w:val="00273380"/>
    <w:rsid w:val="00273939"/>
    <w:rsid w:val="002741C9"/>
    <w:rsid w:val="00274853"/>
    <w:rsid w:val="00275A84"/>
    <w:rsid w:val="00275FA3"/>
    <w:rsid w:val="00276026"/>
    <w:rsid w:val="00277618"/>
    <w:rsid w:val="00277797"/>
    <w:rsid w:val="002778D0"/>
    <w:rsid w:val="00277DF4"/>
    <w:rsid w:val="00280CB3"/>
    <w:rsid w:val="002812AC"/>
    <w:rsid w:val="00285136"/>
    <w:rsid w:val="00285C90"/>
    <w:rsid w:val="002863D7"/>
    <w:rsid w:val="002865BD"/>
    <w:rsid w:val="00286E27"/>
    <w:rsid w:val="00292BB7"/>
    <w:rsid w:val="0029351C"/>
    <w:rsid w:val="00293B57"/>
    <w:rsid w:val="00294E70"/>
    <w:rsid w:val="00295041"/>
    <w:rsid w:val="0029516C"/>
    <w:rsid w:val="0029552D"/>
    <w:rsid w:val="00296219"/>
    <w:rsid w:val="00297531"/>
    <w:rsid w:val="002A0298"/>
    <w:rsid w:val="002A03F0"/>
    <w:rsid w:val="002A1B75"/>
    <w:rsid w:val="002A3441"/>
    <w:rsid w:val="002A54F3"/>
    <w:rsid w:val="002A606C"/>
    <w:rsid w:val="002A7023"/>
    <w:rsid w:val="002A7A71"/>
    <w:rsid w:val="002A7E73"/>
    <w:rsid w:val="002B012D"/>
    <w:rsid w:val="002B093F"/>
    <w:rsid w:val="002B1359"/>
    <w:rsid w:val="002B1E10"/>
    <w:rsid w:val="002B2519"/>
    <w:rsid w:val="002B28A4"/>
    <w:rsid w:val="002B3030"/>
    <w:rsid w:val="002B3554"/>
    <w:rsid w:val="002B357E"/>
    <w:rsid w:val="002B3846"/>
    <w:rsid w:val="002B487F"/>
    <w:rsid w:val="002B4C52"/>
    <w:rsid w:val="002B4EA4"/>
    <w:rsid w:val="002B5610"/>
    <w:rsid w:val="002B56C8"/>
    <w:rsid w:val="002B5DFC"/>
    <w:rsid w:val="002B5F16"/>
    <w:rsid w:val="002B7138"/>
    <w:rsid w:val="002B7888"/>
    <w:rsid w:val="002C12D0"/>
    <w:rsid w:val="002C1F3C"/>
    <w:rsid w:val="002C274E"/>
    <w:rsid w:val="002C2F46"/>
    <w:rsid w:val="002C3199"/>
    <w:rsid w:val="002C3294"/>
    <w:rsid w:val="002C3B91"/>
    <w:rsid w:val="002C4CED"/>
    <w:rsid w:val="002C5B87"/>
    <w:rsid w:val="002C64D4"/>
    <w:rsid w:val="002C7594"/>
    <w:rsid w:val="002C7597"/>
    <w:rsid w:val="002C7EE4"/>
    <w:rsid w:val="002D05F3"/>
    <w:rsid w:val="002D1096"/>
    <w:rsid w:val="002D19D9"/>
    <w:rsid w:val="002D3D10"/>
    <w:rsid w:val="002D3DB2"/>
    <w:rsid w:val="002D4646"/>
    <w:rsid w:val="002D6C56"/>
    <w:rsid w:val="002E034E"/>
    <w:rsid w:val="002E090E"/>
    <w:rsid w:val="002E17DE"/>
    <w:rsid w:val="002E1998"/>
    <w:rsid w:val="002E2718"/>
    <w:rsid w:val="002E3171"/>
    <w:rsid w:val="002E370F"/>
    <w:rsid w:val="002E457D"/>
    <w:rsid w:val="002E464A"/>
    <w:rsid w:val="002E46F3"/>
    <w:rsid w:val="002E4A72"/>
    <w:rsid w:val="002E59A1"/>
    <w:rsid w:val="002E5A4C"/>
    <w:rsid w:val="002E610A"/>
    <w:rsid w:val="002E6368"/>
    <w:rsid w:val="002E6746"/>
    <w:rsid w:val="002E7BF7"/>
    <w:rsid w:val="002F0456"/>
    <w:rsid w:val="002F07D8"/>
    <w:rsid w:val="002F0A26"/>
    <w:rsid w:val="002F0C9C"/>
    <w:rsid w:val="002F0CE3"/>
    <w:rsid w:val="002F2452"/>
    <w:rsid w:val="002F3043"/>
    <w:rsid w:val="002F3387"/>
    <w:rsid w:val="002F35B0"/>
    <w:rsid w:val="002F362E"/>
    <w:rsid w:val="002F3666"/>
    <w:rsid w:val="002F5F25"/>
    <w:rsid w:val="002F67BB"/>
    <w:rsid w:val="002F6C9D"/>
    <w:rsid w:val="002F7978"/>
    <w:rsid w:val="002F7FA4"/>
    <w:rsid w:val="0030087B"/>
    <w:rsid w:val="003023CA"/>
    <w:rsid w:val="003028CB"/>
    <w:rsid w:val="00302BFD"/>
    <w:rsid w:val="0030341E"/>
    <w:rsid w:val="00303880"/>
    <w:rsid w:val="00304A97"/>
    <w:rsid w:val="00305243"/>
    <w:rsid w:val="00306811"/>
    <w:rsid w:val="0030695E"/>
    <w:rsid w:val="00306C5D"/>
    <w:rsid w:val="00307D86"/>
    <w:rsid w:val="0031007E"/>
    <w:rsid w:val="0031057B"/>
    <w:rsid w:val="003109E6"/>
    <w:rsid w:val="00311975"/>
    <w:rsid w:val="0031234A"/>
    <w:rsid w:val="00313734"/>
    <w:rsid w:val="00313E25"/>
    <w:rsid w:val="0031467C"/>
    <w:rsid w:val="0031493D"/>
    <w:rsid w:val="0031582D"/>
    <w:rsid w:val="00315A6D"/>
    <w:rsid w:val="00316003"/>
    <w:rsid w:val="00320213"/>
    <w:rsid w:val="003205D2"/>
    <w:rsid w:val="003207D0"/>
    <w:rsid w:val="00320AD2"/>
    <w:rsid w:val="00320E1D"/>
    <w:rsid w:val="00321301"/>
    <w:rsid w:val="00323A79"/>
    <w:rsid w:val="00325C0C"/>
    <w:rsid w:val="00326BAC"/>
    <w:rsid w:val="00326F83"/>
    <w:rsid w:val="003317EB"/>
    <w:rsid w:val="00333F23"/>
    <w:rsid w:val="003348D8"/>
    <w:rsid w:val="00334B76"/>
    <w:rsid w:val="00335A7F"/>
    <w:rsid w:val="003361CE"/>
    <w:rsid w:val="003364A2"/>
    <w:rsid w:val="0034065F"/>
    <w:rsid w:val="00340773"/>
    <w:rsid w:val="003414E4"/>
    <w:rsid w:val="00341C0E"/>
    <w:rsid w:val="00344104"/>
    <w:rsid w:val="00346B2E"/>
    <w:rsid w:val="003472B1"/>
    <w:rsid w:val="0034763C"/>
    <w:rsid w:val="00350FBF"/>
    <w:rsid w:val="00350FCE"/>
    <w:rsid w:val="00351D36"/>
    <w:rsid w:val="003521C3"/>
    <w:rsid w:val="00352420"/>
    <w:rsid w:val="003539A6"/>
    <w:rsid w:val="00353D4D"/>
    <w:rsid w:val="00353EB3"/>
    <w:rsid w:val="0035425F"/>
    <w:rsid w:val="0035537F"/>
    <w:rsid w:val="00355BE6"/>
    <w:rsid w:val="003560BC"/>
    <w:rsid w:val="003565C2"/>
    <w:rsid w:val="003611E0"/>
    <w:rsid w:val="0036245B"/>
    <w:rsid w:val="003658AA"/>
    <w:rsid w:val="0036644F"/>
    <w:rsid w:val="00367D57"/>
    <w:rsid w:val="003700BC"/>
    <w:rsid w:val="003707F1"/>
    <w:rsid w:val="00370DF4"/>
    <w:rsid w:val="00371126"/>
    <w:rsid w:val="00371ADF"/>
    <w:rsid w:val="00372327"/>
    <w:rsid w:val="00372F04"/>
    <w:rsid w:val="00372F48"/>
    <w:rsid w:val="0037343D"/>
    <w:rsid w:val="00373E73"/>
    <w:rsid w:val="003744F9"/>
    <w:rsid w:val="0037483F"/>
    <w:rsid w:val="00374A42"/>
    <w:rsid w:val="00374CE9"/>
    <w:rsid w:val="00374EEA"/>
    <w:rsid w:val="0037557F"/>
    <w:rsid w:val="00375877"/>
    <w:rsid w:val="003759C9"/>
    <w:rsid w:val="00375E5F"/>
    <w:rsid w:val="0037616B"/>
    <w:rsid w:val="00376195"/>
    <w:rsid w:val="003763FC"/>
    <w:rsid w:val="00376601"/>
    <w:rsid w:val="00376FCD"/>
    <w:rsid w:val="003772B9"/>
    <w:rsid w:val="00380444"/>
    <w:rsid w:val="00380F77"/>
    <w:rsid w:val="00382343"/>
    <w:rsid w:val="0038329B"/>
    <w:rsid w:val="003832D0"/>
    <w:rsid w:val="003845DB"/>
    <w:rsid w:val="00384614"/>
    <w:rsid w:val="00384FE7"/>
    <w:rsid w:val="003857E5"/>
    <w:rsid w:val="00386449"/>
    <w:rsid w:val="003865D0"/>
    <w:rsid w:val="003868B1"/>
    <w:rsid w:val="0038764E"/>
    <w:rsid w:val="003878A2"/>
    <w:rsid w:val="00387B12"/>
    <w:rsid w:val="0039131B"/>
    <w:rsid w:val="00391474"/>
    <w:rsid w:val="00392750"/>
    <w:rsid w:val="003947B4"/>
    <w:rsid w:val="003947D0"/>
    <w:rsid w:val="00394F32"/>
    <w:rsid w:val="003954A6"/>
    <w:rsid w:val="00396521"/>
    <w:rsid w:val="00396724"/>
    <w:rsid w:val="0039680C"/>
    <w:rsid w:val="003A0EF4"/>
    <w:rsid w:val="003A0FC1"/>
    <w:rsid w:val="003A15F8"/>
    <w:rsid w:val="003A1759"/>
    <w:rsid w:val="003A4B1D"/>
    <w:rsid w:val="003A500B"/>
    <w:rsid w:val="003A5948"/>
    <w:rsid w:val="003A6662"/>
    <w:rsid w:val="003A7171"/>
    <w:rsid w:val="003A737C"/>
    <w:rsid w:val="003A7862"/>
    <w:rsid w:val="003A79F0"/>
    <w:rsid w:val="003B0207"/>
    <w:rsid w:val="003B031D"/>
    <w:rsid w:val="003B1306"/>
    <w:rsid w:val="003B13D7"/>
    <w:rsid w:val="003B1824"/>
    <w:rsid w:val="003B1854"/>
    <w:rsid w:val="003B1BC7"/>
    <w:rsid w:val="003B257E"/>
    <w:rsid w:val="003B26A0"/>
    <w:rsid w:val="003B2C76"/>
    <w:rsid w:val="003B39EC"/>
    <w:rsid w:val="003B415A"/>
    <w:rsid w:val="003B49E1"/>
    <w:rsid w:val="003B5998"/>
    <w:rsid w:val="003B6975"/>
    <w:rsid w:val="003B728E"/>
    <w:rsid w:val="003B75A9"/>
    <w:rsid w:val="003B7CAB"/>
    <w:rsid w:val="003C0790"/>
    <w:rsid w:val="003C0D2B"/>
    <w:rsid w:val="003C19CA"/>
    <w:rsid w:val="003C29D4"/>
    <w:rsid w:val="003C2E8A"/>
    <w:rsid w:val="003C2FFC"/>
    <w:rsid w:val="003C3E5C"/>
    <w:rsid w:val="003C5904"/>
    <w:rsid w:val="003C5D80"/>
    <w:rsid w:val="003C634F"/>
    <w:rsid w:val="003C6C8A"/>
    <w:rsid w:val="003C723C"/>
    <w:rsid w:val="003C75AD"/>
    <w:rsid w:val="003D1764"/>
    <w:rsid w:val="003D1D8E"/>
    <w:rsid w:val="003D28C8"/>
    <w:rsid w:val="003D2A0D"/>
    <w:rsid w:val="003D36D0"/>
    <w:rsid w:val="003D4570"/>
    <w:rsid w:val="003D493F"/>
    <w:rsid w:val="003D5987"/>
    <w:rsid w:val="003D62CD"/>
    <w:rsid w:val="003D6687"/>
    <w:rsid w:val="003D6CA1"/>
    <w:rsid w:val="003D7E1A"/>
    <w:rsid w:val="003E2C49"/>
    <w:rsid w:val="003E3348"/>
    <w:rsid w:val="003E3777"/>
    <w:rsid w:val="003E3BEE"/>
    <w:rsid w:val="003E428B"/>
    <w:rsid w:val="003E43C7"/>
    <w:rsid w:val="003E5134"/>
    <w:rsid w:val="003E5EEB"/>
    <w:rsid w:val="003E715C"/>
    <w:rsid w:val="003E79C9"/>
    <w:rsid w:val="003F06F2"/>
    <w:rsid w:val="003F3066"/>
    <w:rsid w:val="003F3109"/>
    <w:rsid w:val="003F3392"/>
    <w:rsid w:val="003F34FD"/>
    <w:rsid w:val="003F49EB"/>
    <w:rsid w:val="003F5D4A"/>
    <w:rsid w:val="003F75DA"/>
    <w:rsid w:val="00400144"/>
    <w:rsid w:val="00400363"/>
    <w:rsid w:val="004014E3"/>
    <w:rsid w:val="0040178F"/>
    <w:rsid w:val="00401F30"/>
    <w:rsid w:val="004021B5"/>
    <w:rsid w:val="00402420"/>
    <w:rsid w:val="004027AA"/>
    <w:rsid w:val="00402FE1"/>
    <w:rsid w:val="004041AD"/>
    <w:rsid w:val="004059D4"/>
    <w:rsid w:val="00405AF3"/>
    <w:rsid w:val="00405B98"/>
    <w:rsid w:val="00406557"/>
    <w:rsid w:val="00406668"/>
    <w:rsid w:val="004072A6"/>
    <w:rsid w:val="00410942"/>
    <w:rsid w:val="00410DA8"/>
    <w:rsid w:val="004116A4"/>
    <w:rsid w:val="00411DD5"/>
    <w:rsid w:val="0041295B"/>
    <w:rsid w:val="00413793"/>
    <w:rsid w:val="00413BF2"/>
    <w:rsid w:val="00414CD7"/>
    <w:rsid w:val="00415E6C"/>
    <w:rsid w:val="00417DE5"/>
    <w:rsid w:val="00420E04"/>
    <w:rsid w:val="004213D3"/>
    <w:rsid w:val="004217DB"/>
    <w:rsid w:val="00421A15"/>
    <w:rsid w:val="00421A48"/>
    <w:rsid w:val="00421E2F"/>
    <w:rsid w:val="00422068"/>
    <w:rsid w:val="00423CC6"/>
    <w:rsid w:val="004258E9"/>
    <w:rsid w:val="004259C0"/>
    <w:rsid w:val="004263D9"/>
    <w:rsid w:val="00426E21"/>
    <w:rsid w:val="004270D5"/>
    <w:rsid w:val="00431ABD"/>
    <w:rsid w:val="00431ADD"/>
    <w:rsid w:val="00431C8C"/>
    <w:rsid w:val="0043274B"/>
    <w:rsid w:val="00433618"/>
    <w:rsid w:val="00435164"/>
    <w:rsid w:val="00435EDA"/>
    <w:rsid w:val="00436501"/>
    <w:rsid w:val="00436AF3"/>
    <w:rsid w:val="00437B78"/>
    <w:rsid w:val="00437DED"/>
    <w:rsid w:val="00440350"/>
    <w:rsid w:val="00440612"/>
    <w:rsid w:val="0044088E"/>
    <w:rsid w:val="00440CA0"/>
    <w:rsid w:val="00441044"/>
    <w:rsid w:val="0044369F"/>
    <w:rsid w:val="00443A36"/>
    <w:rsid w:val="004447EE"/>
    <w:rsid w:val="00444C47"/>
    <w:rsid w:val="00446A32"/>
    <w:rsid w:val="00446AAE"/>
    <w:rsid w:val="00446CE5"/>
    <w:rsid w:val="00447455"/>
    <w:rsid w:val="004508A6"/>
    <w:rsid w:val="004516D9"/>
    <w:rsid w:val="00451DA9"/>
    <w:rsid w:val="004525BB"/>
    <w:rsid w:val="00452805"/>
    <w:rsid w:val="00453CD4"/>
    <w:rsid w:val="00453F08"/>
    <w:rsid w:val="00454810"/>
    <w:rsid w:val="0045607A"/>
    <w:rsid w:val="00456A1B"/>
    <w:rsid w:val="00457808"/>
    <w:rsid w:val="00460D52"/>
    <w:rsid w:val="00460F13"/>
    <w:rsid w:val="0046101F"/>
    <w:rsid w:val="00461363"/>
    <w:rsid w:val="00461F68"/>
    <w:rsid w:val="0046276D"/>
    <w:rsid w:val="004629C4"/>
    <w:rsid w:val="00462ED0"/>
    <w:rsid w:val="00464600"/>
    <w:rsid w:val="00464B60"/>
    <w:rsid w:val="00464E55"/>
    <w:rsid w:val="00465DAF"/>
    <w:rsid w:val="004662DF"/>
    <w:rsid w:val="00466309"/>
    <w:rsid w:val="0046641D"/>
    <w:rsid w:val="00467D71"/>
    <w:rsid w:val="00470AAB"/>
    <w:rsid w:val="004720CF"/>
    <w:rsid w:val="004724F7"/>
    <w:rsid w:val="00472795"/>
    <w:rsid w:val="00472A03"/>
    <w:rsid w:val="004735BE"/>
    <w:rsid w:val="004746A1"/>
    <w:rsid w:val="00476C0B"/>
    <w:rsid w:val="00476F07"/>
    <w:rsid w:val="00477174"/>
    <w:rsid w:val="00477210"/>
    <w:rsid w:val="00477384"/>
    <w:rsid w:val="00477833"/>
    <w:rsid w:val="00477DDB"/>
    <w:rsid w:val="004800E5"/>
    <w:rsid w:val="00480179"/>
    <w:rsid w:val="00480405"/>
    <w:rsid w:val="004807AA"/>
    <w:rsid w:val="00481A43"/>
    <w:rsid w:val="00481E6A"/>
    <w:rsid w:val="0048203A"/>
    <w:rsid w:val="00482CEE"/>
    <w:rsid w:val="00483428"/>
    <w:rsid w:val="004836B9"/>
    <w:rsid w:val="00483FA8"/>
    <w:rsid w:val="00484356"/>
    <w:rsid w:val="00484AC5"/>
    <w:rsid w:val="004850AC"/>
    <w:rsid w:val="0048511A"/>
    <w:rsid w:val="00485150"/>
    <w:rsid w:val="00485550"/>
    <w:rsid w:val="00486C83"/>
    <w:rsid w:val="00486DEE"/>
    <w:rsid w:val="00487F42"/>
    <w:rsid w:val="00490161"/>
    <w:rsid w:val="00490948"/>
    <w:rsid w:val="00490A0A"/>
    <w:rsid w:val="004922FF"/>
    <w:rsid w:val="00492B52"/>
    <w:rsid w:val="00493323"/>
    <w:rsid w:val="00493EDE"/>
    <w:rsid w:val="00494547"/>
    <w:rsid w:val="0049546C"/>
    <w:rsid w:val="00495585"/>
    <w:rsid w:val="00495FB9"/>
    <w:rsid w:val="00495FE0"/>
    <w:rsid w:val="00497DA3"/>
    <w:rsid w:val="00497F60"/>
    <w:rsid w:val="004A1310"/>
    <w:rsid w:val="004A1736"/>
    <w:rsid w:val="004A26FB"/>
    <w:rsid w:val="004A282E"/>
    <w:rsid w:val="004A30F1"/>
    <w:rsid w:val="004A432E"/>
    <w:rsid w:val="004A48D7"/>
    <w:rsid w:val="004A5871"/>
    <w:rsid w:val="004A657C"/>
    <w:rsid w:val="004A6BFF"/>
    <w:rsid w:val="004A6E71"/>
    <w:rsid w:val="004B005B"/>
    <w:rsid w:val="004B0745"/>
    <w:rsid w:val="004B10D0"/>
    <w:rsid w:val="004B11C5"/>
    <w:rsid w:val="004B2BDB"/>
    <w:rsid w:val="004B41CA"/>
    <w:rsid w:val="004B4A7D"/>
    <w:rsid w:val="004B71F4"/>
    <w:rsid w:val="004B750B"/>
    <w:rsid w:val="004B78A1"/>
    <w:rsid w:val="004C28F8"/>
    <w:rsid w:val="004C2BAF"/>
    <w:rsid w:val="004C330A"/>
    <w:rsid w:val="004C3679"/>
    <w:rsid w:val="004C3B50"/>
    <w:rsid w:val="004C42F0"/>
    <w:rsid w:val="004C43A7"/>
    <w:rsid w:val="004C43DD"/>
    <w:rsid w:val="004C45CF"/>
    <w:rsid w:val="004C46EF"/>
    <w:rsid w:val="004C4B68"/>
    <w:rsid w:val="004C4D28"/>
    <w:rsid w:val="004C4F6A"/>
    <w:rsid w:val="004C547F"/>
    <w:rsid w:val="004C64A3"/>
    <w:rsid w:val="004C6615"/>
    <w:rsid w:val="004C6727"/>
    <w:rsid w:val="004C6874"/>
    <w:rsid w:val="004C6EDD"/>
    <w:rsid w:val="004C7F21"/>
    <w:rsid w:val="004D05A5"/>
    <w:rsid w:val="004D2A70"/>
    <w:rsid w:val="004D2D3A"/>
    <w:rsid w:val="004D4020"/>
    <w:rsid w:val="004D4184"/>
    <w:rsid w:val="004D4AC4"/>
    <w:rsid w:val="004D50F7"/>
    <w:rsid w:val="004D5ADA"/>
    <w:rsid w:val="004D681A"/>
    <w:rsid w:val="004D6F76"/>
    <w:rsid w:val="004D7B4E"/>
    <w:rsid w:val="004E0105"/>
    <w:rsid w:val="004E0612"/>
    <w:rsid w:val="004E0A9C"/>
    <w:rsid w:val="004E2B8E"/>
    <w:rsid w:val="004E3059"/>
    <w:rsid w:val="004E46D2"/>
    <w:rsid w:val="004E4919"/>
    <w:rsid w:val="004E63CF"/>
    <w:rsid w:val="004E71D1"/>
    <w:rsid w:val="004F14BD"/>
    <w:rsid w:val="004F240D"/>
    <w:rsid w:val="004F2BC1"/>
    <w:rsid w:val="004F3507"/>
    <w:rsid w:val="004F4E76"/>
    <w:rsid w:val="004F502A"/>
    <w:rsid w:val="004F537A"/>
    <w:rsid w:val="004F6462"/>
    <w:rsid w:val="004F7319"/>
    <w:rsid w:val="004F76E6"/>
    <w:rsid w:val="005000B5"/>
    <w:rsid w:val="005001A7"/>
    <w:rsid w:val="00501191"/>
    <w:rsid w:val="0050136B"/>
    <w:rsid w:val="005013A5"/>
    <w:rsid w:val="00502727"/>
    <w:rsid w:val="00502BE1"/>
    <w:rsid w:val="00502F7E"/>
    <w:rsid w:val="0050366D"/>
    <w:rsid w:val="00503D6A"/>
    <w:rsid w:val="00504F0E"/>
    <w:rsid w:val="00505284"/>
    <w:rsid w:val="005053DC"/>
    <w:rsid w:val="00505A6B"/>
    <w:rsid w:val="00505DE4"/>
    <w:rsid w:val="00506553"/>
    <w:rsid w:val="0050663F"/>
    <w:rsid w:val="00507FA0"/>
    <w:rsid w:val="00510568"/>
    <w:rsid w:val="005121F4"/>
    <w:rsid w:val="00512BE8"/>
    <w:rsid w:val="0051307C"/>
    <w:rsid w:val="00513250"/>
    <w:rsid w:val="005133D2"/>
    <w:rsid w:val="00514E0C"/>
    <w:rsid w:val="00514F51"/>
    <w:rsid w:val="00515480"/>
    <w:rsid w:val="00515898"/>
    <w:rsid w:val="00515BB4"/>
    <w:rsid w:val="00515C26"/>
    <w:rsid w:val="00516009"/>
    <w:rsid w:val="005164E3"/>
    <w:rsid w:val="005169C6"/>
    <w:rsid w:val="0051778C"/>
    <w:rsid w:val="00517A71"/>
    <w:rsid w:val="005204BC"/>
    <w:rsid w:val="005208A9"/>
    <w:rsid w:val="00520D07"/>
    <w:rsid w:val="00523F65"/>
    <w:rsid w:val="00524B0B"/>
    <w:rsid w:val="00524EB0"/>
    <w:rsid w:val="00527198"/>
    <w:rsid w:val="00527801"/>
    <w:rsid w:val="00527845"/>
    <w:rsid w:val="00527C80"/>
    <w:rsid w:val="00530D12"/>
    <w:rsid w:val="005311F0"/>
    <w:rsid w:val="0053184D"/>
    <w:rsid w:val="00532A21"/>
    <w:rsid w:val="00532FB0"/>
    <w:rsid w:val="00533656"/>
    <w:rsid w:val="00535113"/>
    <w:rsid w:val="00535362"/>
    <w:rsid w:val="005358F3"/>
    <w:rsid w:val="005372BB"/>
    <w:rsid w:val="00537A1E"/>
    <w:rsid w:val="005415C9"/>
    <w:rsid w:val="00541778"/>
    <w:rsid w:val="00541E72"/>
    <w:rsid w:val="00542868"/>
    <w:rsid w:val="00542AEF"/>
    <w:rsid w:val="00544BE6"/>
    <w:rsid w:val="00545A08"/>
    <w:rsid w:val="00546DF2"/>
    <w:rsid w:val="00546F8E"/>
    <w:rsid w:val="0054715F"/>
    <w:rsid w:val="00547697"/>
    <w:rsid w:val="005504E6"/>
    <w:rsid w:val="005513FA"/>
    <w:rsid w:val="00552E72"/>
    <w:rsid w:val="005535D3"/>
    <w:rsid w:val="00553CDE"/>
    <w:rsid w:val="00555F4E"/>
    <w:rsid w:val="005568CB"/>
    <w:rsid w:val="005572CD"/>
    <w:rsid w:val="00557D32"/>
    <w:rsid w:val="005600CC"/>
    <w:rsid w:val="00560430"/>
    <w:rsid w:val="00560DB2"/>
    <w:rsid w:val="0056220A"/>
    <w:rsid w:val="00562BCB"/>
    <w:rsid w:val="00564135"/>
    <w:rsid w:val="005656BE"/>
    <w:rsid w:val="005664BB"/>
    <w:rsid w:val="005669D5"/>
    <w:rsid w:val="0056760D"/>
    <w:rsid w:val="00567BF3"/>
    <w:rsid w:val="00570345"/>
    <w:rsid w:val="00571878"/>
    <w:rsid w:val="00572CCD"/>
    <w:rsid w:val="00573E79"/>
    <w:rsid w:val="00574575"/>
    <w:rsid w:val="005752F1"/>
    <w:rsid w:val="00575547"/>
    <w:rsid w:val="00576DB9"/>
    <w:rsid w:val="00577209"/>
    <w:rsid w:val="005818B7"/>
    <w:rsid w:val="00582861"/>
    <w:rsid w:val="00582C28"/>
    <w:rsid w:val="00582F2A"/>
    <w:rsid w:val="00583265"/>
    <w:rsid w:val="00584401"/>
    <w:rsid w:val="00584E01"/>
    <w:rsid w:val="005857C7"/>
    <w:rsid w:val="005858F4"/>
    <w:rsid w:val="0058596F"/>
    <w:rsid w:val="00585AE9"/>
    <w:rsid w:val="00586B42"/>
    <w:rsid w:val="00587925"/>
    <w:rsid w:val="00587E28"/>
    <w:rsid w:val="00587E72"/>
    <w:rsid w:val="00590BD2"/>
    <w:rsid w:val="00591E2D"/>
    <w:rsid w:val="00592508"/>
    <w:rsid w:val="0059290F"/>
    <w:rsid w:val="00594FB0"/>
    <w:rsid w:val="00595279"/>
    <w:rsid w:val="00595641"/>
    <w:rsid w:val="0059586D"/>
    <w:rsid w:val="0059606D"/>
    <w:rsid w:val="005960C7"/>
    <w:rsid w:val="00596BE4"/>
    <w:rsid w:val="00596EE0"/>
    <w:rsid w:val="00597310"/>
    <w:rsid w:val="0059788D"/>
    <w:rsid w:val="005A1C89"/>
    <w:rsid w:val="005A237A"/>
    <w:rsid w:val="005A27FB"/>
    <w:rsid w:val="005A2D8D"/>
    <w:rsid w:val="005A3CC5"/>
    <w:rsid w:val="005A3FFB"/>
    <w:rsid w:val="005A4F87"/>
    <w:rsid w:val="005A5A0B"/>
    <w:rsid w:val="005A645C"/>
    <w:rsid w:val="005A6899"/>
    <w:rsid w:val="005A6FE7"/>
    <w:rsid w:val="005A762B"/>
    <w:rsid w:val="005A7A01"/>
    <w:rsid w:val="005A7A9E"/>
    <w:rsid w:val="005A7C34"/>
    <w:rsid w:val="005B0FA2"/>
    <w:rsid w:val="005B288E"/>
    <w:rsid w:val="005B3333"/>
    <w:rsid w:val="005B38C4"/>
    <w:rsid w:val="005B5130"/>
    <w:rsid w:val="005B527E"/>
    <w:rsid w:val="005B5539"/>
    <w:rsid w:val="005B72B8"/>
    <w:rsid w:val="005B7D05"/>
    <w:rsid w:val="005B7E9D"/>
    <w:rsid w:val="005C0443"/>
    <w:rsid w:val="005C0504"/>
    <w:rsid w:val="005C0DB0"/>
    <w:rsid w:val="005C0FBC"/>
    <w:rsid w:val="005C1AD0"/>
    <w:rsid w:val="005C1F61"/>
    <w:rsid w:val="005C206F"/>
    <w:rsid w:val="005C2747"/>
    <w:rsid w:val="005C34A3"/>
    <w:rsid w:val="005C61F3"/>
    <w:rsid w:val="005C732C"/>
    <w:rsid w:val="005C7550"/>
    <w:rsid w:val="005C77E5"/>
    <w:rsid w:val="005C79C7"/>
    <w:rsid w:val="005C7D60"/>
    <w:rsid w:val="005C7D82"/>
    <w:rsid w:val="005D01D6"/>
    <w:rsid w:val="005D2457"/>
    <w:rsid w:val="005D3818"/>
    <w:rsid w:val="005D4640"/>
    <w:rsid w:val="005D6119"/>
    <w:rsid w:val="005D6E7C"/>
    <w:rsid w:val="005D6FCB"/>
    <w:rsid w:val="005D7488"/>
    <w:rsid w:val="005D772F"/>
    <w:rsid w:val="005D7BA9"/>
    <w:rsid w:val="005E06C6"/>
    <w:rsid w:val="005E1897"/>
    <w:rsid w:val="005E3315"/>
    <w:rsid w:val="005E383B"/>
    <w:rsid w:val="005E5A4D"/>
    <w:rsid w:val="005E5CAF"/>
    <w:rsid w:val="005E5F0C"/>
    <w:rsid w:val="005E5F17"/>
    <w:rsid w:val="005E5F64"/>
    <w:rsid w:val="005E6C21"/>
    <w:rsid w:val="005E6F4F"/>
    <w:rsid w:val="005E7D02"/>
    <w:rsid w:val="005E7E2B"/>
    <w:rsid w:val="005F0F91"/>
    <w:rsid w:val="005F15FB"/>
    <w:rsid w:val="005F1A11"/>
    <w:rsid w:val="005F27F8"/>
    <w:rsid w:val="005F3223"/>
    <w:rsid w:val="005F3C83"/>
    <w:rsid w:val="005F6A4F"/>
    <w:rsid w:val="00600394"/>
    <w:rsid w:val="006024F8"/>
    <w:rsid w:val="00602F5D"/>
    <w:rsid w:val="0060449B"/>
    <w:rsid w:val="00604B02"/>
    <w:rsid w:val="00604C94"/>
    <w:rsid w:val="0060582F"/>
    <w:rsid w:val="006058EE"/>
    <w:rsid w:val="0060619C"/>
    <w:rsid w:val="00606E01"/>
    <w:rsid w:val="00607419"/>
    <w:rsid w:val="00610679"/>
    <w:rsid w:val="006107F7"/>
    <w:rsid w:val="006109D1"/>
    <w:rsid w:val="00610BE3"/>
    <w:rsid w:val="0061117A"/>
    <w:rsid w:val="006124E3"/>
    <w:rsid w:val="006129E4"/>
    <w:rsid w:val="00613B32"/>
    <w:rsid w:val="00613EE7"/>
    <w:rsid w:val="006142D1"/>
    <w:rsid w:val="0061466B"/>
    <w:rsid w:val="00616154"/>
    <w:rsid w:val="006161B9"/>
    <w:rsid w:val="00616280"/>
    <w:rsid w:val="0061650D"/>
    <w:rsid w:val="0061675C"/>
    <w:rsid w:val="00616AC2"/>
    <w:rsid w:val="00616C00"/>
    <w:rsid w:val="0061722F"/>
    <w:rsid w:val="00620647"/>
    <w:rsid w:val="00620E04"/>
    <w:rsid w:val="00621EBE"/>
    <w:rsid w:val="00622E18"/>
    <w:rsid w:val="006244CC"/>
    <w:rsid w:val="006259A8"/>
    <w:rsid w:val="00626270"/>
    <w:rsid w:val="0062661C"/>
    <w:rsid w:val="00626CAC"/>
    <w:rsid w:val="00626D9B"/>
    <w:rsid w:val="00627E5B"/>
    <w:rsid w:val="006306D4"/>
    <w:rsid w:val="00630C50"/>
    <w:rsid w:val="0063387C"/>
    <w:rsid w:val="006351A0"/>
    <w:rsid w:val="00635D40"/>
    <w:rsid w:val="00635D4E"/>
    <w:rsid w:val="00635D9A"/>
    <w:rsid w:val="00635EE4"/>
    <w:rsid w:val="00637E39"/>
    <w:rsid w:val="00642A74"/>
    <w:rsid w:val="00643358"/>
    <w:rsid w:val="006439FC"/>
    <w:rsid w:val="00643F28"/>
    <w:rsid w:val="00643FC0"/>
    <w:rsid w:val="00645172"/>
    <w:rsid w:val="006451E6"/>
    <w:rsid w:val="006453A5"/>
    <w:rsid w:val="00646BC1"/>
    <w:rsid w:val="006478C8"/>
    <w:rsid w:val="00647C47"/>
    <w:rsid w:val="0065030F"/>
    <w:rsid w:val="00650431"/>
    <w:rsid w:val="00652472"/>
    <w:rsid w:val="00652485"/>
    <w:rsid w:val="00652B1E"/>
    <w:rsid w:val="00652CFD"/>
    <w:rsid w:val="00652D78"/>
    <w:rsid w:val="00654211"/>
    <w:rsid w:val="006542A5"/>
    <w:rsid w:val="00654C46"/>
    <w:rsid w:val="00654C9D"/>
    <w:rsid w:val="00655164"/>
    <w:rsid w:val="006558DF"/>
    <w:rsid w:val="006561F4"/>
    <w:rsid w:val="006568AB"/>
    <w:rsid w:val="006572A7"/>
    <w:rsid w:val="00660A14"/>
    <w:rsid w:val="00661CC6"/>
    <w:rsid w:val="006620DA"/>
    <w:rsid w:val="006624DC"/>
    <w:rsid w:val="00664621"/>
    <w:rsid w:val="00664E0F"/>
    <w:rsid w:val="00664EAC"/>
    <w:rsid w:val="00665448"/>
    <w:rsid w:val="00665D3D"/>
    <w:rsid w:val="00666D61"/>
    <w:rsid w:val="00666DD6"/>
    <w:rsid w:val="00666E63"/>
    <w:rsid w:val="006701EA"/>
    <w:rsid w:val="00670FA7"/>
    <w:rsid w:val="006712EC"/>
    <w:rsid w:val="0067175D"/>
    <w:rsid w:val="00671D04"/>
    <w:rsid w:val="0067308E"/>
    <w:rsid w:val="006735B5"/>
    <w:rsid w:val="006737EF"/>
    <w:rsid w:val="00673FA8"/>
    <w:rsid w:val="006744CC"/>
    <w:rsid w:val="00674A06"/>
    <w:rsid w:val="006751FD"/>
    <w:rsid w:val="006759A8"/>
    <w:rsid w:val="00676E82"/>
    <w:rsid w:val="00677867"/>
    <w:rsid w:val="00680118"/>
    <w:rsid w:val="00681565"/>
    <w:rsid w:val="0068203F"/>
    <w:rsid w:val="00682276"/>
    <w:rsid w:val="006829FC"/>
    <w:rsid w:val="00682AB2"/>
    <w:rsid w:val="00682B77"/>
    <w:rsid w:val="00683141"/>
    <w:rsid w:val="00683209"/>
    <w:rsid w:val="0068376D"/>
    <w:rsid w:val="00684D73"/>
    <w:rsid w:val="00684E18"/>
    <w:rsid w:val="00685E9A"/>
    <w:rsid w:val="006867D2"/>
    <w:rsid w:val="00687545"/>
    <w:rsid w:val="00687592"/>
    <w:rsid w:val="00687C0B"/>
    <w:rsid w:val="0069048A"/>
    <w:rsid w:val="00690830"/>
    <w:rsid w:val="00691C18"/>
    <w:rsid w:val="00692278"/>
    <w:rsid w:val="00693316"/>
    <w:rsid w:val="00694C75"/>
    <w:rsid w:val="00695102"/>
    <w:rsid w:val="00695373"/>
    <w:rsid w:val="00695705"/>
    <w:rsid w:val="00695C49"/>
    <w:rsid w:val="0069663B"/>
    <w:rsid w:val="00696DAC"/>
    <w:rsid w:val="00696F1D"/>
    <w:rsid w:val="006A0106"/>
    <w:rsid w:val="006A2263"/>
    <w:rsid w:val="006A249F"/>
    <w:rsid w:val="006A2A5B"/>
    <w:rsid w:val="006A3045"/>
    <w:rsid w:val="006A47AC"/>
    <w:rsid w:val="006A4BD7"/>
    <w:rsid w:val="006A4F00"/>
    <w:rsid w:val="006A545E"/>
    <w:rsid w:val="006A5601"/>
    <w:rsid w:val="006A6849"/>
    <w:rsid w:val="006A78FA"/>
    <w:rsid w:val="006A7D83"/>
    <w:rsid w:val="006B057E"/>
    <w:rsid w:val="006B1778"/>
    <w:rsid w:val="006B180A"/>
    <w:rsid w:val="006B1ADB"/>
    <w:rsid w:val="006B1F25"/>
    <w:rsid w:val="006B2CC3"/>
    <w:rsid w:val="006B30CF"/>
    <w:rsid w:val="006B34CE"/>
    <w:rsid w:val="006B4C69"/>
    <w:rsid w:val="006B4D23"/>
    <w:rsid w:val="006B53A2"/>
    <w:rsid w:val="006B6942"/>
    <w:rsid w:val="006B6DE5"/>
    <w:rsid w:val="006B7B24"/>
    <w:rsid w:val="006B7F6B"/>
    <w:rsid w:val="006C47FD"/>
    <w:rsid w:val="006C5103"/>
    <w:rsid w:val="006C643E"/>
    <w:rsid w:val="006C6931"/>
    <w:rsid w:val="006C6CD4"/>
    <w:rsid w:val="006C7936"/>
    <w:rsid w:val="006C7ADF"/>
    <w:rsid w:val="006C7FEB"/>
    <w:rsid w:val="006D06AE"/>
    <w:rsid w:val="006D2496"/>
    <w:rsid w:val="006D2C2B"/>
    <w:rsid w:val="006D3FFF"/>
    <w:rsid w:val="006D4080"/>
    <w:rsid w:val="006D453B"/>
    <w:rsid w:val="006D4847"/>
    <w:rsid w:val="006D49B5"/>
    <w:rsid w:val="006D4B49"/>
    <w:rsid w:val="006D5168"/>
    <w:rsid w:val="006D5874"/>
    <w:rsid w:val="006D5B3A"/>
    <w:rsid w:val="006D6659"/>
    <w:rsid w:val="006D68B3"/>
    <w:rsid w:val="006D7370"/>
    <w:rsid w:val="006E088E"/>
    <w:rsid w:val="006E0A02"/>
    <w:rsid w:val="006E0F5C"/>
    <w:rsid w:val="006E177F"/>
    <w:rsid w:val="006E1ABA"/>
    <w:rsid w:val="006E2737"/>
    <w:rsid w:val="006E3A39"/>
    <w:rsid w:val="006E3AD8"/>
    <w:rsid w:val="006E438D"/>
    <w:rsid w:val="006E4C23"/>
    <w:rsid w:val="006E4F11"/>
    <w:rsid w:val="006E59D2"/>
    <w:rsid w:val="006E5F86"/>
    <w:rsid w:val="006E6081"/>
    <w:rsid w:val="006E60DC"/>
    <w:rsid w:val="006E6BC5"/>
    <w:rsid w:val="006E6ECF"/>
    <w:rsid w:val="006E77EA"/>
    <w:rsid w:val="006F031C"/>
    <w:rsid w:val="006F072B"/>
    <w:rsid w:val="006F17B0"/>
    <w:rsid w:val="006F1AC0"/>
    <w:rsid w:val="006F2500"/>
    <w:rsid w:val="006F2DA9"/>
    <w:rsid w:val="006F3111"/>
    <w:rsid w:val="006F3516"/>
    <w:rsid w:val="006F3841"/>
    <w:rsid w:val="006F420C"/>
    <w:rsid w:val="006F46E1"/>
    <w:rsid w:val="006F5810"/>
    <w:rsid w:val="006F62DA"/>
    <w:rsid w:val="007003A4"/>
    <w:rsid w:val="00700F37"/>
    <w:rsid w:val="0070305B"/>
    <w:rsid w:val="007031EB"/>
    <w:rsid w:val="00707539"/>
    <w:rsid w:val="00707644"/>
    <w:rsid w:val="00710342"/>
    <w:rsid w:val="007106FF"/>
    <w:rsid w:val="00710889"/>
    <w:rsid w:val="00710CD0"/>
    <w:rsid w:val="00710F4D"/>
    <w:rsid w:val="007118CC"/>
    <w:rsid w:val="00711B99"/>
    <w:rsid w:val="0071231A"/>
    <w:rsid w:val="00712DEE"/>
    <w:rsid w:val="00712FDE"/>
    <w:rsid w:val="007136C6"/>
    <w:rsid w:val="00713ECD"/>
    <w:rsid w:val="007142CE"/>
    <w:rsid w:val="007149C4"/>
    <w:rsid w:val="00715171"/>
    <w:rsid w:val="00715172"/>
    <w:rsid w:val="00715691"/>
    <w:rsid w:val="00715E69"/>
    <w:rsid w:val="00716175"/>
    <w:rsid w:val="007161BF"/>
    <w:rsid w:val="0071632D"/>
    <w:rsid w:val="00717D39"/>
    <w:rsid w:val="007200A9"/>
    <w:rsid w:val="007211EF"/>
    <w:rsid w:val="00721398"/>
    <w:rsid w:val="00722057"/>
    <w:rsid w:val="00722269"/>
    <w:rsid w:val="007223A6"/>
    <w:rsid w:val="007230F3"/>
    <w:rsid w:val="0072337F"/>
    <w:rsid w:val="00723DF3"/>
    <w:rsid w:val="00725232"/>
    <w:rsid w:val="00726945"/>
    <w:rsid w:val="00727CE6"/>
    <w:rsid w:val="00730DF3"/>
    <w:rsid w:val="0073131F"/>
    <w:rsid w:val="00731D56"/>
    <w:rsid w:val="0073244E"/>
    <w:rsid w:val="007331C8"/>
    <w:rsid w:val="00733DC6"/>
    <w:rsid w:val="007352BE"/>
    <w:rsid w:val="0073556B"/>
    <w:rsid w:val="00735799"/>
    <w:rsid w:val="0073624F"/>
    <w:rsid w:val="00737502"/>
    <w:rsid w:val="00737F23"/>
    <w:rsid w:val="00740909"/>
    <w:rsid w:val="00741B7E"/>
    <w:rsid w:val="00742AC2"/>
    <w:rsid w:val="00744664"/>
    <w:rsid w:val="007456FC"/>
    <w:rsid w:val="00751552"/>
    <w:rsid w:val="00751D48"/>
    <w:rsid w:val="00753FF9"/>
    <w:rsid w:val="007579FA"/>
    <w:rsid w:val="00757D59"/>
    <w:rsid w:val="00761D40"/>
    <w:rsid w:val="00762D7D"/>
    <w:rsid w:val="00764727"/>
    <w:rsid w:val="00764B4E"/>
    <w:rsid w:val="00764DA6"/>
    <w:rsid w:val="00765F3A"/>
    <w:rsid w:val="007668FA"/>
    <w:rsid w:val="00766985"/>
    <w:rsid w:val="00766EE1"/>
    <w:rsid w:val="007677C0"/>
    <w:rsid w:val="00767A2F"/>
    <w:rsid w:val="007701D1"/>
    <w:rsid w:val="0077046D"/>
    <w:rsid w:val="00771492"/>
    <w:rsid w:val="00772A29"/>
    <w:rsid w:val="00772D65"/>
    <w:rsid w:val="00773245"/>
    <w:rsid w:val="0077424B"/>
    <w:rsid w:val="00774D43"/>
    <w:rsid w:val="00775365"/>
    <w:rsid w:val="00776697"/>
    <w:rsid w:val="00776BC6"/>
    <w:rsid w:val="0077786C"/>
    <w:rsid w:val="00777B40"/>
    <w:rsid w:val="007806D8"/>
    <w:rsid w:val="007813B4"/>
    <w:rsid w:val="007818E6"/>
    <w:rsid w:val="00782134"/>
    <w:rsid w:val="007851BE"/>
    <w:rsid w:val="00785412"/>
    <w:rsid w:val="00785605"/>
    <w:rsid w:val="00786843"/>
    <w:rsid w:val="00786D2D"/>
    <w:rsid w:val="007871B1"/>
    <w:rsid w:val="00787384"/>
    <w:rsid w:val="0078771A"/>
    <w:rsid w:val="00787B24"/>
    <w:rsid w:val="00790119"/>
    <w:rsid w:val="00791B67"/>
    <w:rsid w:val="007938A6"/>
    <w:rsid w:val="007954F4"/>
    <w:rsid w:val="00795EB9"/>
    <w:rsid w:val="0079684C"/>
    <w:rsid w:val="00796E36"/>
    <w:rsid w:val="007A0FD4"/>
    <w:rsid w:val="007A1215"/>
    <w:rsid w:val="007A1800"/>
    <w:rsid w:val="007A40B1"/>
    <w:rsid w:val="007A449C"/>
    <w:rsid w:val="007A4A09"/>
    <w:rsid w:val="007A4D02"/>
    <w:rsid w:val="007A4FAE"/>
    <w:rsid w:val="007A652A"/>
    <w:rsid w:val="007A731F"/>
    <w:rsid w:val="007A74CA"/>
    <w:rsid w:val="007B0B26"/>
    <w:rsid w:val="007B18F6"/>
    <w:rsid w:val="007B226C"/>
    <w:rsid w:val="007B294B"/>
    <w:rsid w:val="007B2D18"/>
    <w:rsid w:val="007B3175"/>
    <w:rsid w:val="007B417F"/>
    <w:rsid w:val="007B54BE"/>
    <w:rsid w:val="007B7AC3"/>
    <w:rsid w:val="007C04F1"/>
    <w:rsid w:val="007C0AB7"/>
    <w:rsid w:val="007C1537"/>
    <w:rsid w:val="007C1C32"/>
    <w:rsid w:val="007C24DA"/>
    <w:rsid w:val="007C2A04"/>
    <w:rsid w:val="007C32CA"/>
    <w:rsid w:val="007C37EE"/>
    <w:rsid w:val="007C3BF4"/>
    <w:rsid w:val="007C3C0E"/>
    <w:rsid w:val="007C414F"/>
    <w:rsid w:val="007C419D"/>
    <w:rsid w:val="007C49E9"/>
    <w:rsid w:val="007C4CD6"/>
    <w:rsid w:val="007C4FCD"/>
    <w:rsid w:val="007C51BC"/>
    <w:rsid w:val="007C5332"/>
    <w:rsid w:val="007C5D6E"/>
    <w:rsid w:val="007C5DB0"/>
    <w:rsid w:val="007C5E5E"/>
    <w:rsid w:val="007C61FD"/>
    <w:rsid w:val="007C645E"/>
    <w:rsid w:val="007C7CBA"/>
    <w:rsid w:val="007D018C"/>
    <w:rsid w:val="007D17F6"/>
    <w:rsid w:val="007D26B7"/>
    <w:rsid w:val="007D27B4"/>
    <w:rsid w:val="007D2EAA"/>
    <w:rsid w:val="007D3D77"/>
    <w:rsid w:val="007D4B1F"/>
    <w:rsid w:val="007D5116"/>
    <w:rsid w:val="007D63CB"/>
    <w:rsid w:val="007D6A75"/>
    <w:rsid w:val="007D7545"/>
    <w:rsid w:val="007D7BA8"/>
    <w:rsid w:val="007E01D6"/>
    <w:rsid w:val="007E03F4"/>
    <w:rsid w:val="007E118F"/>
    <w:rsid w:val="007E19AE"/>
    <w:rsid w:val="007E22A7"/>
    <w:rsid w:val="007E29C9"/>
    <w:rsid w:val="007E2D9A"/>
    <w:rsid w:val="007E43FF"/>
    <w:rsid w:val="007E44A1"/>
    <w:rsid w:val="007E487A"/>
    <w:rsid w:val="007E5777"/>
    <w:rsid w:val="007E79D7"/>
    <w:rsid w:val="007E79F0"/>
    <w:rsid w:val="007E7FCA"/>
    <w:rsid w:val="007F025C"/>
    <w:rsid w:val="007F0E31"/>
    <w:rsid w:val="007F1309"/>
    <w:rsid w:val="007F1DFD"/>
    <w:rsid w:val="007F243E"/>
    <w:rsid w:val="007F2CAE"/>
    <w:rsid w:val="007F559C"/>
    <w:rsid w:val="007F5ADD"/>
    <w:rsid w:val="007F5DE9"/>
    <w:rsid w:val="007F5FF5"/>
    <w:rsid w:val="007F702D"/>
    <w:rsid w:val="007F7039"/>
    <w:rsid w:val="0080018C"/>
    <w:rsid w:val="008006C4"/>
    <w:rsid w:val="008007F6"/>
    <w:rsid w:val="00800F23"/>
    <w:rsid w:val="00801408"/>
    <w:rsid w:val="00803272"/>
    <w:rsid w:val="00803494"/>
    <w:rsid w:val="008035CE"/>
    <w:rsid w:val="00803789"/>
    <w:rsid w:val="008043A4"/>
    <w:rsid w:val="00804A3F"/>
    <w:rsid w:val="0080541A"/>
    <w:rsid w:val="008056FD"/>
    <w:rsid w:val="00805C74"/>
    <w:rsid w:val="008064D6"/>
    <w:rsid w:val="00806E67"/>
    <w:rsid w:val="00807AD2"/>
    <w:rsid w:val="0081014B"/>
    <w:rsid w:val="008103AF"/>
    <w:rsid w:val="00811A81"/>
    <w:rsid w:val="00811DA9"/>
    <w:rsid w:val="0081289F"/>
    <w:rsid w:val="008135ED"/>
    <w:rsid w:val="00813F9B"/>
    <w:rsid w:val="008140D9"/>
    <w:rsid w:val="008143CE"/>
    <w:rsid w:val="00814668"/>
    <w:rsid w:val="00815D30"/>
    <w:rsid w:val="008169FC"/>
    <w:rsid w:val="00816C7B"/>
    <w:rsid w:val="0082158A"/>
    <w:rsid w:val="008215FB"/>
    <w:rsid w:val="00821999"/>
    <w:rsid w:val="00822432"/>
    <w:rsid w:val="008228DB"/>
    <w:rsid w:val="0082306B"/>
    <w:rsid w:val="0082499E"/>
    <w:rsid w:val="00826D84"/>
    <w:rsid w:val="0082712D"/>
    <w:rsid w:val="0082788F"/>
    <w:rsid w:val="008300BD"/>
    <w:rsid w:val="00830DC3"/>
    <w:rsid w:val="00833E7E"/>
    <w:rsid w:val="00833F54"/>
    <w:rsid w:val="0083489E"/>
    <w:rsid w:val="008349F3"/>
    <w:rsid w:val="00835B2D"/>
    <w:rsid w:val="00835C95"/>
    <w:rsid w:val="00836ADD"/>
    <w:rsid w:val="00836DD8"/>
    <w:rsid w:val="00837269"/>
    <w:rsid w:val="008373B2"/>
    <w:rsid w:val="00840754"/>
    <w:rsid w:val="00840E7D"/>
    <w:rsid w:val="00841EE9"/>
    <w:rsid w:val="00842301"/>
    <w:rsid w:val="008426C1"/>
    <w:rsid w:val="0084473E"/>
    <w:rsid w:val="008455E2"/>
    <w:rsid w:val="00845CB1"/>
    <w:rsid w:val="00846190"/>
    <w:rsid w:val="0084760F"/>
    <w:rsid w:val="00847D22"/>
    <w:rsid w:val="00847D9F"/>
    <w:rsid w:val="008507BA"/>
    <w:rsid w:val="008508A0"/>
    <w:rsid w:val="008529BB"/>
    <w:rsid w:val="00854861"/>
    <w:rsid w:val="008549E5"/>
    <w:rsid w:val="00855682"/>
    <w:rsid w:val="00855922"/>
    <w:rsid w:val="00855D90"/>
    <w:rsid w:val="008561A3"/>
    <w:rsid w:val="00856A1B"/>
    <w:rsid w:val="0085744E"/>
    <w:rsid w:val="00860073"/>
    <w:rsid w:val="008607B9"/>
    <w:rsid w:val="0086092F"/>
    <w:rsid w:val="0086157D"/>
    <w:rsid w:val="008626ED"/>
    <w:rsid w:val="008626FE"/>
    <w:rsid w:val="0086313E"/>
    <w:rsid w:val="008634F1"/>
    <w:rsid w:val="00864E53"/>
    <w:rsid w:val="00865110"/>
    <w:rsid w:val="00865384"/>
    <w:rsid w:val="00865AEF"/>
    <w:rsid w:val="008662B4"/>
    <w:rsid w:val="008670D1"/>
    <w:rsid w:val="00867252"/>
    <w:rsid w:val="00867334"/>
    <w:rsid w:val="00867A3C"/>
    <w:rsid w:val="00867AEF"/>
    <w:rsid w:val="00870128"/>
    <w:rsid w:val="0087187E"/>
    <w:rsid w:val="00871DFE"/>
    <w:rsid w:val="00872C76"/>
    <w:rsid w:val="0087484F"/>
    <w:rsid w:val="00874B60"/>
    <w:rsid w:val="008753A8"/>
    <w:rsid w:val="00875669"/>
    <w:rsid w:val="00875EF5"/>
    <w:rsid w:val="008760D0"/>
    <w:rsid w:val="00876E53"/>
    <w:rsid w:val="00877679"/>
    <w:rsid w:val="00877FE4"/>
    <w:rsid w:val="00880DB4"/>
    <w:rsid w:val="00881470"/>
    <w:rsid w:val="0088171D"/>
    <w:rsid w:val="00882957"/>
    <w:rsid w:val="0088445D"/>
    <w:rsid w:val="00884B8B"/>
    <w:rsid w:val="008850F5"/>
    <w:rsid w:val="0088544F"/>
    <w:rsid w:val="00885FD4"/>
    <w:rsid w:val="00886D51"/>
    <w:rsid w:val="00886F5C"/>
    <w:rsid w:val="00887246"/>
    <w:rsid w:val="00887E3B"/>
    <w:rsid w:val="0089132C"/>
    <w:rsid w:val="00891BAA"/>
    <w:rsid w:val="008925C5"/>
    <w:rsid w:val="00893BE6"/>
    <w:rsid w:val="00896676"/>
    <w:rsid w:val="0089699A"/>
    <w:rsid w:val="00896EB9"/>
    <w:rsid w:val="00896FBB"/>
    <w:rsid w:val="00896FCC"/>
    <w:rsid w:val="00897E26"/>
    <w:rsid w:val="008A086F"/>
    <w:rsid w:val="008A21D6"/>
    <w:rsid w:val="008A265E"/>
    <w:rsid w:val="008A2777"/>
    <w:rsid w:val="008A27AB"/>
    <w:rsid w:val="008A3289"/>
    <w:rsid w:val="008A3F39"/>
    <w:rsid w:val="008A4F08"/>
    <w:rsid w:val="008A63A5"/>
    <w:rsid w:val="008A6890"/>
    <w:rsid w:val="008A697E"/>
    <w:rsid w:val="008B1006"/>
    <w:rsid w:val="008B1408"/>
    <w:rsid w:val="008B19A7"/>
    <w:rsid w:val="008B2AFD"/>
    <w:rsid w:val="008B2D03"/>
    <w:rsid w:val="008B2FFB"/>
    <w:rsid w:val="008B3BC5"/>
    <w:rsid w:val="008B3CA8"/>
    <w:rsid w:val="008B3FDF"/>
    <w:rsid w:val="008B43AC"/>
    <w:rsid w:val="008B4630"/>
    <w:rsid w:val="008B472A"/>
    <w:rsid w:val="008B47CD"/>
    <w:rsid w:val="008B4978"/>
    <w:rsid w:val="008B4D04"/>
    <w:rsid w:val="008B6668"/>
    <w:rsid w:val="008B72D8"/>
    <w:rsid w:val="008B7827"/>
    <w:rsid w:val="008B7A33"/>
    <w:rsid w:val="008C0AFD"/>
    <w:rsid w:val="008C0CA4"/>
    <w:rsid w:val="008C0CAE"/>
    <w:rsid w:val="008C1BE1"/>
    <w:rsid w:val="008C25FE"/>
    <w:rsid w:val="008C2C40"/>
    <w:rsid w:val="008C2F9F"/>
    <w:rsid w:val="008C5011"/>
    <w:rsid w:val="008C5DBA"/>
    <w:rsid w:val="008C62E2"/>
    <w:rsid w:val="008C6649"/>
    <w:rsid w:val="008C681C"/>
    <w:rsid w:val="008C6D59"/>
    <w:rsid w:val="008C71CF"/>
    <w:rsid w:val="008D1429"/>
    <w:rsid w:val="008D17AF"/>
    <w:rsid w:val="008D1E82"/>
    <w:rsid w:val="008D3386"/>
    <w:rsid w:val="008D35FA"/>
    <w:rsid w:val="008D3A79"/>
    <w:rsid w:val="008D3B6B"/>
    <w:rsid w:val="008D4DC3"/>
    <w:rsid w:val="008D4F30"/>
    <w:rsid w:val="008D5440"/>
    <w:rsid w:val="008E0D8B"/>
    <w:rsid w:val="008E2626"/>
    <w:rsid w:val="008E30DA"/>
    <w:rsid w:val="008E3237"/>
    <w:rsid w:val="008E3994"/>
    <w:rsid w:val="008E3C2D"/>
    <w:rsid w:val="008E3D04"/>
    <w:rsid w:val="008E4A42"/>
    <w:rsid w:val="008E4CF1"/>
    <w:rsid w:val="008E5FD7"/>
    <w:rsid w:val="008E6402"/>
    <w:rsid w:val="008F0730"/>
    <w:rsid w:val="008F1CDC"/>
    <w:rsid w:val="008F3194"/>
    <w:rsid w:val="008F375F"/>
    <w:rsid w:val="008F3C0D"/>
    <w:rsid w:val="008F4DFC"/>
    <w:rsid w:val="008F53B4"/>
    <w:rsid w:val="008F6739"/>
    <w:rsid w:val="008F7026"/>
    <w:rsid w:val="009001F0"/>
    <w:rsid w:val="00900ADD"/>
    <w:rsid w:val="00901BB0"/>
    <w:rsid w:val="0090215D"/>
    <w:rsid w:val="00902720"/>
    <w:rsid w:val="00902C2C"/>
    <w:rsid w:val="00903408"/>
    <w:rsid w:val="00904B26"/>
    <w:rsid w:val="009056DE"/>
    <w:rsid w:val="00905F29"/>
    <w:rsid w:val="00910E51"/>
    <w:rsid w:val="00911B5D"/>
    <w:rsid w:val="0091269A"/>
    <w:rsid w:val="00913661"/>
    <w:rsid w:val="0091509E"/>
    <w:rsid w:val="009171F2"/>
    <w:rsid w:val="00920049"/>
    <w:rsid w:val="009204C8"/>
    <w:rsid w:val="00921361"/>
    <w:rsid w:val="00922501"/>
    <w:rsid w:val="00923D48"/>
    <w:rsid w:val="00924E6B"/>
    <w:rsid w:val="00925809"/>
    <w:rsid w:val="0092598E"/>
    <w:rsid w:val="00925DF8"/>
    <w:rsid w:val="00926CA9"/>
    <w:rsid w:val="009272C1"/>
    <w:rsid w:val="0093026C"/>
    <w:rsid w:val="009316B8"/>
    <w:rsid w:val="0093241F"/>
    <w:rsid w:val="009349BC"/>
    <w:rsid w:val="00934B77"/>
    <w:rsid w:val="00935237"/>
    <w:rsid w:val="0093588B"/>
    <w:rsid w:val="00936655"/>
    <w:rsid w:val="0094095E"/>
    <w:rsid w:val="00940B48"/>
    <w:rsid w:val="00941CAA"/>
    <w:rsid w:val="00941CE8"/>
    <w:rsid w:val="00942C00"/>
    <w:rsid w:val="00942F5E"/>
    <w:rsid w:val="009431B9"/>
    <w:rsid w:val="009437A4"/>
    <w:rsid w:val="00943C1D"/>
    <w:rsid w:val="00943E23"/>
    <w:rsid w:val="00944350"/>
    <w:rsid w:val="00944631"/>
    <w:rsid w:val="00944B33"/>
    <w:rsid w:val="00944FD2"/>
    <w:rsid w:val="0094551A"/>
    <w:rsid w:val="00946B4D"/>
    <w:rsid w:val="00946D03"/>
    <w:rsid w:val="00947579"/>
    <w:rsid w:val="0095030F"/>
    <w:rsid w:val="009503E5"/>
    <w:rsid w:val="00951174"/>
    <w:rsid w:val="00951503"/>
    <w:rsid w:val="009520F5"/>
    <w:rsid w:val="0095365E"/>
    <w:rsid w:val="0095381C"/>
    <w:rsid w:val="0095467C"/>
    <w:rsid w:val="009546AB"/>
    <w:rsid w:val="00954FE7"/>
    <w:rsid w:val="009557EF"/>
    <w:rsid w:val="00955EB3"/>
    <w:rsid w:val="00956283"/>
    <w:rsid w:val="009571BB"/>
    <w:rsid w:val="009614AB"/>
    <w:rsid w:val="00961DE5"/>
    <w:rsid w:val="009620FC"/>
    <w:rsid w:val="00962154"/>
    <w:rsid w:val="00962836"/>
    <w:rsid w:val="009632CE"/>
    <w:rsid w:val="009640F8"/>
    <w:rsid w:val="009648E6"/>
    <w:rsid w:val="00964B36"/>
    <w:rsid w:val="00965E12"/>
    <w:rsid w:val="00966856"/>
    <w:rsid w:val="009668C3"/>
    <w:rsid w:val="00966C17"/>
    <w:rsid w:val="00967591"/>
    <w:rsid w:val="00967E44"/>
    <w:rsid w:val="00971109"/>
    <w:rsid w:val="00971582"/>
    <w:rsid w:val="00971B1D"/>
    <w:rsid w:val="00972678"/>
    <w:rsid w:val="00972B13"/>
    <w:rsid w:val="00973281"/>
    <w:rsid w:val="009737D6"/>
    <w:rsid w:val="009739BB"/>
    <w:rsid w:val="009745E4"/>
    <w:rsid w:val="009746FA"/>
    <w:rsid w:val="009748B3"/>
    <w:rsid w:val="009759A5"/>
    <w:rsid w:val="0097688C"/>
    <w:rsid w:val="00977222"/>
    <w:rsid w:val="00977BAC"/>
    <w:rsid w:val="009819DE"/>
    <w:rsid w:val="00982474"/>
    <w:rsid w:val="0098249B"/>
    <w:rsid w:val="009855CC"/>
    <w:rsid w:val="00985CB3"/>
    <w:rsid w:val="009901F4"/>
    <w:rsid w:val="00990280"/>
    <w:rsid w:val="009907FF"/>
    <w:rsid w:val="009908E1"/>
    <w:rsid w:val="00990F1B"/>
    <w:rsid w:val="009913BA"/>
    <w:rsid w:val="00991A72"/>
    <w:rsid w:val="00991D3E"/>
    <w:rsid w:val="00992580"/>
    <w:rsid w:val="00992593"/>
    <w:rsid w:val="0099262B"/>
    <w:rsid w:val="00992A93"/>
    <w:rsid w:val="00992CF8"/>
    <w:rsid w:val="00993B89"/>
    <w:rsid w:val="009942DF"/>
    <w:rsid w:val="009969B1"/>
    <w:rsid w:val="00996D15"/>
    <w:rsid w:val="00996D4B"/>
    <w:rsid w:val="00997433"/>
    <w:rsid w:val="00997507"/>
    <w:rsid w:val="009A02C8"/>
    <w:rsid w:val="009A0AA9"/>
    <w:rsid w:val="009A2C5B"/>
    <w:rsid w:val="009A337B"/>
    <w:rsid w:val="009A3C37"/>
    <w:rsid w:val="009A663A"/>
    <w:rsid w:val="009A7371"/>
    <w:rsid w:val="009A7C6C"/>
    <w:rsid w:val="009B076E"/>
    <w:rsid w:val="009B0A1B"/>
    <w:rsid w:val="009B0C29"/>
    <w:rsid w:val="009B102D"/>
    <w:rsid w:val="009B1238"/>
    <w:rsid w:val="009B1393"/>
    <w:rsid w:val="009B15E5"/>
    <w:rsid w:val="009B1CAC"/>
    <w:rsid w:val="009B1E4F"/>
    <w:rsid w:val="009B2933"/>
    <w:rsid w:val="009B2C37"/>
    <w:rsid w:val="009B2F35"/>
    <w:rsid w:val="009B36BB"/>
    <w:rsid w:val="009B4BA7"/>
    <w:rsid w:val="009B503A"/>
    <w:rsid w:val="009B5338"/>
    <w:rsid w:val="009B53C8"/>
    <w:rsid w:val="009B561B"/>
    <w:rsid w:val="009B624D"/>
    <w:rsid w:val="009B64FA"/>
    <w:rsid w:val="009B6C54"/>
    <w:rsid w:val="009B773C"/>
    <w:rsid w:val="009C0001"/>
    <w:rsid w:val="009C009D"/>
    <w:rsid w:val="009C0FA5"/>
    <w:rsid w:val="009C28A8"/>
    <w:rsid w:val="009C3A3B"/>
    <w:rsid w:val="009C435E"/>
    <w:rsid w:val="009C494D"/>
    <w:rsid w:val="009C4CFC"/>
    <w:rsid w:val="009C577D"/>
    <w:rsid w:val="009C5C92"/>
    <w:rsid w:val="009C5E49"/>
    <w:rsid w:val="009C7587"/>
    <w:rsid w:val="009D0D03"/>
    <w:rsid w:val="009D1E1B"/>
    <w:rsid w:val="009D2462"/>
    <w:rsid w:val="009D25E5"/>
    <w:rsid w:val="009D2F92"/>
    <w:rsid w:val="009D3CAA"/>
    <w:rsid w:val="009D51CC"/>
    <w:rsid w:val="009D5606"/>
    <w:rsid w:val="009D58AA"/>
    <w:rsid w:val="009D63FC"/>
    <w:rsid w:val="009E0A41"/>
    <w:rsid w:val="009E1323"/>
    <w:rsid w:val="009E1823"/>
    <w:rsid w:val="009E2303"/>
    <w:rsid w:val="009E24C3"/>
    <w:rsid w:val="009E28A9"/>
    <w:rsid w:val="009E2E2F"/>
    <w:rsid w:val="009E3115"/>
    <w:rsid w:val="009E3F13"/>
    <w:rsid w:val="009E431A"/>
    <w:rsid w:val="009E5308"/>
    <w:rsid w:val="009E5DF3"/>
    <w:rsid w:val="009E68DE"/>
    <w:rsid w:val="009E74C1"/>
    <w:rsid w:val="009E75E3"/>
    <w:rsid w:val="009F0121"/>
    <w:rsid w:val="009F0A33"/>
    <w:rsid w:val="009F107A"/>
    <w:rsid w:val="009F1EFA"/>
    <w:rsid w:val="009F20C1"/>
    <w:rsid w:val="009F3C86"/>
    <w:rsid w:val="009F45BC"/>
    <w:rsid w:val="009F4694"/>
    <w:rsid w:val="009F4F04"/>
    <w:rsid w:val="009F5CEB"/>
    <w:rsid w:val="009F725F"/>
    <w:rsid w:val="00A02030"/>
    <w:rsid w:val="00A02584"/>
    <w:rsid w:val="00A03001"/>
    <w:rsid w:val="00A0370E"/>
    <w:rsid w:val="00A04518"/>
    <w:rsid w:val="00A06F11"/>
    <w:rsid w:val="00A070C2"/>
    <w:rsid w:val="00A0743E"/>
    <w:rsid w:val="00A10056"/>
    <w:rsid w:val="00A10382"/>
    <w:rsid w:val="00A11A87"/>
    <w:rsid w:val="00A1205A"/>
    <w:rsid w:val="00A13A3E"/>
    <w:rsid w:val="00A13EB1"/>
    <w:rsid w:val="00A1419E"/>
    <w:rsid w:val="00A143F1"/>
    <w:rsid w:val="00A15BF5"/>
    <w:rsid w:val="00A16B64"/>
    <w:rsid w:val="00A17216"/>
    <w:rsid w:val="00A17690"/>
    <w:rsid w:val="00A211C4"/>
    <w:rsid w:val="00A21699"/>
    <w:rsid w:val="00A21932"/>
    <w:rsid w:val="00A22F26"/>
    <w:rsid w:val="00A2340B"/>
    <w:rsid w:val="00A25B97"/>
    <w:rsid w:val="00A25C08"/>
    <w:rsid w:val="00A273C0"/>
    <w:rsid w:val="00A306CC"/>
    <w:rsid w:val="00A30A87"/>
    <w:rsid w:val="00A3119A"/>
    <w:rsid w:val="00A3145D"/>
    <w:rsid w:val="00A3223A"/>
    <w:rsid w:val="00A33896"/>
    <w:rsid w:val="00A34142"/>
    <w:rsid w:val="00A37D2D"/>
    <w:rsid w:val="00A40B31"/>
    <w:rsid w:val="00A40C31"/>
    <w:rsid w:val="00A42479"/>
    <w:rsid w:val="00A44F76"/>
    <w:rsid w:val="00A45440"/>
    <w:rsid w:val="00A454C3"/>
    <w:rsid w:val="00A4745F"/>
    <w:rsid w:val="00A47690"/>
    <w:rsid w:val="00A50D17"/>
    <w:rsid w:val="00A51286"/>
    <w:rsid w:val="00A52923"/>
    <w:rsid w:val="00A5292E"/>
    <w:rsid w:val="00A53174"/>
    <w:rsid w:val="00A532BB"/>
    <w:rsid w:val="00A53608"/>
    <w:rsid w:val="00A54669"/>
    <w:rsid w:val="00A54723"/>
    <w:rsid w:val="00A54A7C"/>
    <w:rsid w:val="00A55425"/>
    <w:rsid w:val="00A55D28"/>
    <w:rsid w:val="00A56723"/>
    <w:rsid w:val="00A5688B"/>
    <w:rsid w:val="00A5694D"/>
    <w:rsid w:val="00A56EA8"/>
    <w:rsid w:val="00A56FFC"/>
    <w:rsid w:val="00A5781F"/>
    <w:rsid w:val="00A60070"/>
    <w:rsid w:val="00A62B91"/>
    <w:rsid w:val="00A63F9A"/>
    <w:rsid w:val="00A64C28"/>
    <w:rsid w:val="00A65B70"/>
    <w:rsid w:val="00A6637D"/>
    <w:rsid w:val="00A672EF"/>
    <w:rsid w:val="00A673DD"/>
    <w:rsid w:val="00A67B80"/>
    <w:rsid w:val="00A67DC6"/>
    <w:rsid w:val="00A67E02"/>
    <w:rsid w:val="00A708B8"/>
    <w:rsid w:val="00A70A16"/>
    <w:rsid w:val="00A72490"/>
    <w:rsid w:val="00A729C6"/>
    <w:rsid w:val="00A72A37"/>
    <w:rsid w:val="00A72CAF"/>
    <w:rsid w:val="00A74400"/>
    <w:rsid w:val="00A75785"/>
    <w:rsid w:val="00A7739D"/>
    <w:rsid w:val="00A77B2E"/>
    <w:rsid w:val="00A77C60"/>
    <w:rsid w:val="00A80143"/>
    <w:rsid w:val="00A8069F"/>
    <w:rsid w:val="00A81586"/>
    <w:rsid w:val="00A81996"/>
    <w:rsid w:val="00A83275"/>
    <w:rsid w:val="00A832DF"/>
    <w:rsid w:val="00A84154"/>
    <w:rsid w:val="00A84636"/>
    <w:rsid w:val="00A850FA"/>
    <w:rsid w:val="00A851EE"/>
    <w:rsid w:val="00A85AD4"/>
    <w:rsid w:val="00A8647C"/>
    <w:rsid w:val="00A86DC6"/>
    <w:rsid w:val="00A873CC"/>
    <w:rsid w:val="00A875B4"/>
    <w:rsid w:val="00A90BFF"/>
    <w:rsid w:val="00A90F5F"/>
    <w:rsid w:val="00A91EDF"/>
    <w:rsid w:val="00A92D7A"/>
    <w:rsid w:val="00A93ED3"/>
    <w:rsid w:val="00A94402"/>
    <w:rsid w:val="00A94643"/>
    <w:rsid w:val="00A96E5B"/>
    <w:rsid w:val="00A96FD5"/>
    <w:rsid w:val="00A970BD"/>
    <w:rsid w:val="00A9741D"/>
    <w:rsid w:val="00A976F6"/>
    <w:rsid w:val="00A97820"/>
    <w:rsid w:val="00AA0033"/>
    <w:rsid w:val="00AA0490"/>
    <w:rsid w:val="00AA12E8"/>
    <w:rsid w:val="00AA2274"/>
    <w:rsid w:val="00AA3A57"/>
    <w:rsid w:val="00AA3D3B"/>
    <w:rsid w:val="00AA3DED"/>
    <w:rsid w:val="00AA4F54"/>
    <w:rsid w:val="00AA5DBA"/>
    <w:rsid w:val="00AA5F3F"/>
    <w:rsid w:val="00AA60BE"/>
    <w:rsid w:val="00AA65E3"/>
    <w:rsid w:val="00AA6693"/>
    <w:rsid w:val="00AA70DD"/>
    <w:rsid w:val="00AA7632"/>
    <w:rsid w:val="00AA7B54"/>
    <w:rsid w:val="00AA7EE1"/>
    <w:rsid w:val="00AB0058"/>
    <w:rsid w:val="00AB0348"/>
    <w:rsid w:val="00AB2ABF"/>
    <w:rsid w:val="00AB2CE2"/>
    <w:rsid w:val="00AB2F17"/>
    <w:rsid w:val="00AB3D15"/>
    <w:rsid w:val="00AB4B19"/>
    <w:rsid w:val="00AB4B5E"/>
    <w:rsid w:val="00AB4C93"/>
    <w:rsid w:val="00AB4FE4"/>
    <w:rsid w:val="00AB5B84"/>
    <w:rsid w:val="00AB5F68"/>
    <w:rsid w:val="00AB6924"/>
    <w:rsid w:val="00AB74A3"/>
    <w:rsid w:val="00AB7670"/>
    <w:rsid w:val="00AB78AA"/>
    <w:rsid w:val="00AB7C40"/>
    <w:rsid w:val="00AC01EA"/>
    <w:rsid w:val="00AC0EC7"/>
    <w:rsid w:val="00AC28C9"/>
    <w:rsid w:val="00AC2FA5"/>
    <w:rsid w:val="00AC3BB3"/>
    <w:rsid w:val="00AC4158"/>
    <w:rsid w:val="00AC4EAC"/>
    <w:rsid w:val="00AC700D"/>
    <w:rsid w:val="00AC753A"/>
    <w:rsid w:val="00AC7939"/>
    <w:rsid w:val="00AC7EF5"/>
    <w:rsid w:val="00AD0BB7"/>
    <w:rsid w:val="00AD147B"/>
    <w:rsid w:val="00AD2631"/>
    <w:rsid w:val="00AD2818"/>
    <w:rsid w:val="00AD417E"/>
    <w:rsid w:val="00AD4CE5"/>
    <w:rsid w:val="00AD4E3B"/>
    <w:rsid w:val="00AD5495"/>
    <w:rsid w:val="00AD570B"/>
    <w:rsid w:val="00AD7231"/>
    <w:rsid w:val="00AD7426"/>
    <w:rsid w:val="00AD7C49"/>
    <w:rsid w:val="00AD7EB8"/>
    <w:rsid w:val="00AE0A76"/>
    <w:rsid w:val="00AE0E14"/>
    <w:rsid w:val="00AE33E2"/>
    <w:rsid w:val="00AE3DB4"/>
    <w:rsid w:val="00AE521B"/>
    <w:rsid w:val="00AE541C"/>
    <w:rsid w:val="00AE63DF"/>
    <w:rsid w:val="00AE7319"/>
    <w:rsid w:val="00AE7969"/>
    <w:rsid w:val="00AE79FC"/>
    <w:rsid w:val="00AF02A7"/>
    <w:rsid w:val="00AF1FB5"/>
    <w:rsid w:val="00AF23E5"/>
    <w:rsid w:val="00AF334A"/>
    <w:rsid w:val="00AF4895"/>
    <w:rsid w:val="00AF4DAB"/>
    <w:rsid w:val="00AF5691"/>
    <w:rsid w:val="00AF5E2E"/>
    <w:rsid w:val="00AF75B1"/>
    <w:rsid w:val="00AF7776"/>
    <w:rsid w:val="00AF7851"/>
    <w:rsid w:val="00B00194"/>
    <w:rsid w:val="00B0097D"/>
    <w:rsid w:val="00B0172C"/>
    <w:rsid w:val="00B01906"/>
    <w:rsid w:val="00B04B65"/>
    <w:rsid w:val="00B05168"/>
    <w:rsid w:val="00B05813"/>
    <w:rsid w:val="00B05ED3"/>
    <w:rsid w:val="00B07B23"/>
    <w:rsid w:val="00B10318"/>
    <w:rsid w:val="00B11BF4"/>
    <w:rsid w:val="00B1321A"/>
    <w:rsid w:val="00B1323B"/>
    <w:rsid w:val="00B13F46"/>
    <w:rsid w:val="00B14D9E"/>
    <w:rsid w:val="00B150B2"/>
    <w:rsid w:val="00B162D6"/>
    <w:rsid w:val="00B171A8"/>
    <w:rsid w:val="00B172AC"/>
    <w:rsid w:val="00B1766D"/>
    <w:rsid w:val="00B20343"/>
    <w:rsid w:val="00B204F2"/>
    <w:rsid w:val="00B208D9"/>
    <w:rsid w:val="00B21965"/>
    <w:rsid w:val="00B22CA7"/>
    <w:rsid w:val="00B233ED"/>
    <w:rsid w:val="00B23805"/>
    <w:rsid w:val="00B23C54"/>
    <w:rsid w:val="00B23FA0"/>
    <w:rsid w:val="00B24497"/>
    <w:rsid w:val="00B24927"/>
    <w:rsid w:val="00B26854"/>
    <w:rsid w:val="00B26D73"/>
    <w:rsid w:val="00B2723A"/>
    <w:rsid w:val="00B27866"/>
    <w:rsid w:val="00B30FF6"/>
    <w:rsid w:val="00B31DC2"/>
    <w:rsid w:val="00B32C33"/>
    <w:rsid w:val="00B33317"/>
    <w:rsid w:val="00B33807"/>
    <w:rsid w:val="00B349B4"/>
    <w:rsid w:val="00B35631"/>
    <w:rsid w:val="00B35FF7"/>
    <w:rsid w:val="00B36920"/>
    <w:rsid w:val="00B37BDB"/>
    <w:rsid w:val="00B37E1B"/>
    <w:rsid w:val="00B40782"/>
    <w:rsid w:val="00B41236"/>
    <w:rsid w:val="00B41D2E"/>
    <w:rsid w:val="00B420E0"/>
    <w:rsid w:val="00B42FB5"/>
    <w:rsid w:val="00B43110"/>
    <w:rsid w:val="00B43D3E"/>
    <w:rsid w:val="00B442DF"/>
    <w:rsid w:val="00B44A58"/>
    <w:rsid w:val="00B45365"/>
    <w:rsid w:val="00B460F5"/>
    <w:rsid w:val="00B5044A"/>
    <w:rsid w:val="00B50B42"/>
    <w:rsid w:val="00B51D27"/>
    <w:rsid w:val="00B5222A"/>
    <w:rsid w:val="00B5274D"/>
    <w:rsid w:val="00B54325"/>
    <w:rsid w:val="00B546A2"/>
    <w:rsid w:val="00B54BC8"/>
    <w:rsid w:val="00B5608E"/>
    <w:rsid w:val="00B560D5"/>
    <w:rsid w:val="00B62246"/>
    <w:rsid w:val="00B625DF"/>
    <w:rsid w:val="00B62870"/>
    <w:rsid w:val="00B6368B"/>
    <w:rsid w:val="00B63754"/>
    <w:rsid w:val="00B6598A"/>
    <w:rsid w:val="00B659CC"/>
    <w:rsid w:val="00B663BA"/>
    <w:rsid w:val="00B667D6"/>
    <w:rsid w:val="00B6775D"/>
    <w:rsid w:val="00B7092C"/>
    <w:rsid w:val="00B72411"/>
    <w:rsid w:val="00B7353C"/>
    <w:rsid w:val="00B73AC2"/>
    <w:rsid w:val="00B746D1"/>
    <w:rsid w:val="00B7650D"/>
    <w:rsid w:val="00B770BF"/>
    <w:rsid w:val="00B77327"/>
    <w:rsid w:val="00B774B3"/>
    <w:rsid w:val="00B77BE9"/>
    <w:rsid w:val="00B801C6"/>
    <w:rsid w:val="00B81118"/>
    <w:rsid w:val="00B81433"/>
    <w:rsid w:val="00B815FA"/>
    <w:rsid w:val="00B81A67"/>
    <w:rsid w:val="00B81D3C"/>
    <w:rsid w:val="00B82128"/>
    <w:rsid w:val="00B82DA3"/>
    <w:rsid w:val="00B8471A"/>
    <w:rsid w:val="00B84EA5"/>
    <w:rsid w:val="00B84FD8"/>
    <w:rsid w:val="00B86B6B"/>
    <w:rsid w:val="00B87542"/>
    <w:rsid w:val="00B9035B"/>
    <w:rsid w:val="00B925D8"/>
    <w:rsid w:val="00B94EF1"/>
    <w:rsid w:val="00B952F7"/>
    <w:rsid w:val="00B9546E"/>
    <w:rsid w:val="00B95D19"/>
    <w:rsid w:val="00B961D8"/>
    <w:rsid w:val="00B96AF3"/>
    <w:rsid w:val="00B96C64"/>
    <w:rsid w:val="00B97A8D"/>
    <w:rsid w:val="00B97B56"/>
    <w:rsid w:val="00BA2074"/>
    <w:rsid w:val="00BA3674"/>
    <w:rsid w:val="00BA3B39"/>
    <w:rsid w:val="00BA3CB8"/>
    <w:rsid w:val="00BA42A3"/>
    <w:rsid w:val="00BA4D92"/>
    <w:rsid w:val="00BA6570"/>
    <w:rsid w:val="00BA67C7"/>
    <w:rsid w:val="00BA7189"/>
    <w:rsid w:val="00BA7838"/>
    <w:rsid w:val="00BA7A81"/>
    <w:rsid w:val="00BB1E13"/>
    <w:rsid w:val="00BB2115"/>
    <w:rsid w:val="00BB2F96"/>
    <w:rsid w:val="00BB4324"/>
    <w:rsid w:val="00BB4EEF"/>
    <w:rsid w:val="00BB4FC7"/>
    <w:rsid w:val="00BB604C"/>
    <w:rsid w:val="00BB62E5"/>
    <w:rsid w:val="00BB6817"/>
    <w:rsid w:val="00BB6FC2"/>
    <w:rsid w:val="00BB7B51"/>
    <w:rsid w:val="00BB7DF0"/>
    <w:rsid w:val="00BB7ED3"/>
    <w:rsid w:val="00BC1324"/>
    <w:rsid w:val="00BC1694"/>
    <w:rsid w:val="00BC17D7"/>
    <w:rsid w:val="00BC2B7A"/>
    <w:rsid w:val="00BC31C1"/>
    <w:rsid w:val="00BC39A6"/>
    <w:rsid w:val="00BC4365"/>
    <w:rsid w:val="00BC46B3"/>
    <w:rsid w:val="00BC4AEC"/>
    <w:rsid w:val="00BC50F5"/>
    <w:rsid w:val="00BC5B19"/>
    <w:rsid w:val="00BC6238"/>
    <w:rsid w:val="00BC6271"/>
    <w:rsid w:val="00BC64F0"/>
    <w:rsid w:val="00BC7BD9"/>
    <w:rsid w:val="00BD012B"/>
    <w:rsid w:val="00BD2814"/>
    <w:rsid w:val="00BD285F"/>
    <w:rsid w:val="00BD4779"/>
    <w:rsid w:val="00BD4BDB"/>
    <w:rsid w:val="00BD4D6F"/>
    <w:rsid w:val="00BD580C"/>
    <w:rsid w:val="00BD68B8"/>
    <w:rsid w:val="00BD69B3"/>
    <w:rsid w:val="00BD76DD"/>
    <w:rsid w:val="00BD7C4A"/>
    <w:rsid w:val="00BD7C8F"/>
    <w:rsid w:val="00BD7F04"/>
    <w:rsid w:val="00BE0041"/>
    <w:rsid w:val="00BE071D"/>
    <w:rsid w:val="00BE0D15"/>
    <w:rsid w:val="00BE0F9B"/>
    <w:rsid w:val="00BE12AB"/>
    <w:rsid w:val="00BE18C7"/>
    <w:rsid w:val="00BE1E8D"/>
    <w:rsid w:val="00BE2AFD"/>
    <w:rsid w:val="00BE55F3"/>
    <w:rsid w:val="00BE5660"/>
    <w:rsid w:val="00BE6439"/>
    <w:rsid w:val="00BE65C2"/>
    <w:rsid w:val="00BE6C70"/>
    <w:rsid w:val="00BE72A3"/>
    <w:rsid w:val="00BE7AF9"/>
    <w:rsid w:val="00BE7B5A"/>
    <w:rsid w:val="00BF0E89"/>
    <w:rsid w:val="00BF114E"/>
    <w:rsid w:val="00BF13BC"/>
    <w:rsid w:val="00BF189D"/>
    <w:rsid w:val="00BF2671"/>
    <w:rsid w:val="00BF51B5"/>
    <w:rsid w:val="00BF5743"/>
    <w:rsid w:val="00BF5CCD"/>
    <w:rsid w:val="00BF6393"/>
    <w:rsid w:val="00BF69B2"/>
    <w:rsid w:val="00C01CD6"/>
    <w:rsid w:val="00C01FA8"/>
    <w:rsid w:val="00C02977"/>
    <w:rsid w:val="00C02FAE"/>
    <w:rsid w:val="00C030A9"/>
    <w:rsid w:val="00C039FD"/>
    <w:rsid w:val="00C045D8"/>
    <w:rsid w:val="00C053AB"/>
    <w:rsid w:val="00C070FC"/>
    <w:rsid w:val="00C07920"/>
    <w:rsid w:val="00C110D4"/>
    <w:rsid w:val="00C11E53"/>
    <w:rsid w:val="00C131DD"/>
    <w:rsid w:val="00C13D1F"/>
    <w:rsid w:val="00C14BB9"/>
    <w:rsid w:val="00C160FD"/>
    <w:rsid w:val="00C170DD"/>
    <w:rsid w:val="00C1710C"/>
    <w:rsid w:val="00C21612"/>
    <w:rsid w:val="00C230A4"/>
    <w:rsid w:val="00C2428A"/>
    <w:rsid w:val="00C2494F"/>
    <w:rsid w:val="00C24CF8"/>
    <w:rsid w:val="00C26B96"/>
    <w:rsid w:val="00C309D3"/>
    <w:rsid w:val="00C30F3E"/>
    <w:rsid w:val="00C31DB8"/>
    <w:rsid w:val="00C31EB2"/>
    <w:rsid w:val="00C32FC7"/>
    <w:rsid w:val="00C3367E"/>
    <w:rsid w:val="00C35B9B"/>
    <w:rsid w:val="00C35EC1"/>
    <w:rsid w:val="00C366CE"/>
    <w:rsid w:val="00C374CA"/>
    <w:rsid w:val="00C37EBA"/>
    <w:rsid w:val="00C40821"/>
    <w:rsid w:val="00C40D85"/>
    <w:rsid w:val="00C41D72"/>
    <w:rsid w:val="00C42AED"/>
    <w:rsid w:val="00C438B0"/>
    <w:rsid w:val="00C44EEA"/>
    <w:rsid w:val="00C4696C"/>
    <w:rsid w:val="00C47CAF"/>
    <w:rsid w:val="00C50172"/>
    <w:rsid w:val="00C51EA9"/>
    <w:rsid w:val="00C52B3A"/>
    <w:rsid w:val="00C53274"/>
    <w:rsid w:val="00C5376B"/>
    <w:rsid w:val="00C53B10"/>
    <w:rsid w:val="00C550FF"/>
    <w:rsid w:val="00C571DC"/>
    <w:rsid w:val="00C602A8"/>
    <w:rsid w:val="00C6105B"/>
    <w:rsid w:val="00C61245"/>
    <w:rsid w:val="00C61E8A"/>
    <w:rsid w:val="00C622ED"/>
    <w:rsid w:val="00C62D7B"/>
    <w:rsid w:val="00C63C11"/>
    <w:rsid w:val="00C64B28"/>
    <w:rsid w:val="00C64DC6"/>
    <w:rsid w:val="00C65833"/>
    <w:rsid w:val="00C6639B"/>
    <w:rsid w:val="00C66AC8"/>
    <w:rsid w:val="00C672A7"/>
    <w:rsid w:val="00C67A38"/>
    <w:rsid w:val="00C7003F"/>
    <w:rsid w:val="00C70650"/>
    <w:rsid w:val="00C71D40"/>
    <w:rsid w:val="00C7287B"/>
    <w:rsid w:val="00C737D5"/>
    <w:rsid w:val="00C74305"/>
    <w:rsid w:val="00C75073"/>
    <w:rsid w:val="00C7510F"/>
    <w:rsid w:val="00C7567B"/>
    <w:rsid w:val="00C76DE6"/>
    <w:rsid w:val="00C76F12"/>
    <w:rsid w:val="00C77E9D"/>
    <w:rsid w:val="00C80655"/>
    <w:rsid w:val="00C80CB3"/>
    <w:rsid w:val="00C81306"/>
    <w:rsid w:val="00C81BB4"/>
    <w:rsid w:val="00C83049"/>
    <w:rsid w:val="00C8328C"/>
    <w:rsid w:val="00C850F5"/>
    <w:rsid w:val="00C85A64"/>
    <w:rsid w:val="00C8609A"/>
    <w:rsid w:val="00C86955"/>
    <w:rsid w:val="00C86ABF"/>
    <w:rsid w:val="00C86CED"/>
    <w:rsid w:val="00C87A7E"/>
    <w:rsid w:val="00C915E7"/>
    <w:rsid w:val="00C923C3"/>
    <w:rsid w:val="00C9327E"/>
    <w:rsid w:val="00C93D84"/>
    <w:rsid w:val="00C95AC2"/>
    <w:rsid w:val="00C9702E"/>
    <w:rsid w:val="00CA2167"/>
    <w:rsid w:val="00CA3078"/>
    <w:rsid w:val="00CA4B72"/>
    <w:rsid w:val="00CA5CD7"/>
    <w:rsid w:val="00CA6AD2"/>
    <w:rsid w:val="00CA7255"/>
    <w:rsid w:val="00CA7520"/>
    <w:rsid w:val="00CB023A"/>
    <w:rsid w:val="00CB05B6"/>
    <w:rsid w:val="00CB180A"/>
    <w:rsid w:val="00CB24A3"/>
    <w:rsid w:val="00CB252B"/>
    <w:rsid w:val="00CB29AF"/>
    <w:rsid w:val="00CB2A12"/>
    <w:rsid w:val="00CB2D92"/>
    <w:rsid w:val="00CB30FC"/>
    <w:rsid w:val="00CB3AAB"/>
    <w:rsid w:val="00CB420A"/>
    <w:rsid w:val="00CB4221"/>
    <w:rsid w:val="00CB4E62"/>
    <w:rsid w:val="00CB544A"/>
    <w:rsid w:val="00CB5E5E"/>
    <w:rsid w:val="00CB6036"/>
    <w:rsid w:val="00CB779A"/>
    <w:rsid w:val="00CB7C91"/>
    <w:rsid w:val="00CB7CE2"/>
    <w:rsid w:val="00CB7D10"/>
    <w:rsid w:val="00CC0773"/>
    <w:rsid w:val="00CC0B96"/>
    <w:rsid w:val="00CC31ED"/>
    <w:rsid w:val="00CC32C4"/>
    <w:rsid w:val="00CC38F1"/>
    <w:rsid w:val="00CC3B1E"/>
    <w:rsid w:val="00CC5005"/>
    <w:rsid w:val="00CC53A6"/>
    <w:rsid w:val="00CC5864"/>
    <w:rsid w:val="00CC72A3"/>
    <w:rsid w:val="00CC73CE"/>
    <w:rsid w:val="00CD0123"/>
    <w:rsid w:val="00CD098A"/>
    <w:rsid w:val="00CD2004"/>
    <w:rsid w:val="00CD2179"/>
    <w:rsid w:val="00CD291C"/>
    <w:rsid w:val="00CD31CF"/>
    <w:rsid w:val="00CD3837"/>
    <w:rsid w:val="00CD44AD"/>
    <w:rsid w:val="00CD4A46"/>
    <w:rsid w:val="00CD60A3"/>
    <w:rsid w:val="00CE05F6"/>
    <w:rsid w:val="00CE18E2"/>
    <w:rsid w:val="00CE1BE4"/>
    <w:rsid w:val="00CE2355"/>
    <w:rsid w:val="00CE545A"/>
    <w:rsid w:val="00CE5AFB"/>
    <w:rsid w:val="00CE5DB8"/>
    <w:rsid w:val="00CF04AA"/>
    <w:rsid w:val="00CF0D9C"/>
    <w:rsid w:val="00CF1595"/>
    <w:rsid w:val="00CF26A3"/>
    <w:rsid w:val="00CF2D3D"/>
    <w:rsid w:val="00CF348D"/>
    <w:rsid w:val="00CF4609"/>
    <w:rsid w:val="00CF50D6"/>
    <w:rsid w:val="00CF53E6"/>
    <w:rsid w:val="00CF5A5A"/>
    <w:rsid w:val="00CF61D7"/>
    <w:rsid w:val="00CF64F8"/>
    <w:rsid w:val="00CF67D5"/>
    <w:rsid w:val="00CF747A"/>
    <w:rsid w:val="00CF7CBD"/>
    <w:rsid w:val="00D00FF8"/>
    <w:rsid w:val="00D01144"/>
    <w:rsid w:val="00D01693"/>
    <w:rsid w:val="00D0427A"/>
    <w:rsid w:val="00D049AE"/>
    <w:rsid w:val="00D05769"/>
    <w:rsid w:val="00D05E8A"/>
    <w:rsid w:val="00D06C4D"/>
    <w:rsid w:val="00D0754E"/>
    <w:rsid w:val="00D07F50"/>
    <w:rsid w:val="00D07FEC"/>
    <w:rsid w:val="00D1107F"/>
    <w:rsid w:val="00D11FBE"/>
    <w:rsid w:val="00D13295"/>
    <w:rsid w:val="00D13401"/>
    <w:rsid w:val="00D1366A"/>
    <w:rsid w:val="00D13E31"/>
    <w:rsid w:val="00D14168"/>
    <w:rsid w:val="00D14CF2"/>
    <w:rsid w:val="00D14D1F"/>
    <w:rsid w:val="00D14D38"/>
    <w:rsid w:val="00D16CE8"/>
    <w:rsid w:val="00D16DEA"/>
    <w:rsid w:val="00D16F80"/>
    <w:rsid w:val="00D2049B"/>
    <w:rsid w:val="00D20F01"/>
    <w:rsid w:val="00D21CC5"/>
    <w:rsid w:val="00D22B88"/>
    <w:rsid w:val="00D22D2F"/>
    <w:rsid w:val="00D231A2"/>
    <w:rsid w:val="00D2348A"/>
    <w:rsid w:val="00D259F8"/>
    <w:rsid w:val="00D25DA5"/>
    <w:rsid w:val="00D27846"/>
    <w:rsid w:val="00D306CD"/>
    <w:rsid w:val="00D32006"/>
    <w:rsid w:val="00D32175"/>
    <w:rsid w:val="00D323E9"/>
    <w:rsid w:val="00D325D1"/>
    <w:rsid w:val="00D32601"/>
    <w:rsid w:val="00D32E4B"/>
    <w:rsid w:val="00D33087"/>
    <w:rsid w:val="00D3447A"/>
    <w:rsid w:val="00D34883"/>
    <w:rsid w:val="00D34AB5"/>
    <w:rsid w:val="00D364C8"/>
    <w:rsid w:val="00D36554"/>
    <w:rsid w:val="00D371DB"/>
    <w:rsid w:val="00D40956"/>
    <w:rsid w:val="00D40DA2"/>
    <w:rsid w:val="00D41199"/>
    <w:rsid w:val="00D41B89"/>
    <w:rsid w:val="00D42062"/>
    <w:rsid w:val="00D43782"/>
    <w:rsid w:val="00D44F8D"/>
    <w:rsid w:val="00D4626E"/>
    <w:rsid w:val="00D465CD"/>
    <w:rsid w:val="00D46A4E"/>
    <w:rsid w:val="00D47377"/>
    <w:rsid w:val="00D478D1"/>
    <w:rsid w:val="00D47958"/>
    <w:rsid w:val="00D47D81"/>
    <w:rsid w:val="00D50456"/>
    <w:rsid w:val="00D50B7B"/>
    <w:rsid w:val="00D51523"/>
    <w:rsid w:val="00D52158"/>
    <w:rsid w:val="00D52557"/>
    <w:rsid w:val="00D53B94"/>
    <w:rsid w:val="00D54170"/>
    <w:rsid w:val="00D547B0"/>
    <w:rsid w:val="00D54C1E"/>
    <w:rsid w:val="00D5524E"/>
    <w:rsid w:val="00D57439"/>
    <w:rsid w:val="00D57502"/>
    <w:rsid w:val="00D57DD6"/>
    <w:rsid w:val="00D601DE"/>
    <w:rsid w:val="00D60467"/>
    <w:rsid w:val="00D60636"/>
    <w:rsid w:val="00D607B3"/>
    <w:rsid w:val="00D61F28"/>
    <w:rsid w:val="00D633AC"/>
    <w:rsid w:val="00D633E7"/>
    <w:rsid w:val="00D645EE"/>
    <w:rsid w:val="00D64764"/>
    <w:rsid w:val="00D647C9"/>
    <w:rsid w:val="00D64B20"/>
    <w:rsid w:val="00D6501A"/>
    <w:rsid w:val="00D65339"/>
    <w:rsid w:val="00D656CE"/>
    <w:rsid w:val="00D65798"/>
    <w:rsid w:val="00D66722"/>
    <w:rsid w:val="00D66B85"/>
    <w:rsid w:val="00D708E9"/>
    <w:rsid w:val="00D71500"/>
    <w:rsid w:val="00D718E9"/>
    <w:rsid w:val="00D72082"/>
    <w:rsid w:val="00D72187"/>
    <w:rsid w:val="00D722A9"/>
    <w:rsid w:val="00D7232D"/>
    <w:rsid w:val="00D72E08"/>
    <w:rsid w:val="00D7386B"/>
    <w:rsid w:val="00D75AA4"/>
    <w:rsid w:val="00D77643"/>
    <w:rsid w:val="00D77B79"/>
    <w:rsid w:val="00D802DB"/>
    <w:rsid w:val="00D80C9C"/>
    <w:rsid w:val="00D81410"/>
    <w:rsid w:val="00D814F3"/>
    <w:rsid w:val="00D825C2"/>
    <w:rsid w:val="00D82A7D"/>
    <w:rsid w:val="00D82CC6"/>
    <w:rsid w:val="00D8316A"/>
    <w:rsid w:val="00D83423"/>
    <w:rsid w:val="00D837CF"/>
    <w:rsid w:val="00D83C66"/>
    <w:rsid w:val="00D83CBE"/>
    <w:rsid w:val="00D85D17"/>
    <w:rsid w:val="00D86A2F"/>
    <w:rsid w:val="00D86E48"/>
    <w:rsid w:val="00D8770F"/>
    <w:rsid w:val="00D87A67"/>
    <w:rsid w:val="00D90A1B"/>
    <w:rsid w:val="00D90DC8"/>
    <w:rsid w:val="00D923CE"/>
    <w:rsid w:val="00D927A0"/>
    <w:rsid w:val="00D932E2"/>
    <w:rsid w:val="00D939A3"/>
    <w:rsid w:val="00D95018"/>
    <w:rsid w:val="00D9584F"/>
    <w:rsid w:val="00D9694B"/>
    <w:rsid w:val="00D96D3C"/>
    <w:rsid w:val="00DA03D8"/>
    <w:rsid w:val="00DA0735"/>
    <w:rsid w:val="00DA158B"/>
    <w:rsid w:val="00DA2A2A"/>
    <w:rsid w:val="00DA407C"/>
    <w:rsid w:val="00DA728F"/>
    <w:rsid w:val="00DB01B6"/>
    <w:rsid w:val="00DB08AE"/>
    <w:rsid w:val="00DB0F59"/>
    <w:rsid w:val="00DB2C36"/>
    <w:rsid w:val="00DB2ED6"/>
    <w:rsid w:val="00DB4919"/>
    <w:rsid w:val="00DB59B3"/>
    <w:rsid w:val="00DB5ABA"/>
    <w:rsid w:val="00DB5F19"/>
    <w:rsid w:val="00DB614C"/>
    <w:rsid w:val="00DB64A8"/>
    <w:rsid w:val="00DB7564"/>
    <w:rsid w:val="00DC0973"/>
    <w:rsid w:val="00DC0E69"/>
    <w:rsid w:val="00DC170E"/>
    <w:rsid w:val="00DC175E"/>
    <w:rsid w:val="00DC215B"/>
    <w:rsid w:val="00DC244A"/>
    <w:rsid w:val="00DC2606"/>
    <w:rsid w:val="00DC2BE2"/>
    <w:rsid w:val="00DC2F25"/>
    <w:rsid w:val="00DC30AD"/>
    <w:rsid w:val="00DC4791"/>
    <w:rsid w:val="00DC47E5"/>
    <w:rsid w:val="00DC49BB"/>
    <w:rsid w:val="00DC56A2"/>
    <w:rsid w:val="00DC5751"/>
    <w:rsid w:val="00DC6761"/>
    <w:rsid w:val="00DC7BC4"/>
    <w:rsid w:val="00DD1628"/>
    <w:rsid w:val="00DD1712"/>
    <w:rsid w:val="00DD1AB1"/>
    <w:rsid w:val="00DD1D67"/>
    <w:rsid w:val="00DD2A52"/>
    <w:rsid w:val="00DD2D3F"/>
    <w:rsid w:val="00DD2D7F"/>
    <w:rsid w:val="00DD3290"/>
    <w:rsid w:val="00DD3807"/>
    <w:rsid w:val="00DD3E2B"/>
    <w:rsid w:val="00DD5162"/>
    <w:rsid w:val="00DD5F25"/>
    <w:rsid w:val="00DE0964"/>
    <w:rsid w:val="00DE1243"/>
    <w:rsid w:val="00DE14D2"/>
    <w:rsid w:val="00DE1580"/>
    <w:rsid w:val="00DE15C4"/>
    <w:rsid w:val="00DE18AE"/>
    <w:rsid w:val="00DE2218"/>
    <w:rsid w:val="00DE2499"/>
    <w:rsid w:val="00DE3605"/>
    <w:rsid w:val="00DE38DD"/>
    <w:rsid w:val="00DE3DDE"/>
    <w:rsid w:val="00DE4180"/>
    <w:rsid w:val="00DE4BC7"/>
    <w:rsid w:val="00DE518D"/>
    <w:rsid w:val="00DE68AB"/>
    <w:rsid w:val="00DF0129"/>
    <w:rsid w:val="00DF0356"/>
    <w:rsid w:val="00DF0678"/>
    <w:rsid w:val="00DF0B6B"/>
    <w:rsid w:val="00DF33E4"/>
    <w:rsid w:val="00DF3652"/>
    <w:rsid w:val="00DF4481"/>
    <w:rsid w:val="00DF45A7"/>
    <w:rsid w:val="00DF5042"/>
    <w:rsid w:val="00DF528D"/>
    <w:rsid w:val="00DF5BC7"/>
    <w:rsid w:val="00DF7567"/>
    <w:rsid w:val="00DF7BF2"/>
    <w:rsid w:val="00E015AA"/>
    <w:rsid w:val="00E0176E"/>
    <w:rsid w:val="00E0264F"/>
    <w:rsid w:val="00E03210"/>
    <w:rsid w:val="00E040CE"/>
    <w:rsid w:val="00E054BD"/>
    <w:rsid w:val="00E05C2A"/>
    <w:rsid w:val="00E05DAA"/>
    <w:rsid w:val="00E070BA"/>
    <w:rsid w:val="00E0729C"/>
    <w:rsid w:val="00E07AB9"/>
    <w:rsid w:val="00E07E76"/>
    <w:rsid w:val="00E07F6A"/>
    <w:rsid w:val="00E10215"/>
    <w:rsid w:val="00E10856"/>
    <w:rsid w:val="00E11228"/>
    <w:rsid w:val="00E1128F"/>
    <w:rsid w:val="00E11539"/>
    <w:rsid w:val="00E1160E"/>
    <w:rsid w:val="00E128AC"/>
    <w:rsid w:val="00E13127"/>
    <w:rsid w:val="00E13962"/>
    <w:rsid w:val="00E1484D"/>
    <w:rsid w:val="00E14B74"/>
    <w:rsid w:val="00E153DB"/>
    <w:rsid w:val="00E15D76"/>
    <w:rsid w:val="00E160E6"/>
    <w:rsid w:val="00E166BD"/>
    <w:rsid w:val="00E175ED"/>
    <w:rsid w:val="00E20C53"/>
    <w:rsid w:val="00E21543"/>
    <w:rsid w:val="00E216AB"/>
    <w:rsid w:val="00E22F0C"/>
    <w:rsid w:val="00E24AF4"/>
    <w:rsid w:val="00E2594A"/>
    <w:rsid w:val="00E261BB"/>
    <w:rsid w:val="00E30075"/>
    <w:rsid w:val="00E303E9"/>
    <w:rsid w:val="00E30965"/>
    <w:rsid w:val="00E31EE3"/>
    <w:rsid w:val="00E32F06"/>
    <w:rsid w:val="00E34270"/>
    <w:rsid w:val="00E358A8"/>
    <w:rsid w:val="00E36D33"/>
    <w:rsid w:val="00E40547"/>
    <w:rsid w:val="00E41454"/>
    <w:rsid w:val="00E4194B"/>
    <w:rsid w:val="00E425E4"/>
    <w:rsid w:val="00E431CB"/>
    <w:rsid w:val="00E44A03"/>
    <w:rsid w:val="00E4728B"/>
    <w:rsid w:val="00E478D5"/>
    <w:rsid w:val="00E50722"/>
    <w:rsid w:val="00E519FC"/>
    <w:rsid w:val="00E52C9A"/>
    <w:rsid w:val="00E540E2"/>
    <w:rsid w:val="00E54240"/>
    <w:rsid w:val="00E542A9"/>
    <w:rsid w:val="00E5634F"/>
    <w:rsid w:val="00E5704E"/>
    <w:rsid w:val="00E57362"/>
    <w:rsid w:val="00E57437"/>
    <w:rsid w:val="00E57944"/>
    <w:rsid w:val="00E6129D"/>
    <w:rsid w:val="00E62338"/>
    <w:rsid w:val="00E62C2A"/>
    <w:rsid w:val="00E63726"/>
    <w:rsid w:val="00E656EC"/>
    <w:rsid w:val="00E6596A"/>
    <w:rsid w:val="00E66DB4"/>
    <w:rsid w:val="00E67138"/>
    <w:rsid w:val="00E67923"/>
    <w:rsid w:val="00E67DF7"/>
    <w:rsid w:val="00E67E33"/>
    <w:rsid w:val="00E703C2"/>
    <w:rsid w:val="00E70546"/>
    <w:rsid w:val="00E7097A"/>
    <w:rsid w:val="00E709D6"/>
    <w:rsid w:val="00E70BCE"/>
    <w:rsid w:val="00E71632"/>
    <w:rsid w:val="00E7215C"/>
    <w:rsid w:val="00E726DC"/>
    <w:rsid w:val="00E73185"/>
    <w:rsid w:val="00E73A6F"/>
    <w:rsid w:val="00E74710"/>
    <w:rsid w:val="00E74B60"/>
    <w:rsid w:val="00E756AF"/>
    <w:rsid w:val="00E75D1B"/>
    <w:rsid w:val="00E76533"/>
    <w:rsid w:val="00E76AB8"/>
    <w:rsid w:val="00E773AB"/>
    <w:rsid w:val="00E77842"/>
    <w:rsid w:val="00E77F18"/>
    <w:rsid w:val="00E8019B"/>
    <w:rsid w:val="00E802D7"/>
    <w:rsid w:val="00E81F5C"/>
    <w:rsid w:val="00E81FC5"/>
    <w:rsid w:val="00E8284F"/>
    <w:rsid w:val="00E852FA"/>
    <w:rsid w:val="00E8560D"/>
    <w:rsid w:val="00E85B8E"/>
    <w:rsid w:val="00E86580"/>
    <w:rsid w:val="00E867F3"/>
    <w:rsid w:val="00E869A3"/>
    <w:rsid w:val="00E91CB3"/>
    <w:rsid w:val="00E91D6C"/>
    <w:rsid w:val="00E92346"/>
    <w:rsid w:val="00E93F24"/>
    <w:rsid w:val="00E942DA"/>
    <w:rsid w:val="00E94984"/>
    <w:rsid w:val="00E95383"/>
    <w:rsid w:val="00E95821"/>
    <w:rsid w:val="00E95B63"/>
    <w:rsid w:val="00E95D19"/>
    <w:rsid w:val="00E96567"/>
    <w:rsid w:val="00E965D7"/>
    <w:rsid w:val="00E9665B"/>
    <w:rsid w:val="00E96BB2"/>
    <w:rsid w:val="00E971A5"/>
    <w:rsid w:val="00E9799D"/>
    <w:rsid w:val="00EA0D7A"/>
    <w:rsid w:val="00EA176B"/>
    <w:rsid w:val="00EA22F4"/>
    <w:rsid w:val="00EA27EA"/>
    <w:rsid w:val="00EA355A"/>
    <w:rsid w:val="00EA4443"/>
    <w:rsid w:val="00EA4A0B"/>
    <w:rsid w:val="00EA53B5"/>
    <w:rsid w:val="00EA618B"/>
    <w:rsid w:val="00EA66BC"/>
    <w:rsid w:val="00EA674F"/>
    <w:rsid w:val="00EA69D0"/>
    <w:rsid w:val="00EB0E48"/>
    <w:rsid w:val="00EB116A"/>
    <w:rsid w:val="00EB1307"/>
    <w:rsid w:val="00EB1F99"/>
    <w:rsid w:val="00EB2D2B"/>
    <w:rsid w:val="00EB36E1"/>
    <w:rsid w:val="00EB3AA0"/>
    <w:rsid w:val="00EB4B85"/>
    <w:rsid w:val="00EB4D70"/>
    <w:rsid w:val="00EB4F3C"/>
    <w:rsid w:val="00EB4FCC"/>
    <w:rsid w:val="00EB5BB3"/>
    <w:rsid w:val="00EB7456"/>
    <w:rsid w:val="00EC07D2"/>
    <w:rsid w:val="00EC0D73"/>
    <w:rsid w:val="00EC1F76"/>
    <w:rsid w:val="00EC20B3"/>
    <w:rsid w:val="00EC268A"/>
    <w:rsid w:val="00EC5443"/>
    <w:rsid w:val="00EC5871"/>
    <w:rsid w:val="00EC58DD"/>
    <w:rsid w:val="00EC5C4B"/>
    <w:rsid w:val="00EC5F97"/>
    <w:rsid w:val="00EC6BAC"/>
    <w:rsid w:val="00ED0A0F"/>
    <w:rsid w:val="00ED1206"/>
    <w:rsid w:val="00ED1647"/>
    <w:rsid w:val="00ED1C6A"/>
    <w:rsid w:val="00ED2296"/>
    <w:rsid w:val="00ED236C"/>
    <w:rsid w:val="00ED2969"/>
    <w:rsid w:val="00ED3693"/>
    <w:rsid w:val="00ED3986"/>
    <w:rsid w:val="00ED3A7F"/>
    <w:rsid w:val="00ED3CC4"/>
    <w:rsid w:val="00ED4024"/>
    <w:rsid w:val="00ED403F"/>
    <w:rsid w:val="00ED4BCD"/>
    <w:rsid w:val="00ED4C47"/>
    <w:rsid w:val="00ED4EA7"/>
    <w:rsid w:val="00ED57BC"/>
    <w:rsid w:val="00ED583F"/>
    <w:rsid w:val="00ED6B1A"/>
    <w:rsid w:val="00ED7175"/>
    <w:rsid w:val="00EE006F"/>
    <w:rsid w:val="00EE0206"/>
    <w:rsid w:val="00EE02CB"/>
    <w:rsid w:val="00EE032D"/>
    <w:rsid w:val="00EE04AB"/>
    <w:rsid w:val="00EE18B4"/>
    <w:rsid w:val="00EE198C"/>
    <w:rsid w:val="00EE1FB6"/>
    <w:rsid w:val="00EE36AD"/>
    <w:rsid w:val="00EE3BE7"/>
    <w:rsid w:val="00EE3D62"/>
    <w:rsid w:val="00EE7D1B"/>
    <w:rsid w:val="00EE7EE0"/>
    <w:rsid w:val="00EF0247"/>
    <w:rsid w:val="00EF116E"/>
    <w:rsid w:val="00EF12E8"/>
    <w:rsid w:val="00EF17F8"/>
    <w:rsid w:val="00EF2DC6"/>
    <w:rsid w:val="00EF315F"/>
    <w:rsid w:val="00EF34B8"/>
    <w:rsid w:val="00EF368B"/>
    <w:rsid w:val="00EF3CD0"/>
    <w:rsid w:val="00EF4BBF"/>
    <w:rsid w:val="00EF538D"/>
    <w:rsid w:val="00EF6631"/>
    <w:rsid w:val="00EF6C31"/>
    <w:rsid w:val="00EF78AF"/>
    <w:rsid w:val="00F00BC0"/>
    <w:rsid w:val="00F016F3"/>
    <w:rsid w:val="00F02144"/>
    <w:rsid w:val="00F02AF0"/>
    <w:rsid w:val="00F02C1A"/>
    <w:rsid w:val="00F02D21"/>
    <w:rsid w:val="00F0387A"/>
    <w:rsid w:val="00F05A06"/>
    <w:rsid w:val="00F05F62"/>
    <w:rsid w:val="00F069EE"/>
    <w:rsid w:val="00F06EC5"/>
    <w:rsid w:val="00F12A5E"/>
    <w:rsid w:val="00F138DC"/>
    <w:rsid w:val="00F140C5"/>
    <w:rsid w:val="00F14794"/>
    <w:rsid w:val="00F15DB4"/>
    <w:rsid w:val="00F15DC5"/>
    <w:rsid w:val="00F164A9"/>
    <w:rsid w:val="00F1682E"/>
    <w:rsid w:val="00F16CF7"/>
    <w:rsid w:val="00F17741"/>
    <w:rsid w:val="00F17D08"/>
    <w:rsid w:val="00F20305"/>
    <w:rsid w:val="00F20C54"/>
    <w:rsid w:val="00F21A56"/>
    <w:rsid w:val="00F21C0C"/>
    <w:rsid w:val="00F233A4"/>
    <w:rsid w:val="00F23698"/>
    <w:rsid w:val="00F23AC0"/>
    <w:rsid w:val="00F23C2E"/>
    <w:rsid w:val="00F23E0E"/>
    <w:rsid w:val="00F23ED8"/>
    <w:rsid w:val="00F24DBE"/>
    <w:rsid w:val="00F25432"/>
    <w:rsid w:val="00F316D0"/>
    <w:rsid w:val="00F31EF0"/>
    <w:rsid w:val="00F32579"/>
    <w:rsid w:val="00F32908"/>
    <w:rsid w:val="00F32E31"/>
    <w:rsid w:val="00F33457"/>
    <w:rsid w:val="00F34E63"/>
    <w:rsid w:val="00F356E4"/>
    <w:rsid w:val="00F363FF"/>
    <w:rsid w:val="00F36540"/>
    <w:rsid w:val="00F37305"/>
    <w:rsid w:val="00F40076"/>
    <w:rsid w:val="00F402BA"/>
    <w:rsid w:val="00F40540"/>
    <w:rsid w:val="00F40CDB"/>
    <w:rsid w:val="00F426AD"/>
    <w:rsid w:val="00F43133"/>
    <w:rsid w:val="00F43995"/>
    <w:rsid w:val="00F441EE"/>
    <w:rsid w:val="00F442A9"/>
    <w:rsid w:val="00F447D3"/>
    <w:rsid w:val="00F44C60"/>
    <w:rsid w:val="00F45E15"/>
    <w:rsid w:val="00F45E9A"/>
    <w:rsid w:val="00F46AE0"/>
    <w:rsid w:val="00F46D0B"/>
    <w:rsid w:val="00F47619"/>
    <w:rsid w:val="00F47E5D"/>
    <w:rsid w:val="00F50EBC"/>
    <w:rsid w:val="00F51A43"/>
    <w:rsid w:val="00F51DD2"/>
    <w:rsid w:val="00F52194"/>
    <w:rsid w:val="00F5234F"/>
    <w:rsid w:val="00F5363D"/>
    <w:rsid w:val="00F53C74"/>
    <w:rsid w:val="00F53E25"/>
    <w:rsid w:val="00F54079"/>
    <w:rsid w:val="00F55035"/>
    <w:rsid w:val="00F553F0"/>
    <w:rsid w:val="00F563A9"/>
    <w:rsid w:val="00F568BE"/>
    <w:rsid w:val="00F57AA7"/>
    <w:rsid w:val="00F57ADC"/>
    <w:rsid w:val="00F57DF2"/>
    <w:rsid w:val="00F60D81"/>
    <w:rsid w:val="00F60F17"/>
    <w:rsid w:val="00F6113D"/>
    <w:rsid w:val="00F614DE"/>
    <w:rsid w:val="00F619DC"/>
    <w:rsid w:val="00F61B0F"/>
    <w:rsid w:val="00F61CD6"/>
    <w:rsid w:val="00F63BB6"/>
    <w:rsid w:val="00F64DC3"/>
    <w:rsid w:val="00F64EFC"/>
    <w:rsid w:val="00F65453"/>
    <w:rsid w:val="00F657F9"/>
    <w:rsid w:val="00F65E0A"/>
    <w:rsid w:val="00F667C9"/>
    <w:rsid w:val="00F667EA"/>
    <w:rsid w:val="00F67991"/>
    <w:rsid w:val="00F706A7"/>
    <w:rsid w:val="00F71ADE"/>
    <w:rsid w:val="00F7401B"/>
    <w:rsid w:val="00F76426"/>
    <w:rsid w:val="00F769A7"/>
    <w:rsid w:val="00F777AA"/>
    <w:rsid w:val="00F81173"/>
    <w:rsid w:val="00F81FF1"/>
    <w:rsid w:val="00F8254A"/>
    <w:rsid w:val="00F82887"/>
    <w:rsid w:val="00F833C7"/>
    <w:rsid w:val="00F83B17"/>
    <w:rsid w:val="00F83BD0"/>
    <w:rsid w:val="00F846C7"/>
    <w:rsid w:val="00F84D72"/>
    <w:rsid w:val="00F8532D"/>
    <w:rsid w:val="00F85B89"/>
    <w:rsid w:val="00F878FA"/>
    <w:rsid w:val="00F90567"/>
    <w:rsid w:val="00F914D4"/>
    <w:rsid w:val="00F915E7"/>
    <w:rsid w:val="00F915EE"/>
    <w:rsid w:val="00F92642"/>
    <w:rsid w:val="00F92921"/>
    <w:rsid w:val="00F92CEF"/>
    <w:rsid w:val="00F92F1B"/>
    <w:rsid w:val="00F93685"/>
    <w:rsid w:val="00F93912"/>
    <w:rsid w:val="00F93FA5"/>
    <w:rsid w:val="00F94887"/>
    <w:rsid w:val="00F96CF0"/>
    <w:rsid w:val="00F97051"/>
    <w:rsid w:val="00FA02E1"/>
    <w:rsid w:val="00FA07AB"/>
    <w:rsid w:val="00FA0BE6"/>
    <w:rsid w:val="00FA134E"/>
    <w:rsid w:val="00FA1F27"/>
    <w:rsid w:val="00FA2506"/>
    <w:rsid w:val="00FA29BE"/>
    <w:rsid w:val="00FA33D3"/>
    <w:rsid w:val="00FA4069"/>
    <w:rsid w:val="00FA409C"/>
    <w:rsid w:val="00FA4DB1"/>
    <w:rsid w:val="00FA4E41"/>
    <w:rsid w:val="00FA5860"/>
    <w:rsid w:val="00FA5C71"/>
    <w:rsid w:val="00FA64FA"/>
    <w:rsid w:val="00FA6B48"/>
    <w:rsid w:val="00FA6FED"/>
    <w:rsid w:val="00FA7CFA"/>
    <w:rsid w:val="00FB0D1D"/>
    <w:rsid w:val="00FB11DB"/>
    <w:rsid w:val="00FB17DA"/>
    <w:rsid w:val="00FB1A98"/>
    <w:rsid w:val="00FB206E"/>
    <w:rsid w:val="00FB28FF"/>
    <w:rsid w:val="00FB4A97"/>
    <w:rsid w:val="00FB50FE"/>
    <w:rsid w:val="00FB6344"/>
    <w:rsid w:val="00FB6583"/>
    <w:rsid w:val="00FB65BF"/>
    <w:rsid w:val="00FC01D6"/>
    <w:rsid w:val="00FC0532"/>
    <w:rsid w:val="00FC0F68"/>
    <w:rsid w:val="00FC1BDB"/>
    <w:rsid w:val="00FC234B"/>
    <w:rsid w:val="00FC277F"/>
    <w:rsid w:val="00FC33C3"/>
    <w:rsid w:val="00FC363F"/>
    <w:rsid w:val="00FC3EFD"/>
    <w:rsid w:val="00FC6C17"/>
    <w:rsid w:val="00FD004E"/>
    <w:rsid w:val="00FD034B"/>
    <w:rsid w:val="00FD07C9"/>
    <w:rsid w:val="00FD0E9F"/>
    <w:rsid w:val="00FD1084"/>
    <w:rsid w:val="00FD1C12"/>
    <w:rsid w:val="00FD2C97"/>
    <w:rsid w:val="00FD39D2"/>
    <w:rsid w:val="00FD3FE0"/>
    <w:rsid w:val="00FD5D3B"/>
    <w:rsid w:val="00FD614B"/>
    <w:rsid w:val="00FD6462"/>
    <w:rsid w:val="00FD754C"/>
    <w:rsid w:val="00FE008C"/>
    <w:rsid w:val="00FE1C6F"/>
    <w:rsid w:val="00FE239C"/>
    <w:rsid w:val="00FE23CE"/>
    <w:rsid w:val="00FE27A8"/>
    <w:rsid w:val="00FE3178"/>
    <w:rsid w:val="00FE31D2"/>
    <w:rsid w:val="00FE4DD3"/>
    <w:rsid w:val="00FE5890"/>
    <w:rsid w:val="00FE6164"/>
    <w:rsid w:val="00FE6714"/>
    <w:rsid w:val="00FE6C28"/>
    <w:rsid w:val="00FE7453"/>
    <w:rsid w:val="00FE768C"/>
    <w:rsid w:val="00FE76B1"/>
    <w:rsid w:val="00FF03E5"/>
    <w:rsid w:val="00FF06C5"/>
    <w:rsid w:val="00FF123A"/>
    <w:rsid w:val="00FF181B"/>
    <w:rsid w:val="00FF2150"/>
    <w:rsid w:val="00FF2227"/>
    <w:rsid w:val="00FF246E"/>
    <w:rsid w:val="00FF7B2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List Continue 4"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293B57"/>
    <w:rPr>
      <w:rFonts w:ascii="Arial" w:eastAsia="Times New Roman" w:hAnsi="Arial"/>
    </w:rPr>
  </w:style>
  <w:style w:type="paragraph" w:styleId="Nagwek1">
    <w:name w:val="heading 1"/>
    <w:basedOn w:val="Normalny"/>
    <w:next w:val="Normalny"/>
    <w:link w:val="Nagwek1Znak"/>
    <w:qFormat/>
    <w:rsid w:val="00293B57"/>
    <w:pPr>
      <w:keepNext/>
      <w:numPr>
        <w:numId w:val="14"/>
      </w:numPr>
      <w:spacing w:before="240" w:after="60"/>
      <w:outlineLvl w:val="0"/>
    </w:pPr>
    <w:rPr>
      <w:b/>
      <w:kern w:val="28"/>
      <w:sz w:val="28"/>
    </w:rPr>
  </w:style>
  <w:style w:type="paragraph" w:styleId="Nagwek2">
    <w:name w:val="heading 2"/>
    <w:basedOn w:val="Normalny"/>
    <w:next w:val="Normalny"/>
    <w:link w:val="Nagwek2Znak"/>
    <w:qFormat/>
    <w:rsid w:val="00293B57"/>
    <w:pPr>
      <w:keepNext/>
      <w:numPr>
        <w:ilvl w:val="1"/>
        <w:numId w:val="14"/>
      </w:numPr>
      <w:spacing w:before="240" w:after="60"/>
      <w:outlineLvl w:val="1"/>
    </w:pPr>
    <w:rPr>
      <w:b/>
      <w:sz w:val="24"/>
    </w:rPr>
  </w:style>
  <w:style w:type="paragraph" w:styleId="Nagwek3">
    <w:name w:val="heading 3"/>
    <w:basedOn w:val="Normalny"/>
    <w:next w:val="Normalny"/>
    <w:link w:val="Nagwek3Znak"/>
    <w:qFormat/>
    <w:rsid w:val="00293B57"/>
    <w:pPr>
      <w:keepNext/>
      <w:spacing w:before="240" w:after="60"/>
      <w:outlineLvl w:val="2"/>
    </w:pPr>
    <w:rPr>
      <w:sz w:val="24"/>
    </w:rPr>
  </w:style>
  <w:style w:type="paragraph" w:styleId="Nagwek4">
    <w:name w:val="heading 4"/>
    <w:basedOn w:val="Normalny"/>
    <w:next w:val="Normalny"/>
    <w:link w:val="Nagwek4Znak"/>
    <w:qFormat/>
    <w:rsid w:val="00293B57"/>
    <w:pPr>
      <w:keepNext/>
      <w:jc w:val="both"/>
      <w:outlineLvl w:val="3"/>
    </w:pPr>
    <w:rPr>
      <w:rFonts w:ascii="Arial Narrow" w:hAnsi="Arial Narrow"/>
      <w:sz w:val="24"/>
    </w:rPr>
  </w:style>
  <w:style w:type="paragraph" w:styleId="Nagwek5">
    <w:name w:val="heading 5"/>
    <w:basedOn w:val="Normalny"/>
    <w:next w:val="Normalny"/>
    <w:link w:val="Nagwek5Znak"/>
    <w:autoRedefine/>
    <w:qFormat/>
    <w:rsid w:val="00293B57"/>
    <w:pPr>
      <w:numPr>
        <w:numId w:val="8"/>
      </w:numPr>
      <w:spacing w:before="120" w:after="120"/>
      <w:outlineLvl w:val="4"/>
    </w:pPr>
    <w:rPr>
      <w:rFonts w:ascii="Times New Roman" w:hAnsi="Times New Roman"/>
      <w:sz w:val="24"/>
    </w:rPr>
  </w:style>
  <w:style w:type="paragraph" w:styleId="Nagwek6">
    <w:name w:val="heading 6"/>
    <w:basedOn w:val="Normalny"/>
    <w:next w:val="Normalny"/>
    <w:link w:val="Nagwek6Znak"/>
    <w:autoRedefine/>
    <w:qFormat/>
    <w:rsid w:val="002374DF"/>
    <w:pPr>
      <w:spacing w:before="60" w:after="60"/>
      <w:ind w:left="709" w:hanging="709"/>
      <w:outlineLvl w:val="5"/>
    </w:pPr>
    <w:rPr>
      <w:rFonts w:cs="Arial"/>
      <w:b/>
      <w:sz w:val="22"/>
      <w:szCs w:val="24"/>
    </w:rPr>
  </w:style>
  <w:style w:type="paragraph" w:styleId="Nagwek7">
    <w:name w:val="heading 7"/>
    <w:basedOn w:val="Normalny"/>
    <w:next w:val="Normalny"/>
    <w:link w:val="Nagwek7Znak"/>
    <w:autoRedefine/>
    <w:qFormat/>
    <w:rsid w:val="00293B57"/>
    <w:pPr>
      <w:numPr>
        <w:numId w:val="4"/>
      </w:numPr>
      <w:spacing w:before="240" w:after="60"/>
      <w:jc w:val="both"/>
      <w:outlineLvl w:val="6"/>
    </w:pPr>
    <w:rPr>
      <w:rFonts w:ascii="Arial Narrow" w:hAnsi="Arial Narrow"/>
      <w:b/>
      <w:sz w:val="24"/>
    </w:rPr>
  </w:style>
  <w:style w:type="paragraph" w:styleId="Nagwek8">
    <w:name w:val="heading 8"/>
    <w:basedOn w:val="Normalny"/>
    <w:next w:val="Normalny"/>
    <w:link w:val="Nagwek8Znak"/>
    <w:autoRedefine/>
    <w:qFormat/>
    <w:rsid w:val="00293B57"/>
    <w:pPr>
      <w:numPr>
        <w:numId w:val="5"/>
      </w:numPr>
      <w:spacing w:before="60" w:after="60" w:line="480" w:lineRule="auto"/>
      <w:outlineLvl w:val="7"/>
    </w:pPr>
    <w:rPr>
      <w:rFonts w:ascii="Times New Roman" w:hAnsi="Times New Roman"/>
      <w:b/>
      <w:sz w:val="24"/>
      <w:szCs w:val="24"/>
    </w:rPr>
  </w:style>
  <w:style w:type="paragraph" w:styleId="Nagwek9">
    <w:name w:val="heading 9"/>
    <w:basedOn w:val="Normalny"/>
    <w:next w:val="Normalny"/>
    <w:link w:val="Nagwek9Znak"/>
    <w:qFormat/>
    <w:rsid w:val="00293B57"/>
    <w:pPr>
      <w:keepNext/>
      <w:jc w:val="center"/>
      <w:outlineLvl w:val="8"/>
    </w:pPr>
    <w:rPr>
      <w:rFonts w:ascii="Arial Narrow" w:hAnsi="Arial Narrow"/>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293B57"/>
    <w:rPr>
      <w:rFonts w:ascii="Arial" w:eastAsia="Times New Roman" w:hAnsi="Arial"/>
      <w:b/>
      <w:kern w:val="28"/>
      <w:sz w:val="28"/>
    </w:rPr>
  </w:style>
  <w:style w:type="character" w:customStyle="1" w:styleId="Nagwek2Znak">
    <w:name w:val="Nagłówek 2 Znak"/>
    <w:link w:val="Nagwek2"/>
    <w:rsid w:val="00293B57"/>
    <w:rPr>
      <w:rFonts w:ascii="Arial" w:eastAsia="Times New Roman" w:hAnsi="Arial"/>
      <w:b/>
      <w:sz w:val="24"/>
    </w:rPr>
  </w:style>
  <w:style w:type="character" w:customStyle="1" w:styleId="Nagwek3Znak">
    <w:name w:val="Nagłówek 3 Znak"/>
    <w:link w:val="Nagwek3"/>
    <w:rsid w:val="00293B57"/>
    <w:rPr>
      <w:rFonts w:ascii="Arial" w:eastAsia="Times New Roman" w:hAnsi="Arial" w:cs="Times New Roman"/>
      <w:sz w:val="24"/>
      <w:szCs w:val="20"/>
      <w:lang w:eastAsia="pl-PL"/>
    </w:rPr>
  </w:style>
  <w:style w:type="character" w:customStyle="1" w:styleId="Nagwek4Znak">
    <w:name w:val="Nagłówek 4 Znak"/>
    <w:link w:val="Nagwek4"/>
    <w:rsid w:val="00293B57"/>
    <w:rPr>
      <w:rFonts w:ascii="Arial Narrow" w:eastAsia="Times New Roman" w:hAnsi="Arial Narrow" w:cs="Times New Roman"/>
      <w:sz w:val="24"/>
      <w:szCs w:val="20"/>
      <w:lang w:eastAsia="pl-PL"/>
    </w:rPr>
  </w:style>
  <w:style w:type="character" w:customStyle="1" w:styleId="Nagwek5Znak">
    <w:name w:val="Nagłówek 5 Znak"/>
    <w:link w:val="Nagwek5"/>
    <w:rsid w:val="00293B57"/>
    <w:rPr>
      <w:rFonts w:ascii="Times New Roman" w:eastAsia="Times New Roman" w:hAnsi="Times New Roman"/>
      <w:sz w:val="24"/>
    </w:rPr>
  </w:style>
  <w:style w:type="character" w:customStyle="1" w:styleId="Nagwek6Znak">
    <w:name w:val="Nagłówek 6 Znak"/>
    <w:link w:val="Nagwek6"/>
    <w:rsid w:val="002374DF"/>
    <w:rPr>
      <w:rFonts w:ascii="Arial" w:eastAsia="Times New Roman" w:hAnsi="Arial" w:cs="Arial"/>
      <w:b/>
      <w:sz w:val="22"/>
      <w:szCs w:val="24"/>
    </w:rPr>
  </w:style>
  <w:style w:type="character" w:customStyle="1" w:styleId="Nagwek7Znak">
    <w:name w:val="Nagłówek 7 Znak"/>
    <w:link w:val="Nagwek7"/>
    <w:rsid w:val="00293B57"/>
    <w:rPr>
      <w:rFonts w:ascii="Arial Narrow" w:eastAsia="Times New Roman" w:hAnsi="Arial Narrow"/>
      <w:b/>
      <w:sz w:val="24"/>
    </w:rPr>
  </w:style>
  <w:style w:type="character" w:customStyle="1" w:styleId="Nagwek8Znak">
    <w:name w:val="Nagłówek 8 Znak"/>
    <w:link w:val="Nagwek8"/>
    <w:rsid w:val="00293B57"/>
    <w:rPr>
      <w:rFonts w:ascii="Times New Roman" w:eastAsia="Times New Roman" w:hAnsi="Times New Roman"/>
      <w:b/>
      <w:sz w:val="24"/>
      <w:szCs w:val="24"/>
    </w:rPr>
  </w:style>
  <w:style w:type="character" w:customStyle="1" w:styleId="Nagwek9Znak">
    <w:name w:val="Nagłówek 9 Znak"/>
    <w:link w:val="Nagwek9"/>
    <w:rsid w:val="00293B57"/>
    <w:rPr>
      <w:rFonts w:ascii="Arial Narrow" w:eastAsia="Times New Roman" w:hAnsi="Arial Narrow" w:cs="Times New Roman"/>
      <w:b/>
      <w:sz w:val="24"/>
      <w:szCs w:val="20"/>
      <w:lang w:eastAsia="pl-PL"/>
    </w:rPr>
  </w:style>
  <w:style w:type="paragraph" w:customStyle="1" w:styleId="Styl6">
    <w:name w:val="Styl6"/>
    <w:basedOn w:val="Styl3"/>
    <w:autoRedefine/>
    <w:rsid w:val="00293B57"/>
    <w:pPr>
      <w:numPr>
        <w:numId w:val="0"/>
      </w:numPr>
    </w:pPr>
    <w:rPr>
      <w:sz w:val="28"/>
    </w:rPr>
  </w:style>
  <w:style w:type="paragraph" w:customStyle="1" w:styleId="Styl3">
    <w:name w:val="Styl3"/>
    <w:basedOn w:val="Normalny"/>
    <w:autoRedefine/>
    <w:rsid w:val="00293B57"/>
    <w:pPr>
      <w:numPr>
        <w:numId w:val="1"/>
      </w:numPr>
    </w:pPr>
    <w:rPr>
      <w:b/>
      <w:sz w:val="22"/>
    </w:rPr>
  </w:style>
  <w:style w:type="paragraph" w:styleId="Tekstpodstawowy">
    <w:name w:val="Body Text"/>
    <w:basedOn w:val="Normalny"/>
    <w:link w:val="TekstpodstawowyZnak"/>
    <w:uiPriority w:val="99"/>
    <w:rsid w:val="00293B57"/>
    <w:pPr>
      <w:numPr>
        <w:ilvl w:val="12"/>
      </w:numPr>
      <w:jc w:val="both"/>
      <w:outlineLvl w:val="0"/>
    </w:pPr>
    <w:rPr>
      <w:sz w:val="22"/>
    </w:rPr>
  </w:style>
  <w:style w:type="character" w:customStyle="1" w:styleId="TekstpodstawowyZnak">
    <w:name w:val="Tekst podstawowy Znak"/>
    <w:link w:val="Tekstpodstawowy"/>
    <w:uiPriority w:val="99"/>
    <w:rsid w:val="00293B57"/>
    <w:rPr>
      <w:rFonts w:ascii="Arial" w:eastAsia="Times New Roman" w:hAnsi="Arial" w:cs="Times New Roman"/>
      <w:szCs w:val="20"/>
      <w:lang w:eastAsia="pl-PL"/>
    </w:rPr>
  </w:style>
  <w:style w:type="paragraph" w:customStyle="1" w:styleId="Styl1">
    <w:name w:val="Styl1"/>
    <w:autoRedefine/>
    <w:rsid w:val="00293B57"/>
    <w:pPr>
      <w:ind w:left="426"/>
      <w:jc w:val="both"/>
    </w:pPr>
    <w:rPr>
      <w:rFonts w:ascii="Times New Roman" w:eastAsia="Times New Roman" w:hAnsi="Times New Roman"/>
      <w:sz w:val="28"/>
      <w:szCs w:val="28"/>
    </w:rPr>
  </w:style>
  <w:style w:type="paragraph" w:customStyle="1" w:styleId="Styl2">
    <w:name w:val="Styl2"/>
    <w:basedOn w:val="Normalny"/>
    <w:autoRedefine/>
    <w:rsid w:val="00293B57"/>
    <w:pPr>
      <w:numPr>
        <w:numId w:val="3"/>
      </w:numPr>
      <w:jc w:val="both"/>
    </w:pPr>
    <w:rPr>
      <w:b/>
      <w:sz w:val="22"/>
    </w:rPr>
  </w:style>
  <w:style w:type="paragraph" w:styleId="Tekstpodstawowywcity2">
    <w:name w:val="Body Text Indent 2"/>
    <w:basedOn w:val="Normalny"/>
    <w:link w:val="Tekstpodstawowywcity2Znak"/>
    <w:rsid w:val="00293B57"/>
    <w:pPr>
      <w:ind w:left="200"/>
    </w:pPr>
    <w:rPr>
      <w:sz w:val="22"/>
    </w:rPr>
  </w:style>
  <w:style w:type="character" w:customStyle="1" w:styleId="Tekstpodstawowywcity2Znak">
    <w:name w:val="Tekst podstawowy wcięty 2 Znak"/>
    <w:link w:val="Tekstpodstawowywcity2"/>
    <w:rsid w:val="00293B57"/>
    <w:rPr>
      <w:rFonts w:ascii="Arial" w:eastAsia="Times New Roman" w:hAnsi="Arial" w:cs="Times New Roman"/>
      <w:szCs w:val="20"/>
      <w:lang w:eastAsia="pl-PL"/>
    </w:rPr>
  </w:style>
  <w:style w:type="paragraph" w:styleId="Tekstpodstawowy3">
    <w:name w:val="Body Text 3"/>
    <w:basedOn w:val="Normalny"/>
    <w:link w:val="Tekstpodstawowy3Znak"/>
    <w:rsid w:val="00293B57"/>
    <w:pPr>
      <w:jc w:val="both"/>
    </w:pPr>
    <w:rPr>
      <w:b/>
      <w:sz w:val="22"/>
    </w:rPr>
  </w:style>
  <w:style w:type="character" w:customStyle="1" w:styleId="Tekstpodstawowy3Znak">
    <w:name w:val="Tekst podstawowy 3 Znak"/>
    <w:link w:val="Tekstpodstawowy3"/>
    <w:rsid w:val="00293B57"/>
    <w:rPr>
      <w:rFonts w:ascii="Arial" w:eastAsia="Times New Roman" w:hAnsi="Arial" w:cs="Times New Roman"/>
      <w:b/>
      <w:szCs w:val="20"/>
      <w:lang w:eastAsia="pl-PL"/>
    </w:rPr>
  </w:style>
  <w:style w:type="paragraph" w:customStyle="1" w:styleId="Styl4">
    <w:name w:val="Styl4"/>
    <w:basedOn w:val="Tekstpodstawowy3"/>
    <w:rsid w:val="00293B57"/>
    <w:rPr>
      <w:sz w:val="24"/>
    </w:rPr>
  </w:style>
  <w:style w:type="paragraph" w:customStyle="1" w:styleId="Styl5">
    <w:name w:val="Styl5"/>
    <w:basedOn w:val="Normalny"/>
    <w:rsid w:val="00293B57"/>
    <w:pPr>
      <w:numPr>
        <w:ilvl w:val="12"/>
      </w:numPr>
      <w:jc w:val="both"/>
    </w:pPr>
    <w:rPr>
      <w:sz w:val="22"/>
    </w:rPr>
  </w:style>
  <w:style w:type="paragraph" w:styleId="Spistreci1">
    <w:name w:val="toc 1"/>
    <w:basedOn w:val="Normalny"/>
    <w:next w:val="Normalny"/>
    <w:autoRedefine/>
    <w:uiPriority w:val="39"/>
    <w:rsid w:val="00524EB0"/>
    <w:pPr>
      <w:tabs>
        <w:tab w:val="left" w:pos="400"/>
        <w:tab w:val="right" w:leader="dot" w:pos="9394"/>
      </w:tabs>
      <w:spacing w:before="120" w:after="120" w:line="360" w:lineRule="auto"/>
    </w:pPr>
    <w:rPr>
      <w:b/>
      <w:noProof/>
    </w:rPr>
  </w:style>
  <w:style w:type="paragraph" w:customStyle="1" w:styleId="Styl7">
    <w:name w:val="Styl7"/>
    <w:basedOn w:val="Styl3"/>
    <w:autoRedefine/>
    <w:rsid w:val="00293B57"/>
    <w:pPr>
      <w:numPr>
        <w:numId w:val="2"/>
      </w:numPr>
    </w:pPr>
  </w:style>
  <w:style w:type="paragraph" w:styleId="Spistreci2">
    <w:name w:val="toc 2"/>
    <w:basedOn w:val="Normalny"/>
    <w:next w:val="Normalny"/>
    <w:autoRedefine/>
    <w:uiPriority w:val="39"/>
    <w:rsid w:val="00173E1F"/>
    <w:pPr>
      <w:tabs>
        <w:tab w:val="left" w:pos="600"/>
        <w:tab w:val="right" w:leader="dot" w:pos="9394"/>
      </w:tabs>
      <w:ind w:left="601"/>
    </w:pPr>
    <w:rPr>
      <w:noProof/>
    </w:rPr>
  </w:style>
  <w:style w:type="paragraph" w:styleId="Spistreci6">
    <w:name w:val="toc 6"/>
    <w:basedOn w:val="Normalny"/>
    <w:next w:val="Normalny"/>
    <w:autoRedefine/>
    <w:uiPriority w:val="39"/>
    <w:rsid w:val="00293B57"/>
    <w:pPr>
      <w:tabs>
        <w:tab w:val="left" w:pos="1610"/>
        <w:tab w:val="right" w:leader="dot" w:pos="9394"/>
      </w:tabs>
      <w:ind w:left="1000"/>
    </w:pPr>
  </w:style>
  <w:style w:type="paragraph" w:styleId="Spistreci9">
    <w:name w:val="toc 9"/>
    <w:basedOn w:val="Normalny"/>
    <w:next w:val="Normalny"/>
    <w:autoRedefine/>
    <w:uiPriority w:val="39"/>
    <w:rsid w:val="00293B57"/>
    <w:pPr>
      <w:ind w:left="1600"/>
    </w:pPr>
  </w:style>
  <w:style w:type="paragraph" w:styleId="Nagwek">
    <w:name w:val="header"/>
    <w:aliases w:val="Nagłówek_strona_tyt,Nagłówek strony 1,Nag"/>
    <w:basedOn w:val="Normalny"/>
    <w:link w:val="NagwekZnak"/>
    <w:rsid w:val="00293B57"/>
    <w:pPr>
      <w:tabs>
        <w:tab w:val="center" w:pos="4536"/>
        <w:tab w:val="right" w:pos="9072"/>
      </w:tabs>
    </w:pPr>
  </w:style>
  <w:style w:type="character" w:customStyle="1" w:styleId="NagwekZnak">
    <w:name w:val="Nagłówek Znak"/>
    <w:aliases w:val="Nagłówek_strona_tyt Znak,Nagłówek strony 1 Znak,Nag Znak"/>
    <w:link w:val="Nagwek"/>
    <w:uiPriority w:val="99"/>
    <w:rsid w:val="00293B57"/>
    <w:rPr>
      <w:rFonts w:ascii="Arial" w:eastAsia="Times New Roman" w:hAnsi="Arial" w:cs="Times New Roman"/>
      <w:sz w:val="20"/>
      <w:szCs w:val="20"/>
      <w:lang w:eastAsia="pl-PL"/>
    </w:rPr>
  </w:style>
  <w:style w:type="paragraph" w:styleId="Stopka">
    <w:name w:val="footer"/>
    <w:basedOn w:val="Normalny"/>
    <w:link w:val="StopkaZnak"/>
    <w:uiPriority w:val="99"/>
    <w:rsid w:val="00293B57"/>
    <w:pPr>
      <w:tabs>
        <w:tab w:val="center" w:pos="4536"/>
        <w:tab w:val="right" w:pos="9072"/>
      </w:tabs>
    </w:pPr>
  </w:style>
  <w:style w:type="character" w:customStyle="1" w:styleId="StopkaZnak">
    <w:name w:val="Stopka Znak"/>
    <w:link w:val="Stopka"/>
    <w:uiPriority w:val="99"/>
    <w:rsid w:val="00293B57"/>
    <w:rPr>
      <w:rFonts w:ascii="Arial" w:eastAsia="Times New Roman" w:hAnsi="Arial" w:cs="Times New Roman"/>
      <w:sz w:val="20"/>
      <w:szCs w:val="20"/>
      <w:lang w:eastAsia="pl-PL"/>
    </w:rPr>
  </w:style>
  <w:style w:type="character" w:styleId="Numerstrony">
    <w:name w:val="page number"/>
    <w:basedOn w:val="Domylnaczcionkaakapitu"/>
    <w:rsid w:val="00293B57"/>
  </w:style>
  <w:style w:type="character" w:customStyle="1" w:styleId="PlandokumentuZnak">
    <w:name w:val="Plan dokumentu Znak"/>
    <w:link w:val="Plandokumentu1"/>
    <w:semiHidden/>
    <w:rsid w:val="00293B57"/>
    <w:rPr>
      <w:rFonts w:ascii="Tahoma" w:eastAsia="Times New Roman" w:hAnsi="Tahoma" w:cs="Times New Roman"/>
      <w:sz w:val="20"/>
      <w:szCs w:val="20"/>
      <w:shd w:val="clear" w:color="auto" w:fill="000080"/>
      <w:lang w:eastAsia="pl-PL"/>
    </w:rPr>
  </w:style>
  <w:style w:type="paragraph" w:customStyle="1" w:styleId="Plandokumentu1">
    <w:name w:val="Plan dokumentu1"/>
    <w:basedOn w:val="Normalny"/>
    <w:link w:val="PlandokumentuZnak"/>
    <w:semiHidden/>
    <w:rsid w:val="00293B57"/>
    <w:pPr>
      <w:shd w:val="clear" w:color="auto" w:fill="000080"/>
    </w:pPr>
    <w:rPr>
      <w:rFonts w:ascii="Tahoma" w:hAnsi="Tahoma"/>
    </w:rPr>
  </w:style>
  <w:style w:type="character" w:customStyle="1" w:styleId="TekstprzypisudolnegoZnak">
    <w:name w:val="Tekst przypisu dolnego Znak"/>
    <w:aliases w:val="Tekst przypisu Znak"/>
    <w:link w:val="Tekstprzypisudolnego"/>
    <w:rsid w:val="00293B57"/>
    <w:rPr>
      <w:rFonts w:ascii="Times New Roman" w:eastAsia="Times New Roman" w:hAnsi="Times New Roman" w:cs="Times New Roman"/>
      <w:sz w:val="20"/>
      <w:szCs w:val="20"/>
      <w:lang w:eastAsia="pl-PL"/>
    </w:rPr>
  </w:style>
  <w:style w:type="paragraph" w:styleId="Tekstprzypisudolnego">
    <w:name w:val="footnote text"/>
    <w:aliases w:val="Tekst przypisu"/>
    <w:basedOn w:val="Normalny"/>
    <w:link w:val="TekstprzypisudolnegoZnak"/>
    <w:rsid w:val="00293B57"/>
    <w:rPr>
      <w:rFonts w:ascii="Times New Roman" w:hAnsi="Times New Roman"/>
    </w:rPr>
  </w:style>
  <w:style w:type="paragraph" w:styleId="Tekstpodstawowy2">
    <w:name w:val="Body Text 2"/>
    <w:basedOn w:val="Normalny"/>
    <w:link w:val="Tekstpodstawowy2Znak"/>
    <w:rsid w:val="00293B57"/>
    <w:pPr>
      <w:numPr>
        <w:ilvl w:val="12"/>
      </w:numPr>
      <w:jc w:val="both"/>
    </w:pPr>
    <w:rPr>
      <w:color w:val="FF0000"/>
      <w:sz w:val="22"/>
    </w:rPr>
  </w:style>
  <w:style w:type="character" w:customStyle="1" w:styleId="Tekstpodstawowy2Znak">
    <w:name w:val="Tekst podstawowy 2 Znak"/>
    <w:link w:val="Tekstpodstawowy2"/>
    <w:rsid w:val="00293B57"/>
    <w:rPr>
      <w:rFonts w:ascii="Arial" w:eastAsia="Times New Roman" w:hAnsi="Arial" w:cs="Times New Roman"/>
      <w:color w:val="FF0000"/>
      <w:szCs w:val="20"/>
      <w:lang w:eastAsia="pl-PL"/>
    </w:rPr>
  </w:style>
  <w:style w:type="paragraph" w:styleId="Tekstpodstawowywcity">
    <w:name w:val="Body Text Indent"/>
    <w:basedOn w:val="Normalny"/>
    <w:link w:val="TekstpodstawowywcityZnak"/>
    <w:rsid w:val="00293B57"/>
    <w:pPr>
      <w:ind w:firstLine="284"/>
      <w:jc w:val="both"/>
    </w:pPr>
    <w:rPr>
      <w:sz w:val="22"/>
    </w:rPr>
  </w:style>
  <w:style w:type="character" w:customStyle="1" w:styleId="TekstpodstawowywcityZnak">
    <w:name w:val="Tekst podstawowy wcięty Znak"/>
    <w:link w:val="Tekstpodstawowywcity"/>
    <w:rsid w:val="00293B57"/>
    <w:rPr>
      <w:rFonts w:ascii="Arial" w:eastAsia="Times New Roman" w:hAnsi="Arial" w:cs="Times New Roman"/>
      <w:szCs w:val="20"/>
      <w:lang w:eastAsia="pl-PL"/>
    </w:rPr>
  </w:style>
  <w:style w:type="paragraph" w:customStyle="1" w:styleId="Tekstdymka1">
    <w:name w:val="Tekst dymka1"/>
    <w:basedOn w:val="Normalny"/>
    <w:rsid w:val="00293B57"/>
    <w:rPr>
      <w:rFonts w:ascii="Tahoma" w:hAnsi="Tahoma" w:cs="Tahoma"/>
      <w:sz w:val="16"/>
      <w:szCs w:val="16"/>
    </w:rPr>
  </w:style>
  <w:style w:type="paragraph" w:customStyle="1" w:styleId="Tekstpodstawowy21">
    <w:name w:val="Tekst podstawowy 21"/>
    <w:basedOn w:val="Normalny"/>
    <w:rsid w:val="00293B57"/>
    <w:pPr>
      <w:widowControl w:val="0"/>
      <w:suppressAutoHyphens/>
      <w:spacing w:line="360" w:lineRule="auto"/>
      <w:ind w:left="709" w:hanging="1"/>
      <w:jc w:val="both"/>
    </w:pPr>
    <w:rPr>
      <w:b/>
      <w:sz w:val="24"/>
    </w:rPr>
  </w:style>
  <w:style w:type="paragraph" w:styleId="Lista-kontynuacja4">
    <w:name w:val="List Continue 4"/>
    <w:basedOn w:val="Normalny"/>
    <w:rsid w:val="00293B57"/>
    <w:pPr>
      <w:numPr>
        <w:ilvl w:val="3"/>
        <w:numId w:val="6"/>
      </w:numPr>
      <w:spacing w:after="120"/>
    </w:pPr>
    <w:rPr>
      <w:rFonts w:ascii="Times New Roman" w:hAnsi="Times New Roman"/>
      <w:color w:val="000000"/>
      <w:w w:val="91"/>
      <w:sz w:val="24"/>
    </w:rPr>
  </w:style>
  <w:style w:type="character" w:styleId="Hipercze">
    <w:name w:val="Hyperlink"/>
    <w:uiPriority w:val="99"/>
    <w:rsid w:val="00293B57"/>
    <w:rPr>
      <w:color w:val="0000FF"/>
      <w:u w:val="single"/>
    </w:rPr>
  </w:style>
  <w:style w:type="paragraph" w:customStyle="1" w:styleId="FR2">
    <w:name w:val="FR2"/>
    <w:autoRedefine/>
    <w:rsid w:val="00293B57"/>
    <w:pPr>
      <w:widowControl w:val="0"/>
      <w:autoSpaceDE w:val="0"/>
      <w:autoSpaceDN w:val="0"/>
      <w:adjustRightInd w:val="0"/>
      <w:ind w:right="601"/>
      <w:jc w:val="both"/>
    </w:pPr>
    <w:rPr>
      <w:rFonts w:ascii="Times New Roman" w:eastAsia="Times New Roman" w:hAnsi="Times New Roman"/>
      <w:sz w:val="28"/>
      <w:szCs w:val="28"/>
      <w:u w:val="single"/>
    </w:rPr>
  </w:style>
  <w:style w:type="character" w:customStyle="1" w:styleId="oznaczenie">
    <w:name w:val="oznaczenie"/>
    <w:basedOn w:val="Domylnaczcionkaakapitu"/>
    <w:rsid w:val="00293B57"/>
  </w:style>
  <w:style w:type="paragraph" w:styleId="Tekstpodstawowywcity3">
    <w:name w:val="Body Text Indent 3"/>
    <w:basedOn w:val="Normalny"/>
    <w:link w:val="Tekstpodstawowywcity3Znak"/>
    <w:rsid w:val="00293B57"/>
    <w:pPr>
      <w:spacing w:after="120"/>
      <w:ind w:left="283"/>
    </w:pPr>
    <w:rPr>
      <w:sz w:val="16"/>
      <w:szCs w:val="16"/>
    </w:rPr>
  </w:style>
  <w:style w:type="character" w:customStyle="1" w:styleId="Tekstpodstawowywcity3Znak">
    <w:name w:val="Tekst podstawowy wcięty 3 Znak"/>
    <w:link w:val="Tekstpodstawowywcity3"/>
    <w:rsid w:val="00293B57"/>
    <w:rPr>
      <w:rFonts w:ascii="Arial" w:eastAsia="Times New Roman" w:hAnsi="Arial" w:cs="Times New Roman"/>
      <w:sz w:val="16"/>
      <w:szCs w:val="16"/>
      <w:lang w:eastAsia="pl-PL"/>
    </w:rPr>
  </w:style>
  <w:style w:type="paragraph" w:customStyle="1" w:styleId="Tekstpodstawowywcity21">
    <w:name w:val="Tekst podstawowy wcięty 21"/>
    <w:basedOn w:val="Normalny"/>
    <w:rsid w:val="00293B57"/>
    <w:pPr>
      <w:widowControl w:val="0"/>
      <w:ind w:left="851"/>
      <w:jc w:val="both"/>
    </w:pPr>
    <w:rPr>
      <w:sz w:val="24"/>
    </w:rPr>
  </w:style>
  <w:style w:type="paragraph" w:customStyle="1" w:styleId="BodyTextIndent21">
    <w:name w:val="Body Text Indent 21"/>
    <w:basedOn w:val="Normalny"/>
    <w:rsid w:val="00293B57"/>
    <w:pPr>
      <w:widowControl w:val="0"/>
      <w:autoSpaceDE w:val="0"/>
      <w:autoSpaceDN w:val="0"/>
      <w:ind w:left="851"/>
      <w:jc w:val="both"/>
    </w:pPr>
    <w:rPr>
      <w:rFonts w:cs="Arial"/>
      <w:sz w:val="22"/>
      <w:szCs w:val="22"/>
    </w:rPr>
  </w:style>
  <w:style w:type="paragraph" w:styleId="Zwykytekst">
    <w:name w:val="Plain Text"/>
    <w:basedOn w:val="Normalny"/>
    <w:link w:val="ZwykytekstZnak"/>
    <w:rsid w:val="00293B57"/>
    <w:pPr>
      <w:widowControl w:val="0"/>
      <w:autoSpaceDE w:val="0"/>
      <w:autoSpaceDN w:val="0"/>
    </w:pPr>
    <w:rPr>
      <w:rFonts w:ascii="Courier New" w:hAnsi="Courier New" w:cs="Courier New"/>
    </w:rPr>
  </w:style>
  <w:style w:type="character" w:customStyle="1" w:styleId="ZwykytekstZnak">
    <w:name w:val="Zwykły tekst Znak"/>
    <w:link w:val="Zwykytekst"/>
    <w:rsid w:val="00293B57"/>
    <w:rPr>
      <w:rFonts w:ascii="Courier New" w:eastAsia="Times New Roman" w:hAnsi="Courier New" w:cs="Courier New"/>
      <w:sz w:val="20"/>
      <w:szCs w:val="20"/>
      <w:lang w:eastAsia="pl-PL"/>
    </w:rPr>
  </w:style>
  <w:style w:type="paragraph" w:customStyle="1" w:styleId="Skrconyadreszwrotny">
    <w:name w:val="Skrócony adres zwrotny"/>
    <w:basedOn w:val="Normalny"/>
    <w:rsid w:val="00293B57"/>
    <w:rPr>
      <w:rFonts w:ascii="Times New Roman" w:hAnsi="Times New Roman"/>
      <w:sz w:val="24"/>
      <w:szCs w:val="24"/>
    </w:rPr>
  </w:style>
  <w:style w:type="paragraph" w:styleId="Tytu">
    <w:name w:val="Title"/>
    <w:basedOn w:val="Normalny"/>
    <w:link w:val="TytuZnak"/>
    <w:qFormat/>
    <w:rsid w:val="00293B57"/>
    <w:pPr>
      <w:jc w:val="center"/>
    </w:pPr>
    <w:rPr>
      <w:rFonts w:ascii="Times New Roman" w:hAnsi="Times New Roman"/>
      <w:b/>
      <w:bCs/>
      <w:sz w:val="28"/>
      <w:szCs w:val="24"/>
    </w:rPr>
  </w:style>
  <w:style w:type="character" w:customStyle="1" w:styleId="TytuZnak">
    <w:name w:val="Tytuł Znak"/>
    <w:link w:val="Tytu"/>
    <w:rsid w:val="00293B57"/>
    <w:rPr>
      <w:rFonts w:ascii="Times New Roman" w:eastAsia="Times New Roman" w:hAnsi="Times New Roman" w:cs="Times New Roman"/>
      <w:b/>
      <w:bCs/>
      <w:sz w:val="28"/>
      <w:szCs w:val="24"/>
      <w:lang w:eastAsia="pl-PL"/>
    </w:rPr>
  </w:style>
  <w:style w:type="character" w:customStyle="1" w:styleId="TekstkomentarzaZnak">
    <w:name w:val="Tekst komentarza Znak"/>
    <w:link w:val="Tekstkomentarza"/>
    <w:semiHidden/>
    <w:rsid w:val="00293B57"/>
    <w:rPr>
      <w:rFonts w:ascii="Arial" w:eastAsia="Times New Roman" w:hAnsi="Arial" w:cs="Times New Roman"/>
      <w:sz w:val="20"/>
      <w:szCs w:val="20"/>
      <w:lang w:eastAsia="pl-PL"/>
    </w:rPr>
  </w:style>
  <w:style w:type="paragraph" w:styleId="Tekstkomentarza">
    <w:name w:val="annotation text"/>
    <w:basedOn w:val="Normalny"/>
    <w:link w:val="TekstkomentarzaZnak"/>
    <w:semiHidden/>
    <w:rsid w:val="00293B57"/>
  </w:style>
  <w:style w:type="character" w:customStyle="1" w:styleId="TematkomentarzaZnak">
    <w:name w:val="Temat komentarza Znak"/>
    <w:link w:val="Tematkomentarza"/>
    <w:semiHidden/>
    <w:rsid w:val="00293B57"/>
    <w:rPr>
      <w:rFonts w:ascii="Arial" w:eastAsia="Times New Roman" w:hAnsi="Arial" w:cs="Times New Roman"/>
      <w:b/>
      <w:bCs/>
      <w:sz w:val="20"/>
      <w:szCs w:val="20"/>
      <w:lang w:eastAsia="pl-PL"/>
    </w:rPr>
  </w:style>
  <w:style w:type="paragraph" w:styleId="Tematkomentarza">
    <w:name w:val="annotation subject"/>
    <w:basedOn w:val="Tekstkomentarza"/>
    <w:next w:val="Tekstkomentarza"/>
    <w:link w:val="TematkomentarzaZnak"/>
    <w:semiHidden/>
    <w:rsid w:val="00293B57"/>
    <w:rPr>
      <w:b/>
      <w:bCs/>
    </w:rPr>
  </w:style>
  <w:style w:type="character" w:customStyle="1" w:styleId="TekstdymkaZnak">
    <w:name w:val="Tekst dymka Znak"/>
    <w:link w:val="Tekstdymka"/>
    <w:semiHidden/>
    <w:rsid w:val="00293B57"/>
    <w:rPr>
      <w:rFonts w:ascii="Tahoma" w:eastAsia="Times New Roman" w:hAnsi="Tahoma" w:cs="Tahoma"/>
      <w:sz w:val="16"/>
      <w:szCs w:val="16"/>
      <w:lang w:eastAsia="pl-PL"/>
    </w:rPr>
  </w:style>
  <w:style w:type="paragraph" w:styleId="Tekstdymka">
    <w:name w:val="Balloon Text"/>
    <w:basedOn w:val="Normalny"/>
    <w:link w:val="TekstdymkaZnak"/>
    <w:semiHidden/>
    <w:rsid w:val="00293B57"/>
    <w:rPr>
      <w:rFonts w:ascii="Tahoma" w:hAnsi="Tahoma" w:cs="Tahoma"/>
      <w:sz w:val="16"/>
      <w:szCs w:val="16"/>
    </w:rPr>
  </w:style>
  <w:style w:type="paragraph" w:styleId="Akapitzlist">
    <w:name w:val="List Paragraph"/>
    <w:basedOn w:val="Normalny"/>
    <w:uiPriority w:val="34"/>
    <w:qFormat/>
    <w:rsid w:val="00293B57"/>
    <w:pPr>
      <w:ind w:left="708"/>
    </w:pPr>
  </w:style>
  <w:style w:type="paragraph" w:customStyle="1" w:styleId="FR3">
    <w:name w:val="FR3"/>
    <w:autoRedefine/>
    <w:rsid w:val="00293B57"/>
    <w:pPr>
      <w:widowControl w:val="0"/>
      <w:autoSpaceDE w:val="0"/>
      <w:autoSpaceDN w:val="0"/>
      <w:adjustRightInd w:val="0"/>
      <w:ind w:left="680" w:hanging="680"/>
      <w:jc w:val="both"/>
    </w:pPr>
    <w:rPr>
      <w:rFonts w:ascii="Times New Roman" w:eastAsia="Times New Roman" w:hAnsi="Times New Roman"/>
      <w:iCs/>
      <w:sz w:val="24"/>
      <w:szCs w:val="24"/>
      <w:u w:val="single"/>
    </w:rPr>
  </w:style>
  <w:style w:type="paragraph" w:customStyle="1" w:styleId="FR4">
    <w:name w:val="FR4"/>
    <w:rsid w:val="00293B57"/>
    <w:pPr>
      <w:widowControl w:val="0"/>
      <w:autoSpaceDE w:val="0"/>
      <w:autoSpaceDN w:val="0"/>
      <w:adjustRightInd w:val="0"/>
      <w:ind w:left="1134"/>
    </w:pPr>
    <w:rPr>
      <w:rFonts w:ascii="Times New Roman" w:eastAsia="Times New Roman" w:hAnsi="Times New Roman"/>
      <w:sz w:val="22"/>
      <w:szCs w:val="12"/>
    </w:rPr>
  </w:style>
  <w:style w:type="paragraph" w:customStyle="1" w:styleId="Default">
    <w:name w:val="Default"/>
    <w:rsid w:val="00293B57"/>
    <w:pPr>
      <w:autoSpaceDE w:val="0"/>
      <w:autoSpaceDN w:val="0"/>
      <w:adjustRightInd w:val="0"/>
    </w:pPr>
    <w:rPr>
      <w:rFonts w:ascii="Arial Narrow" w:eastAsia="Times New Roman" w:hAnsi="Arial Narrow" w:cs="Arial Narrow"/>
      <w:color w:val="000000"/>
      <w:sz w:val="24"/>
      <w:szCs w:val="24"/>
    </w:rPr>
  </w:style>
  <w:style w:type="character" w:styleId="Pogrubienie">
    <w:name w:val="Strong"/>
    <w:uiPriority w:val="22"/>
    <w:qFormat/>
    <w:rsid w:val="00293B57"/>
    <w:rPr>
      <w:b/>
      <w:bCs/>
    </w:rPr>
  </w:style>
  <w:style w:type="paragraph" w:styleId="NormalnyWeb">
    <w:name w:val="Normal (Web)"/>
    <w:basedOn w:val="Normalny"/>
    <w:uiPriority w:val="99"/>
    <w:rsid w:val="00293B57"/>
    <w:pPr>
      <w:spacing w:before="100" w:beforeAutospacing="1" w:after="100" w:afterAutospacing="1"/>
    </w:pPr>
    <w:rPr>
      <w:rFonts w:ascii="Times New Roman" w:hAnsi="Times New Roman"/>
      <w:sz w:val="24"/>
      <w:szCs w:val="24"/>
    </w:rPr>
  </w:style>
  <w:style w:type="character" w:customStyle="1" w:styleId="tekst">
    <w:name w:val="tekst"/>
    <w:basedOn w:val="Domylnaczcionkaakapitu"/>
    <w:rsid w:val="00293B57"/>
  </w:style>
  <w:style w:type="character" w:styleId="UyteHipercze">
    <w:name w:val="FollowedHyperlink"/>
    <w:uiPriority w:val="99"/>
    <w:semiHidden/>
    <w:unhideWhenUsed/>
    <w:rsid w:val="00D16CE8"/>
    <w:rPr>
      <w:color w:val="800080"/>
      <w:u w:val="single"/>
    </w:rPr>
  </w:style>
  <w:style w:type="paragraph" w:customStyle="1" w:styleId="-tekstpodatawowy">
    <w:name w:val="- tekst podatawowy"/>
    <w:basedOn w:val="Normalny"/>
    <w:next w:val="Wcicienormalne"/>
    <w:link w:val="-tekstpodatawowyZnak"/>
    <w:rsid w:val="00833F54"/>
    <w:pPr>
      <w:spacing w:line="360" w:lineRule="auto"/>
      <w:jc w:val="both"/>
    </w:pPr>
    <w:rPr>
      <w:sz w:val="22"/>
      <w:szCs w:val="22"/>
      <w:lang w:val="en-GB" w:eastAsia="en-US"/>
    </w:rPr>
  </w:style>
  <w:style w:type="paragraph" w:styleId="Wcicienormalne">
    <w:name w:val="Normal Indent"/>
    <w:basedOn w:val="Normalny"/>
    <w:unhideWhenUsed/>
    <w:rsid w:val="00833F54"/>
    <w:pPr>
      <w:ind w:left="708"/>
    </w:pPr>
  </w:style>
  <w:style w:type="character" w:customStyle="1" w:styleId="-tekstpodatawowyZnak">
    <w:name w:val="- tekst podatawowy Znak"/>
    <w:link w:val="-tekstpodatawowy"/>
    <w:rsid w:val="00833F54"/>
    <w:rPr>
      <w:rFonts w:ascii="Arial" w:eastAsia="Times New Roman" w:hAnsi="Arial"/>
      <w:sz w:val="22"/>
      <w:szCs w:val="22"/>
      <w:lang w:val="en-GB" w:eastAsia="en-US"/>
    </w:rPr>
  </w:style>
  <w:style w:type="paragraph" w:customStyle="1" w:styleId="WW-Tekstpodstawowywcity2">
    <w:name w:val="WW-Tekst podstawowy wcięty 2"/>
    <w:basedOn w:val="Normalny"/>
    <w:rsid w:val="00211C59"/>
    <w:pPr>
      <w:suppressAutoHyphens/>
      <w:ind w:left="360"/>
      <w:jc w:val="both"/>
    </w:pPr>
    <w:rPr>
      <w:rFonts w:ascii="Times New Roman" w:hAnsi="Times New Roman"/>
      <w:sz w:val="24"/>
    </w:rPr>
  </w:style>
  <w:style w:type="paragraph" w:customStyle="1" w:styleId="TabellenText">
    <w:name w:val="Tabellen Text"/>
    <w:rsid w:val="00B801C6"/>
    <w:pPr>
      <w:snapToGrid w:val="0"/>
      <w:spacing w:before="60"/>
      <w:jc w:val="both"/>
    </w:pPr>
    <w:rPr>
      <w:rFonts w:ascii="Arial" w:eastAsia="Times New Roman" w:hAnsi="Arial"/>
      <w:color w:val="000000"/>
      <w:lang w:val="de-DE"/>
    </w:rPr>
  </w:style>
  <w:style w:type="paragraph" w:customStyle="1" w:styleId="Bullet-Level1">
    <w:name w:val="Bullet - Level 1"/>
    <w:basedOn w:val="Normalny"/>
    <w:next w:val="Normalny"/>
    <w:rsid w:val="00B208D9"/>
    <w:pPr>
      <w:numPr>
        <w:numId w:val="9"/>
      </w:numPr>
      <w:overflowPunct w:val="0"/>
      <w:autoSpaceDE w:val="0"/>
      <w:autoSpaceDN w:val="0"/>
      <w:adjustRightInd w:val="0"/>
      <w:spacing w:after="120"/>
      <w:jc w:val="both"/>
      <w:textAlignment w:val="baseline"/>
    </w:pPr>
    <w:rPr>
      <w:rFonts w:ascii="Times New Roman" w:hAnsi="Times New Roman"/>
      <w:sz w:val="22"/>
      <w:lang w:eastAsia="ja-JP"/>
    </w:rPr>
  </w:style>
  <w:style w:type="paragraph" w:customStyle="1" w:styleId="Naglwekstrony">
    <w:name w:val="Naglówek strony"/>
    <w:basedOn w:val="Normalny"/>
    <w:rsid w:val="00B208D9"/>
    <w:pPr>
      <w:tabs>
        <w:tab w:val="center" w:pos="4703"/>
        <w:tab w:val="right" w:pos="9406"/>
      </w:tabs>
    </w:pPr>
    <w:rPr>
      <w:rFonts w:ascii="Times New Roman" w:hAnsi="Times New Roman"/>
    </w:rPr>
  </w:style>
  <w:style w:type="paragraph" w:customStyle="1" w:styleId="Naglwek7">
    <w:name w:val="Naglówek 7"/>
    <w:basedOn w:val="Normalny"/>
    <w:next w:val="Normalny"/>
    <w:rsid w:val="00B208D9"/>
    <w:pPr>
      <w:keepNext/>
      <w:spacing w:line="340" w:lineRule="exact"/>
      <w:jc w:val="center"/>
      <w:outlineLvl w:val="6"/>
    </w:pPr>
    <w:rPr>
      <w:b/>
    </w:rPr>
  </w:style>
  <w:style w:type="paragraph" w:customStyle="1" w:styleId="Nag4">
    <w:name w:val="Nag 4"/>
    <w:basedOn w:val="Normalny"/>
    <w:rsid w:val="007C5E5E"/>
    <w:pPr>
      <w:spacing w:line="360" w:lineRule="auto"/>
      <w:jc w:val="both"/>
    </w:pPr>
    <w:rPr>
      <w:rFonts w:cs="Arial"/>
      <w:b/>
      <w:sz w:val="24"/>
      <w:szCs w:val="22"/>
    </w:rPr>
  </w:style>
  <w:style w:type="paragraph" w:customStyle="1" w:styleId="TekstA">
    <w:name w:val="Tekst_A"/>
    <w:basedOn w:val="Normalny"/>
    <w:rsid w:val="00D20F01"/>
    <w:pPr>
      <w:overflowPunct w:val="0"/>
      <w:autoSpaceDE w:val="0"/>
      <w:autoSpaceDN w:val="0"/>
      <w:adjustRightInd w:val="0"/>
      <w:spacing w:before="120" w:line="360" w:lineRule="auto"/>
      <w:ind w:firstLine="567"/>
      <w:jc w:val="both"/>
    </w:pPr>
    <w:rPr>
      <w:rFonts w:ascii="Times New Roman" w:hAnsi="Times New Roman"/>
      <w:sz w:val="24"/>
    </w:rPr>
  </w:style>
  <w:style w:type="paragraph" w:customStyle="1" w:styleId="Footerdesignation">
    <w:name w:val="Footer designation"/>
    <w:basedOn w:val="Stopka"/>
    <w:rsid w:val="00C01FA8"/>
    <w:pPr>
      <w:tabs>
        <w:tab w:val="clear" w:pos="4536"/>
        <w:tab w:val="clear" w:pos="9072"/>
        <w:tab w:val="center" w:pos="4153"/>
        <w:tab w:val="right" w:pos="8306"/>
      </w:tabs>
    </w:pPr>
    <w:rPr>
      <w:sz w:val="16"/>
      <w:lang w:val="en-GB"/>
    </w:rPr>
  </w:style>
  <w:style w:type="paragraph" w:customStyle="1" w:styleId="-kursywa-podstawwowy">
    <w:name w:val="-kursywa-podstawwowy"/>
    <w:basedOn w:val="Normalny"/>
    <w:link w:val="-kursywa-podstawwowyZnak"/>
    <w:rsid w:val="006F17B0"/>
    <w:pPr>
      <w:widowControl w:val="0"/>
      <w:spacing w:line="360" w:lineRule="auto"/>
      <w:jc w:val="both"/>
    </w:pPr>
    <w:rPr>
      <w:i/>
      <w:iCs/>
      <w:sz w:val="22"/>
    </w:rPr>
  </w:style>
  <w:style w:type="character" w:customStyle="1" w:styleId="-kursywa-podstawwowyZnak">
    <w:name w:val="-kursywa-podstawwowy Znak"/>
    <w:link w:val="-kursywa-podstawwowy"/>
    <w:rsid w:val="006F17B0"/>
    <w:rPr>
      <w:rFonts w:ascii="Arial" w:eastAsia="Times New Roman" w:hAnsi="Arial"/>
      <w:i/>
      <w:iCs/>
      <w:sz w:val="22"/>
    </w:rPr>
  </w:style>
  <w:style w:type="paragraph" w:customStyle="1" w:styleId="podstawowy">
    <w:name w:val="podstawowy"/>
    <w:basedOn w:val="Tekstpodstawowy"/>
    <w:link w:val="podstawowyZnak"/>
    <w:rsid w:val="00BD7C8F"/>
    <w:pPr>
      <w:numPr>
        <w:ilvl w:val="0"/>
      </w:numPr>
      <w:spacing w:before="120" w:after="120" w:line="360" w:lineRule="auto"/>
      <w:outlineLvl w:val="9"/>
    </w:pPr>
    <w:rPr>
      <w:szCs w:val="22"/>
    </w:rPr>
  </w:style>
  <w:style w:type="character" w:customStyle="1" w:styleId="podstawowyZnak">
    <w:name w:val="podstawowy Znak"/>
    <w:link w:val="podstawowy"/>
    <w:rsid w:val="00BD7C8F"/>
    <w:rPr>
      <w:rFonts w:ascii="Arial" w:eastAsia="Times New Roman" w:hAnsi="Arial"/>
      <w:sz w:val="22"/>
      <w:szCs w:val="22"/>
    </w:rPr>
  </w:style>
  <w:style w:type="paragraph" w:customStyle="1" w:styleId="-Styl2legenda">
    <w:name w:val="-Styl2 _legenda"/>
    <w:basedOn w:val="Normalny"/>
    <w:link w:val="-Styl2legendaZnak"/>
    <w:rsid w:val="00BD7C8F"/>
    <w:pPr>
      <w:widowControl w:val="0"/>
      <w:spacing w:before="180"/>
      <w:ind w:left="1080" w:hanging="1080"/>
    </w:pPr>
    <w:rPr>
      <w:b/>
      <w:bCs/>
    </w:rPr>
  </w:style>
  <w:style w:type="character" w:customStyle="1" w:styleId="-Styl2legendaZnak">
    <w:name w:val="-Styl2 _legenda Znak"/>
    <w:link w:val="-Styl2legenda"/>
    <w:rsid w:val="00BD7C8F"/>
    <w:rPr>
      <w:rFonts w:ascii="Arial" w:eastAsia="Times New Roman" w:hAnsi="Arial"/>
      <w:b/>
      <w:bCs/>
    </w:rPr>
  </w:style>
  <w:style w:type="paragraph" w:customStyle="1" w:styleId="listawypunktowana3">
    <w:name w:val="lista wypunktowana 3"/>
    <w:basedOn w:val="Normalny"/>
    <w:autoRedefine/>
    <w:rsid w:val="004E63CF"/>
    <w:pPr>
      <w:widowControl w:val="0"/>
      <w:numPr>
        <w:numId w:val="10"/>
      </w:numPr>
      <w:spacing w:line="360" w:lineRule="auto"/>
      <w:ind w:left="426"/>
      <w:jc w:val="both"/>
    </w:pPr>
    <w:rPr>
      <w:sz w:val="22"/>
    </w:rPr>
  </w:style>
  <w:style w:type="table" w:styleId="Tabela-Siatka">
    <w:name w:val="Table Grid"/>
    <w:basedOn w:val="Standardowy"/>
    <w:uiPriority w:val="59"/>
    <w:rsid w:val="00654C46"/>
    <w:pPr>
      <w:widowControl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omylnaczcionkaakapitu"/>
    <w:rsid w:val="00654C46"/>
  </w:style>
  <w:style w:type="paragraph" w:customStyle="1" w:styleId="TekstpodstawowyOdstp1">
    <w:name w:val="Tekst podstawowy.Odstęp1"/>
    <w:basedOn w:val="Normalny"/>
    <w:rsid w:val="00547697"/>
    <w:pPr>
      <w:widowControl w:val="0"/>
      <w:jc w:val="both"/>
    </w:pPr>
    <w:rPr>
      <w:b/>
      <w:sz w:val="24"/>
      <w:szCs w:val="24"/>
    </w:rPr>
  </w:style>
  <w:style w:type="paragraph" w:styleId="Lista">
    <w:name w:val="List"/>
    <w:basedOn w:val="Normalny"/>
    <w:uiPriority w:val="99"/>
    <w:unhideWhenUsed/>
    <w:rsid w:val="00962154"/>
    <w:pPr>
      <w:ind w:left="283" w:hanging="283"/>
      <w:contextualSpacing/>
    </w:pPr>
  </w:style>
  <w:style w:type="paragraph" w:customStyle="1" w:styleId="gruszecka">
    <w:name w:val="gruszecka"/>
    <w:basedOn w:val="Normalny"/>
    <w:rsid w:val="002667BA"/>
    <w:pPr>
      <w:spacing w:line="360" w:lineRule="auto"/>
      <w:jc w:val="both"/>
    </w:pPr>
    <w:rPr>
      <w:rFonts w:ascii="Times New Roman" w:hAnsi="Times New Roman"/>
      <w:sz w:val="24"/>
    </w:rPr>
  </w:style>
  <w:style w:type="paragraph" w:customStyle="1" w:styleId="11dzia">
    <w:name w:val="11 dział"/>
    <w:basedOn w:val="Nagwek4"/>
    <w:qFormat/>
    <w:rsid w:val="004258E9"/>
    <w:pPr>
      <w:numPr>
        <w:numId w:val="12"/>
      </w:numPr>
      <w:spacing w:before="1080" w:after="1080"/>
      <w:outlineLvl w:val="0"/>
    </w:pPr>
    <w:rPr>
      <w:rFonts w:ascii="Arial" w:hAnsi="Arial" w:cs="Arial"/>
      <w:b/>
      <w:bCs/>
      <w:sz w:val="32"/>
      <w:szCs w:val="44"/>
    </w:rPr>
  </w:style>
  <w:style w:type="numbering" w:customStyle="1" w:styleId="kleszczw">
    <w:name w:val="kleszczów"/>
    <w:uiPriority w:val="99"/>
    <w:rsid w:val="004258E9"/>
    <w:pPr>
      <w:numPr>
        <w:numId w:val="11"/>
      </w:numPr>
    </w:pPr>
  </w:style>
  <w:style w:type="paragraph" w:customStyle="1" w:styleId="rozdzia">
    <w:name w:val="*rozdział"/>
    <w:basedOn w:val="Nagwek4"/>
    <w:qFormat/>
    <w:rsid w:val="0043274B"/>
    <w:pPr>
      <w:numPr>
        <w:numId w:val="15"/>
      </w:numPr>
      <w:spacing w:before="240" w:after="240"/>
      <w:jc w:val="left"/>
    </w:pPr>
    <w:rPr>
      <w:rFonts w:ascii="Arial" w:hAnsi="Arial" w:cs="Arial"/>
      <w:b/>
      <w:bCs/>
      <w:sz w:val="28"/>
      <w:szCs w:val="44"/>
    </w:rPr>
  </w:style>
  <w:style w:type="paragraph" w:customStyle="1" w:styleId="punkt">
    <w:name w:val="**punkt"/>
    <w:basedOn w:val="Nagwek4"/>
    <w:qFormat/>
    <w:rsid w:val="0043274B"/>
    <w:pPr>
      <w:numPr>
        <w:ilvl w:val="1"/>
        <w:numId w:val="15"/>
      </w:numPr>
      <w:spacing w:before="240" w:after="240"/>
      <w:jc w:val="left"/>
    </w:pPr>
    <w:rPr>
      <w:rFonts w:ascii="Arial" w:hAnsi="Arial" w:cs="Arial"/>
      <w:b/>
      <w:bCs/>
      <w:szCs w:val="44"/>
    </w:rPr>
  </w:style>
  <w:style w:type="paragraph" w:customStyle="1" w:styleId="podpunkt">
    <w:name w:val="***podpunkt"/>
    <w:basedOn w:val="Nagwek4"/>
    <w:qFormat/>
    <w:rsid w:val="0035425F"/>
    <w:pPr>
      <w:numPr>
        <w:ilvl w:val="2"/>
        <w:numId w:val="15"/>
      </w:numPr>
      <w:spacing w:before="120" w:after="120"/>
      <w:jc w:val="left"/>
    </w:pPr>
    <w:rPr>
      <w:rFonts w:ascii="Arial" w:hAnsi="Arial" w:cs="Arial"/>
      <w:b/>
      <w:bCs/>
      <w:szCs w:val="26"/>
    </w:rPr>
  </w:style>
  <w:style w:type="paragraph" w:customStyle="1" w:styleId="Tekstpodstawowy31">
    <w:name w:val="Tekst podstawowy 31"/>
    <w:basedOn w:val="Normalny"/>
    <w:rsid w:val="00F82887"/>
    <w:pPr>
      <w:spacing w:line="360" w:lineRule="auto"/>
      <w:jc w:val="both"/>
    </w:pPr>
    <w:rPr>
      <w:sz w:val="24"/>
    </w:rPr>
  </w:style>
  <w:style w:type="paragraph" w:styleId="Spistreci3">
    <w:name w:val="toc 3"/>
    <w:basedOn w:val="Normalny"/>
    <w:next w:val="Normalny"/>
    <w:autoRedefine/>
    <w:uiPriority w:val="39"/>
    <w:unhideWhenUsed/>
    <w:rsid w:val="00524EB0"/>
    <w:pPr>
      <w:ind w:left="1418"/>
    </w:pPr>
    <w:rPr>
      <w:szCs w:val="22"/>
    </w:rPr>
  </w:style>
  <w:style w:type="paragraph" w:styleId="Spistreci4">
    <w:name w:val="toc 4"/>
    <w:basedOn w:val="Normalny"/>
    <w:next w:val="Normalny"/>
    <w:autoRedefine/>
    <w:uiPriority w:val="39"/>
    <w:unhideWhenUsed/>
    <w:rsid w:val="00515480"/>
    <w:pPr>
      <w:spacing w:after="100" w:line="276" w:lineRule="auto"/>
      <w:ind w:left="660"/>
    </w:pPr>
    <w:rPr>
      <w:rFonts w:ascii="Calibri" w:hAnsi="Calibri"/>
      <w:sz w:val="22"/>
      <w:szCs w:val="22"/>
    </w:rPr>
  </w:style>
  <w:style w:type="paragraph" w:styleId="Spistreci5">
    <w:name w:val="toc 5"/>
    <w:basedOn w:val="Normalny"/>
    <w:next w:val="Normalny"/>
    <w:autoRedefine/>
    <w:uiPriority w:val="39"/>
    <w:unhideWhenUsed/>
    <w:rsid w:val="00515480"/>
    <w:pPr>
      <w:spacing w:after="100" w:line="276" w:lineRule="auto"/>
      <w:ind w:left="880"/>
    </w:pPr>
    <w:rPr>
      <w:rFonts w:ascii="Calibri" w:hAnsi="Calibri"/>
      <w:sz w:val="22"/>
      <w:szCs w:val="22"/>
    </w:rPr>
  </w:style>
  <w:style w:type="paragraph" w:styleId="Spistreci7">
    <w:name w:val="toc 7"/>
    <w:basedOn w:val="Normalny"/>
    <w:next w:val="Normalny"/>
    <w:autoRedefine/>
    <w:uiPriority w:val="39"/>
    <w:unhideWhenUsed/>
    <w:rsid w:val="00515480"/>
    <w:pPr>
      <w:spacing w:after="100" w:line="276" w:lineRule="auto"/>
      <w:ind w:left="1320"/>
    </w:pPr>
    <w:rPr>
      <w:rFonts w:ascii="Calibri" w:hAnsi="Calibri"/>
      <w:sz w:val="22"/>
      <w:szCs w:val="22"/>
    </w:rPr>
  </w:style>
  <w:style w:type="paragraph" w:styleId="Spistreci8">
    <w:name w:val="toc 8"/>
    <w:basedOn w:val="Normalny"/>
    <w:next w:val="Normalny"/>
    <w:autoRedefine/>
    <w:uiPriority w:val="39"/>
    <w:unhideWhenUsed/>
    <w:rsid w:val="00515480"/>
    <w:pPr>
      <w:spacing w:after="100" w:line="276" w:lineRule="auto"/>
      <w:ind w:left="1540"/>
    </w:pPr>
    <w:rPr>
      <w:rFonts w:ascii="Calibri" w:hAnsi="Calibri"/>
      <w:sz w:val="22"/>
      <w:szCs w:val="22"/>
    </w:rPr>
  </w:style>
  <w:style w:type="paragraph" w:styleId="Nagwekspisutreci">
    <w:name w:val="TOC Heading"/>
    <w:basedOn w:val="Nagwek1"/>
    <w:next w:val="Normalny"/>
    <w:uiPriority w:val="39"/>
    <w:qFormat/>
    <w:rsid w:val="002C274E"/>
    <w:pPr>
      <w:keepLines/>
      <w:numPr>
        <w:numId w:val="0"/>
      </w:numPr>
      <w:spacing w:before="480" w:after="0" w:line="276" w:lineRule="auto"/>
      <w:outlineLvl w:val="9"/>
    </w:pPr>
    <w:rPr>
      <w:rFonts w:ascii="Cambria" w:hAnsi="Cambria"/>
      <w:bCs/>
      <w:color w:val="365F91"/>
      <w:kern w:val="0"/>
      <w:szCs w:val="28"/>
      <w:lang w:eastAsia="en-US"/>
    </w:rPr>
  </w:style>
  <w:style w:type="paragraph" w:customStyle="1" w:styleId="11rozdzia">
    <w:name w:val="11 rozdział"/>
    <w:basedOn w:val="Nagwek4"/>
    <w:qFormat/>
    <w:rsid w:val="00487F42"/>
    <w:pPr>
      <w:spacing w:before="240" w:after="240" w:line="360" w:lineRule="auto"/>
      <w:ind w:firstLine="2"/>
      <w:jc w:val="left"/>
    </w:pPr>
    <w:rPr>
      <w:rFonts w:ascii="Arial" w:hAnsi="Arial" w:cs="Arial"/>
      <w:b/>
      <w:bCs/>
      <w:sz w:val="28"/>
      <w:szCs w:val="44"/>
    </w:rPr>
  </w:style>
  <w:style w:type="paragraph" w:customStyle="1" w:styleId="11punkt">
    <w:name w:val="11 punkt"/>
    <w:basedOn w:val="Nagwek4"/>
    <w:qFormat/>
    <w:rsid w:val="00487F42"/>
    <w:pPr>
      <w:spacing w:before="240" w:after="240" w:line="360" w:lineRule="auto"/>
      <w:ind w:firstLine="2"/>
      <w:jc w:val="left"/>
    </w:pPr>
    <w:rPr>
      <w:rFonts w:ascii="Arial" w:hAnsi="Arial" w:cs="Arial"/>
      <w:b/>
      <w:bCs/>
      <w:sz w:val="26"/>
      <w:szCs w:val="44"/>
    </w:rPr>
  </w:style>
  <w:style w:type="paragraph" w:customStyle="1" w:styleId="11podpunkt">
    <w:name w:val="11 pod punkt"/>
    <w:basedOn w:val="Nagwek4"/>
    <w:qFormat/>
    <w:rsid w:val="00487F42"/>
    <w:pPr>
      <w:spacing w:before="120" w:after="120" w:line="360" w:lineRule="auto"/>
      <w:ind w:left="708"/>
      <w:jc w:val="left"/>
    </w:pPr>
    <w:rPr>
      <w:rFonts w:ascii="Arial" w:hAnsi="Arial" w:cs="Arial"/>
      <w:b/>
      <w:bCs/>
      <w:sz w:val="26"/>
      <w:szCs w:val="26"/>
    </w:rPr>
  </w:style>
  <w:style w:type="paragraph" w:styleId="Bezodstpw">
    <w:name w:val="No Spacing"/>
    <w:link w:val="BezodstpwZnak"/>
    <w:uiPriority w:val="1"/>
    <w:qFormat/>
    <w:rsid w:val="00524EB0"/>
    <w:rPr>
      <w:rFonts w:eastAsia="Times New Roman"/>
      <w:sz w:val="22"/>
      <w:szCs w:val="22"/>
      <w:lang w:eastAsia="en-US"/>
    </w:rPr>
  </w:style>
  <w:style w:type="character" w:customStyle="1" w:styleId="BezodstpwZnak">
    <w:name w:val="Bez odstępów Znak"/>
    <w:link w:val="Bezodstpw"/>
    <w:uiPriority w:val="1"/>
    <w:rsid w:val="00524EB0"/>
    <w:rPr>
      <w:rFonts w:eastAsia="Times New Roman"/>
      <w:sz w:val="22"/>
      <w:szCs w:val="22"/>
      <w:lang w:val="pl-PL" w:eastAsia="en-US" w:bidi="ar-SA"/>
    </w:rPr>
  </w:style>
  <w:style w:type="paragraph" w:styleId="Tekstprzypisukocowego">
    <w:name w:val="endnote text"/>
    <w:basedOn w:val="Normalny"/>
    <w:link w:val="TekstprzypisukocowegoZnak"/>
    <w:uiPriority w:val="99"/>
    <w:semiHidden/>
    <w:unhideWhenUsed/>
    <w:rsid w:val="002F7FA4"/>
  </w:style>
  <w:style w:type="character" w:customStyle="1" w:styleId="TekstprzypisukocowegoZnak">
    <w:name w:val="Tekst przypisu końcowego Znak"/>
    <w:link w:val="Tekstprzypisukocowego"/>
    <w:uiPriority w:val="99"/>
    <w:semiHidden/>
    <w:rsid w:val="002F7FA4"/>
    <w:rPr>
      <w:rFonts w:ascii="Arial" w:eastAsia="Times New Roman" w:hAnsi="Arial"/>
    </w:rPr>
  </w:style>
  <w:style w:type="character" w:styleId="Odwoanieprzypisukocowego">
    <w:name w:val="endnote reference"/>
    <w:uiPriority w:val="99"/>
    <w:semiHidden/>
    <w:unhideWhenUsed/>
    <w:rsid w:val="002F7FA4"/>
    <w:rPr>
      <w:vertAlign w:val="superscript"/>
    </w:rPr>
  </w:style>
  <w:style w:type="character" w:styleId="Odwoanieprzypisudolnego">
    <w:name w:val="footnote reference"/>
    <w:aliases w:val="Odwołanie przypisu,BVI fnr,Footnote symbol,SUPERS,(Footnote Reference),Footnote,Voetnootverwijzing,Times 10 Point,Exposant 3 Point,Footnote reference number,note TESI"/>
    <w:unhideWhenUsed/>
    <w:rsid w:val="002F7FA4"/>
    <w:rPr>
      <w:vertAlign w:val="superscript"/>
    </w:rPr>
  </w:style>
  <w:style w:type="paragraph" w:customStyle="1" w:styleId="Spodtytu3">
    <w:name w:val="S_podtytu3"/>
    <w:rsid w:val="00EB5BB3"/>
    <w:pPr>
      <w:tabs>
        <w:tab w:val="left" w:pos="0"/>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pPr>
    <w:rPr>
      <w:rFonts w:ascii="Arial" w:eastAsia="Times New Roman" w:hAnsi="Arial" w:cs="Arial"/>
      <w:sz w:val="12"/>
      <w:szCs w:val="12"/>
    </w:rPr>
  </w:style>
  <w:style w:type="paragraph" w:customStyle="1" w:styleId="Sprawozdanie">
    <w:name w:val="Sprawozdanie"/>
    <w:basedOn w:val="Default"/>
    <w:next w:val="Default"/>
    <w:uiPriority w:val="99"/>
    <w:rsid w:val="00F61CD6"/>
    <w:rPr>
      <w:rFonts w:ascii="Arial" w:eastAsia="Calibri" w:hAnsi="Arial" w:cs="Arial"/>
      <w:color w:val="auto"/>
    </w:rPr>
  </w:style>
  <w:style w:type="paragraph" w:customStyle="1" w:styleId="podstawowy1wierszlewo">
    <w:name w:val="podstawowy 1 wiersz lewo"/>
    <w:basedOn w:val="Normalny"/>
    <w:rsid w:val="00E709D6"/>
    <w:pPr>
      <w:spacing w:after="120"/>
    </w:pPr>
    <w:rPr>
      <w:sz w:val="24"/>
      <w:szCs w:val="22"/>
    </w:rPr>
  </w:style>
  <w:style w:type="paragraph" w:styleId="HTML-wstpniesformatowany">
    <w:name w:val="HTML Preformatted"/>
    <w:basedOn w:val="Normalny"/>
    <w:link w:val="HTML-wstpniesformatowanyZnak"/>
    <w:uiPriority w:val="99"/>
    <w:semiHidden/>
    <w:unhideWhenUsed/>
    <w:rsid w:val="00F164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wstpniesformatowanyZnak">
    <w:name w:val="HTML - wstępnie sformatowany Znak"/>
    <w:link w:val="HTML-wstpniesformatowany"/>
    <w:uiPriority w:val="99"/>
    <w:semiHidden/>
    <w:rsid w:val="00F164A9"/>
    <w:rPr>
      <w:rFonts w:ascii="Courier New" w:eastAsia="Times New Roman" w:hAnsi="Courier New" w:cs="Courier New"/>
    </w:rPr>
  </w:style>
  <w:style w:type="paragraph" w:customStyle="1" w:styleId="Export0">
    <w:name w:val="Export 0"/>
    <w:rsid w:val="00EC20B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rPr>
      <w:rFonts w:ascii="Avinion" w:eastAsia="Times New Roman" w:hAnsi="Avinion"/>
      <w:sz w:val="24"/>
      <w:lang w:val="en-US"/>
    </w:rPr>
  </w:style>
  <w:style w:type="character" w:styleId="Odwoaniedokomentarza">
    <w:name w:val="annotation reference"/>
    <w:rsid w:val="00712FDE"/>
    <w:rPr>
      <w:sz w:val="16"/>
      <w:szCs w:val="16"/>
    </w:rPr>
  </w:style>
  <w:style w:type="paragraph" w:styleId="Legenda">
    <w:name w:val="caption"/>
    <w:basedOn w:val="Normalny"/>
    <w:next w:val="Normalny"/>
    <w:qFormat/>
    <w:rsid w:val="00786D2D"/>
    <w:rPr>
      <w:b/>
      <w:bCs/>
    </w:rPr>
  </w:style>
  <w:style w:type="character" w:customStyle="1" w:styleId="plainlinks">
    <w:name w:val="plainlinks"/>
    <w:basedOn w:val="Domylnaczcionkaakapitu"/>
    <w:rsid w:val="00715E69"/>
  </w:style>
  <w:style w:type="numbering" w:customStyle="1" w:styleId="KLESZCZWTEKST">
    <w:name w:val="KLESZCZÓW TEKST"/>
    <w:uiPriority w:val="99"/>
    <w:rsid w:val="006F3516"/>
    <w:pPr>
      <w:numPr>
        <w:numId w:val="19"/>
      </w:numPr>
    </w:pPr>
  </w:style>
  <w:style w:type="character" w:customStyle="1" w:styleId="text11na">
    <w:name w:val="text_11na"/>
    <w:basedOn w:val="Domylnaczcionkaakapitu"/>
    <w:rsid w:val="006F3516"/>
  </w:style>
  <w:style w:type="paragraph" w:customStyle="1" w:styleId="Bullet1">
    <w:name w:val="Bullet 1"/>
    <w:rsid w:val="006F3516"/>
    <w:pPr>
      <w:numPr>
        <w:ilvl w:val="1"/>
        <w:numId w:val="20"/>
      </w:numPr>
    </w:pPr>
    <w:rPr>
      <w:rFonts w:ascii="TimesNewRomanPS" w:eastAsia="Times New Roman" w:hAnsi="TimesNewRomanPS"/>
      <w:color w:val="000000"/>
      <w:sz w:val="24"/>
    </w:rPr>
  </w:style>
  <w:style w:type="paragraph" w:customStyle="1" w:styleId="bullet2">
    <w:name w:val="bullet2"/>
    <w:basedOn w:val="Normalny"/>
    <w:rsid w:val="006F3516"/>
    <w:pPr>
      <w:jc w:val="both"/>
    </w:pPr>
    <w:rPr>
      <w:rFonts w:ascii="Times New Roman" w:hAnsi="Times New Roman"/>
      <w:sz w:val="24"/>
      <w:szCs w:val="24"/>
    </w:rPr>
  </w:style>
  <w:style w:type="character" w:customStyle="1" w:styleId="reference-text">
    <w:name w:val="reference-text"/>
    <w:basedOn w:val="Domylnaczcionkaakapitu"/>
    <w:rsid w:val="006F3516"/>
  </w:style>
  <w:style w:type="character" w:customStyle="1" w:styleId="naglowek3">
    <w:name w:val="naglowek3"/>
    <w:basedOn w:val="Domylnaczcionkaakapitu"/>
    <w:rsid w:val="006F3516"/>
  </w:style>
  <w:style w:type="paragraph" w:customStyle="1" w:styleId="BodyText21">
    <w:name w:val="Body Text 21"/>
    <w:basedOn w:val="Normalny"/>
    <w:rsid w:val="006F3516"/>
    <w:pPr>
      <w:tabs>
        <w:tab w:val="left" w:pos="720"/>
      </w:tabs>
      <w:overflowPunct w:val="0"/>
      <w:autoSpaceDE w:val="0"/>
      <w:autoSpaceDN w:val="0"/>
      <w:adjustRightInd w:val="0"/>
      <w:ind w:left="720" w:hanging="360"/>
      <w:jc w:val="both"/>
      <w:textAlignment w:val="baseline"/>
    </w:pPr>
    <w:rPr>
      <w:rFonts w:ascii="Times New Roman" w:hAnsi="Times New Roman"/>
      <w:sz w:val="24"/>
    </w:rPr>
  </w:style>
  <w:style w:type="paragraph" w:styleId="Listapunktowana5">
    <w:name w:val="List Bullet 5"/>
    <w:basedOn w:val="Normalny"/>
    <w:uiPriority w:val="99"/>
    <w:unhideWhenUsed/>
    <w:rsid w:val="006F3516"/>
    <w:pPr>
      <w:widowControl w:val="0"/>
      <w:autoSpaceDE w:val="0"/>
      <w:autoSpaceDN w:val="0"/>
      <w:adjustRightInd w:val="0"/>
      <w:spacing w:line="480" w:lineRule="auto"/>
      <w:contextualSpacing/>
      <w:jc w:val="center"/>
    </w:pPr>
    <w:rPr>
      <w:rFonts w:cs="Arial"/>
      <w:b/>
      <w:bCs/>
      <w:sz w:val="32"/>
      <w:szCs w:val="32"/>
    </w:rPr>
  </w:style>
  <w:style w:type="paragraph" w:customStyle="1" w:styleId="spistreci40">
    <w:name w:val="spis treści 4"/>
    <w:basedOn w:val="Normalny"/>
    <w:rsid w:val="006F3516"/>
    <w:pPr>
      <w:tabs>
        <w:tab w:val="right" w:pos="9616"/>
      </w:tabs>
      <w:spacing w:line="240" w:lineRule="exact"/>
      <w:ind w:left="720" w:right="720"/>
      <w:jc w:val="both"/>
    </w:pPr>
    <w:rPr>
      <w:rFonts w:ascii="Century Schoolbook" w:hAnsi="Century Schoolbook" w:cs="Century Schoolbook"/>
      <w:sz w:val="25"/>
      <w:szCs w:val="25"/>
      <w:lang w:val="en-US"/>
    </w:rPr>
  </w:style>
  <w:style w:type="paragraph" w:styleId="Listapunktowana4">
    <w:name w:val="List Bullet 4"/>
    <w:basedOn w:val="Normalny"/>
    <w:uiPriority w:val="99"/>
    <w:unhideWhenUsed/>
    <w:rsid w:val="006F3516"/>
    <w:pPr>
      <w:widowControl w:val="0"/>
      <w:numPr>
        <w:numId w:val="21"/>
      </w:numPr>
      <w:autoSpaceDE w:val="0"/>
      <w:autoSpaceDN w:val="0"/>
      <w:adjustRightInd w:val="0"/>
      <w:spacing w:line="480" w:lineRule="auto"/>
      <w:contextualSpacing/>
      <w:jc w:val="center"/>
    </w:pPr>
    <w:rPr>
      <w:rFonts w:cs="Arial"/>
      <w:b/>
      <w:bCs/>
      <w:sz w:val="32"/>
      <w:szCs w:val="32"/>
    </w:rPr>
  </w:style>
  <w:style w:type="paragraph" w:customStyle="1" w:styleId="pauza">
    <w:name w:val="pauza"/>
    <w:basedOn w:val="Normalny"/>
    <w:rsid w:val="006F3516"/>
    <w:pPr>
      <w:numPr>
        <w:numId w:val="22"/>
      </w:numPr>
      <w:spacing w:line="360" w:lineRule="auto"/>
      <w:jc w:val="both"/>
    </w:pPr>
    <w:rPr>
      <w:sz w:val="22"/>
    </w:rPr>
  </w:style>
  <w:style w:type="paragraph" w:customStyle="1" w:styleId="Tekstpodstawowywcity31">
    <w:name w:val="Tekst podstawowy wcięty 31"/>
    <w:basedOn w:val="Normalny"/>
    <w:rsid w:val="006F3516"/>
    <w:pPr>
      <w:widowControl w:val="0"/>
      <w:spacing w:line="360" w:lineRule="auto"/>
      <w:ind w:left="360"/>
    </w:pPr>
    <w:rPr>
      <w:b/>
      <w:sz w:val="24"/>
    </w:rPr>
  </w:style>
  <w:style w:type="character" w:styleId="Uwydatnienie">
    <w:name w:val="Emphasis"/>
    <w:uiPriority w:val="20"/>
    <w:qFormat/>
    <w:rsid w:val="006F3516"/>
    <w:rPr>
      <w:i/>
      <w:iCs/>
    </w:rPr>
  </w:style>
  <w:style w:type="paragraph" w:customStyle="1" w:styleId="Pa0">
    <w:name w:val="Pa0"/>
    <w:basedOn w:val="Default"/>
    <w:next w:val="Default"/>
    <w:uiPriority w:val="99"/>
    <w:rsid w:val="00992580"/>
    <w:pPr>
      <w:spacing w:line="201" w:lineRule="atLeast"/>
    </w:pPr>
    <w:rPr>
      <w:rFonts w:ascii="Myriad Pro Black" w:eastAsia="Calibri" w:hAnsi="Myriad Pro Black" w:cs="Times New Roman"/>
      <w:color w:val="auto"/>
    </w:rPr>
  </w:style>
  <w:style w:type="character" w:customStyle="1" w:styleId="A0">
    <w:name w:val="A0"/>
    <w:uiPriority w:val="99"/>
    <w:rsid w:val="00992580"/>
    <w:rPr>
      <w:rFonts w:cs="Myriad Pro Black"/>
      <w:b/>
      <w:bCs/>
      <w:color w:val="000000"/>
      <w:sz w:val="48"/>
      <w:szCs w:val="48"/>
    </w:rPr>
  </w:style>
  <w:style w:type="character" w:customStyle="1" w:styleId="A1">
    <w:name w:val="A1"/>
    <w:uiPriority w:val="99"/>
    <w:rsid w:val="00992580"/>
    <w:rPr>
      <w:rFonts w:cs="Myriad Pro Black"/>
      <w:b/>
      <w:bCs/>
      <w:color w:val="000000"/>
    </w:rPr>
  </w:style>
  <w:style w:type="paragraph" w:customStyle="1" w:styleId="Pa141">
    <w:name w:val="Pa14+1"/>
    <w:basedOn w:val="Default"/>
    <w:next w:val="Default"/>
    <w:uiPriority w:val="99"/>
    <w:rsid w:val="00440CA0"/>
    <w:pPr>
      <w:spacing w:line="161" w:lineRule="atLeast"/>
    </w:pPr>
    <w:rPr>
      <w:rFonts w:ascii="Myriad Pro Cond" w:eastAsia="Calibri" w:hAnsi="Myriad Pro Cond" w:cs="Times New Roman"/>
      <w:color w:val="auto"/>
    </w:rPr>
  </w:style>
  <w:style w:type="character" w:customStyle="1" w:styleId="nrkandydata">
    <w:name w:val="nrkandydata"/>
    <w:basedOn w:val="Domylnaczcionkaakapitu"/>
    <w:rsid w:val="00F23698"/>
  </w:style>
  <w:style w:type="character" w:customStyle="1" w:styleId="h1">
    <w:name w:val="h1"/>
    <w:basedOn w:val="Domylnaczcionkaakapitu"/>
    <w:rsid w:val="00FF2227"/>
  </w:style>
  <w:style w:type="character" w:customStyle="1" w:styleId="item-fieldvalue">
    <w:name w:val="item-fieldvalue"/>
    <w:basedOn w:val="Domylnaczcionkaakapitu"/>
    <w:rsid w:val="00460F13"/>
  </w:style>
  <w:style w:type="paragraph" w:customStyle="1" w:styleId="zwyky">
    <w:name w:val="zwykły"/>
    <w:basedOn w:val="Normalny"/>
    <w:rsid w:val="003B0207"/>
    <w:pPr>
      <w:jc w:val="both"/>
    </w:pPr>
    <w:rPr>
      <w:rFonts w:ascii="Verdana" w:hAnsi="Verdana"/>
      <w:bCs/>
      <w:color w:val="000000"/>
      <w:w w:val="106"/>
    </w:rPr>
  </w:style>
  <w:style w:type="character" w:customStyle="1" w:styleId="h2">
    <w:name w:val="h2"/>
    <w:basedOn w:val="Domylnaczcionkaakapitu"/>
    <w:rsid w:val="000B1A11"/>
  </w:style>
  <w:style w:type="character" w:customStyle="1" w:styleId="apple-converted-space">
    <w:name w:val="apple-converted-space"/>
    <w:rsid w:val="00012630"/>
  </w:style>
  <w:style w:type="character" w:customStyle="1" w:styleId="fontstyle01">
    <w:name w:val="fontstyle01"/>
    <w:rsid w:val="00062D96"/>
    <w:rPr>
      <w:rFonts w:ascii="TimesNewRomanPSMT" w:hAnsi="TimesNewRomanPSMT" w:hint="default"/>
      <w:b w:val="0"/>
      <w:bCs w:val="0"/>
      <w:i w:val="0"/>
      <w:iCs w:val="0"/>
      <w:color w:val="000000"/>
      <w:sz w:val="24"/>
      <w:szCs w:val="24"/>
    </w:rPr>
  </w:style>
  <w:style w:type="character" w:customStyle="1" w:styleId="fontstyle11">
    <w:name w:val="fontstyle11"/>
    <w:rsid w:val="002C64D4"/>
    <w:rPr>
      <w:rFonts w:ascii="TimesNewRoman" w:eastAsia="TimesNewRoman" w:hAnsi="TimesNewRoman" w:hint="eastAsia"/>
      <w:b w:val="0"/>
      <w:bCs w:val="0"/>
      <w:i w:val="0"/>
      <w:iCs w:val="0"/>
      <w:color w:val="000000"/>
      <w:sz w:val="24"/>
      <w:szCs w:val="24"/>
    </w:rPr>
  </w:style>
  <w:style w:type="character" w:customStyle="1" w:styleId="fontstyle31">
    <w:name w:val="fontstyle31"/>
    <w:rsid w:val="002C64D4"/>
    <w:rPr>
      <w:rFonts w:ascii="Wingdings" w:hAnsi="Wingdings" w:hint="default"/>
      <w:b w:val="0"/>
      <w:bCs w:val="0"/>
      <w:i w:val="0"/>
      <w:iCs w:val="0"/>
      <w:color w:val="000000"/>
      <w:sz w:val="24"/>
      <w:szCs w:val="24"/>
    </w:rPr>
  </w:style>
  <w:style w:type="character" w:customStyle="1" w:styleId="fontstyle41">
    <w:name w:val="fontstyle41"/>
    <w:rsid w:val="002C64D4"/>
    <w:rPr>
      <w:rFonts w:ascii="Times-Bold" w:hAnsi="Times-Bold" w:hint="default"/>
      <w:b/>
      <w:bCs/>
      <w:i w:val="0"/>
      <w:iCs w:val="0"/>
      <w:color w:val="000000"/>
      <w:sz w:val="24"/>
      <w:szCs w:val="24"/>
    </w:rPr>
  </w:style>
  <w:style w:type="character" w:customStyle="1" w:styleId="fontstyle21">
    <w:name w:val="fontstyle21"/>
    <w:basedOn w:val="Domylnaczcionkaakapitu"/>
    <w:rsid w:val="00AD2631"/>
    <w:rPr>
      <w:rFonts w:ascii="TimesNewRoman" w:eastAsia="TimesNewRoman" w:hAnsi="TimesNewRoman" w:hint="eastAsia"/>
      <w:b w:val="0"/>
      <w:bCs w:val="0"/>
      <w:i w:val="0"/>
      <w:iCs w:val="0"/>
      <w:color w:val="000000"/>
      <w:sz w:val="24"/>
      <w:szCs w:val="24"/>
    </w:rPr>
  </w:style>
  <w:style w:type="character" w:customStyle="1" w:styleId="fontstyle51">
    <w:name w:val="fontstyle51"/>
    <w:basedOn w:val="Domylnaczcionkaakapitu"/>
    <w:rsid w:val="00145FD0"/>
    <w:rPr>
      <w:rFonts w:ascii="Arial" w:hAnsi="Arial" w:cs="Arial" w:hint="default"/>
      <w:b w:val="0"/>
      <w:bCs w:val="0"/>
      <w:i/>
      <w:iCs/>
      <w:color w:val="333333"/>
      <w:sz w:val="18"/>
      <w:szCs w:val="18"/>
    </w:rPr>
  </w:style>
  <w:style w:type="character" w:customStyle="1" w:styleId="fontstyle61">
    <w:name w:val="fontstyle61"/>
    <w:basedOn w:val="Domylnaczcionkaakapitu"/>
    <w:rsid w:val="00145FD0"/>
    <w:rPr>
      <w:rFonts w:ascii="Helvetica-Bold" w:hAnsi="Helvetica-Bold" w:hint="default"/>
      <w:b/>
      <w:bCs/>
      <w:i w:val="0"/>
      <w:iCs w:val="0"/>
      <w:color w:val="000000"/>
      <w:sz w:val="20"/>
      <w:szCs w:val="20"/>
    </w:rPr>
  </w:style>
  <w:style w:type="character" w:customStyle="1" w:styleId="fontstyle71">
    <w:name w:val="fontstyle71"/>
    <w:basedOn w:val="Domylnaczcionkaakapitu"/>
    <w:rsid w:val="00145FD0"/>
    <w:rPr>
      <w:rFonts w:ascii="Arial" w:hAnsi="Arial" w:cs="Arial" w:hint="default"/>
      <w:b/>
      <w:bCs/>
      <w:i w:val="0"/>
      <w:iCs w:val="0"/>
      <w:color w:val="000000"/>
      <w:sz w:val="20"/>
      <w:szCs w:val="20"/>
    </w:rPr>
  </w:style>
</w:styles>
</file>

<file path=word/webSettings.xml><?xml version="1.0" encoding="utf-8"?>
<w:webSettings xmlns:r="http://schemas.openxmlformats.org/officeDocument/2006/relationships" xmlns:w="http://schemas.openxmlformats.org/wordprocessingml/2006/main">
  <w:divs>
    <w:div w:id="3749884">
      <w:bodyDiv w:val="1"/>
      <w:marLeft w:val="0"/>
      <w:marRight w:val="0"/>
      <w:marTop w:val="0"/>
      <w:marBottom w:val="0"/>
      <w:divBdr>
        <w:top w:val="none" w:sz="0" w:space="0" w:color="auto"/>
        <w:left w:val="none" w:sz="0" w:space="0" w:color="auto"/>
        <w:bottom w:val="none" w:sz="0" w:space="0" w:color="auto"/>
        <w:right w:val="none" w:sz="0" w:space="0" w:color="auto"/>
      </w:divBdr>
    </w:div>
    <w:div w:id="10842955">
      <w:bodyDiv w:val="1"/>
      <w:marLeft w:val="0"/>
      <w:marRight w:val="0"/>
      <w:marTop w:val="0"/>
      <w:marBottom w:val="0"/>
      <w:divBdr>
        <w:top w:val="none" w:sz="0" w:space="0" w:color="auto"/>
        <w:left w:val="none" w:sz="0" w:space="0" w:color="auto"/>
        <w:bottom w:val="none" w:sz="0" w:space="0" w:color="auto"/>
        <w:right w:val="none" w:sz="0" w:space="0" w:color="auto"/>
      </w:divBdr>
      <w:divsChild>
        <w:div w:id="73747600">
          <w:marLeft w:val="0"/>
          <w:marRight w:val="0"/>
          <w:marTop w:val="0"/>
          <w:marBottom w:val="0"/>
          <w:divBdr>
            <w:top w:val="none" w:sz="0" w:space="0" w:color="auto"/>
            <w:left w:val="none" w:sz="0" w:space="0" w:color="auto"/>
            <w:bottom w:val="none" w:sz="0" w:space="0" w:color="auto"/>
            <w:right w:val="none" w:sz="0" w:space="0" w:color="auto"/>
          </w:divBdr>
        </w:div>
        <w:div w:id="215507221">
          <w:marLeft w:val="0"/>
          <w:marRight w:val="0"/>
          <w:marTop w:val="0"/>
          <w:marBottom w:val="0"/>
          <w:divBdr>
            <w:top w:val="none" w:sz="0" w:space="0" w:color="auto"/>
            <w:left w:val="none" w:sz="0" w:space="0" w:color="auto"/>
            <w:bottom w:val="none" w:sz="0" w:space="0" w:color="auto"/>
            <w:right w:val="none" w:sz="0" w:space="0" w:color="auto"/>
          </w:divBdr>
        </w:div>
        <w:div w:id="237634214">
          <w:marLeft w:val="0"/>
          <w:marRight w:val="0"/>
          <w:marTop w:val="0"/>
          <w:marBottom w:val="0"/>
          <w:divBdr>
            <w:top w:val="none" w:sz="0" w:space="0" w:color="auto"/>
            <w:left w:val="none" w:sz="0" w:space="0" w:color="auto"/>
            <w:bottom w:val="none" w:sz="0" w:space="0" w:color="auto"/>
            <w:right w:val="none" w:sz="0" w:space="0" w:color="auto"/>
          </w:divBdr>
        </w:div>
        <w:div w:id="281041262">
          <w:marLeft w:val="0"/>
          <w:marRight w:val="0"/>
          <w:marTop w:val="0"/>
          <w:marBottom w:val="0"/>
          <w:divBdr>
            <w:top w:val="none" w:sz="0" w:space="0" w:color="auto"/>
            <w:left w:val="none" w:sz="0" w:space="0" w:color="auto"/>
            <w:bottom w:val="none" w:sz="0" w:space="0" w:color="auto"/>
            <w:right w:val="none" w:sz="0" w:space="0" w:color="auto"/>
          </w:divBdr>
        </w:div>
        <w:div w:id="302319732">
          <w:marLeft w:val="0"/>
          <w:marRight w:val="0"/>
          <w:marTop w:val="0"/>
          <w:marBottom w:val="0"/>
          <w:divBdr>
            <w:top w:val="none" w:sz="0" w:space="0" w:color="auto"/>
            <w:left w:val="none" w:sz="0" w:space="0" w:color="auto"/>
            <w:bottom w:val="none" w:sz="0" w:space="0" w:color="auto"/>
            <w:right w:val="none" w:sz="0" w:space="0" w:color="auto"/>
          </w:divBdr>
        </w:div>
        <w:div w:id="429738337">
          <w:marLeft w:val="0"/>
          <w:marRight w:val="0"/>
          <w:marTop w:val="0"/>
          <w:marBottom w:val="0"/>
          <w:divBdr>
            <w:top w:val="none" w:sz="0" w:space="0" w:color="auto"/>
            <w:left w:val="none" w:sz="0" w:space="0" w:color="auto"/>
            <w:bottom w:val="none" w:sz="0" w:space="0" w:color="auto"/>
            <w:right w:val="none" w:sz="0" w:space="0" w:color="auto"/>
          </w:divBdr>
        </w:div>
        <w:div w:id="711459647">
          <w:marLeft w:val="0"/>
          <w:marRight w:val="0"/>
          <w:marTop w:val="0"/>
          <w:marBottom w:val="0"/>
          <w:divBdr>
            <w:top w:val="none" w:sz="0" w:space="0" w:color="auto"/>
            <w:left w:val="none" w:sz="0" w:space="0" w:color="auto"/>
            <w:bottom w:val="none" w:sz="0" w:space="0" w:color="auto"/>
            <w:right w:val="none" w:sz="0" w:space="0" w:color="auto"/>
          </w:divBdr>
        </w:div>
        <w:div w:id="868841102">
          <w:marLeft w:val="0"/>
          <w:marRight w:val="0"/>
          <w:marTop w:val="0"/>
          <w:marBottom w:val="0"/>
          <w:divBdr>
            <w:top w:val="none" w:sz="0" w:space="0" w:color="auto"/>
            <w:left w:val="none" w:sz="0" w:space="0" w:color="auto"/>
            <w:bottom w:val="none" w:sz="0" w:space="0" w:color="auto"/>
            <w:right w:val="none" w:sz="0" w:space="0" w:color="auto"/>
          </w:divBdr>
        </w:div>
        <w:div w:id="904147531">
          <w:marLeft w:val="0"/>
          <w:marRight w:val="0"/>
          <w:marTop w:val="0"/>
          <w:marBottom w:val="0"/>
          <w:divBdr>
            <w:top w:val="none" w:sz="0" w:space="0" w:color="auto"/>
            <w:left w:val="none" w:sz="0" w:space="0" w:color="auto"/>
            <w:bottom w:val="none" w:sz="0" w:space="0" w:color="auto"/>
            <w:right w:val="none" w:sz="0" w:space="0" w:color="auto"/>
          </w:divBdr>
        </w:div>
        <w:div w:id="990209814">
          <w:marLeft w:val="0"/>
          <w:marRight w:val="0"/>
          <w:marTop w:val="0"/>
          <w:marBottom w:val="0"/>
          <w:divBdr>
            <w:top w:val="none" w:sz="0" w:space="0" w:color="auto"/>
            <w:left w:val="none" w:sz="0" w:space="0" w:color="auto"/>
            <w:bottom w:val="none" w:sz="0" w:space="0" w:color="auto"/>
            <w:right w:val="none" w:sz="0" w:space="0" w:color="auto"/>
          </w:divBdr>
        </w:div>
        <w:div w:id="1047607152">
          <w:marLeft w:val="0"/>
          <w:marRight w:val="0"/>
          <w:marTop w:val="0"/>
          <w:marBottom w:val="0"/>
          <w:divBdr>
            <w:top w:val="none" w:sz="0" w:space="0" w:color="auto"/>
            <w:left w:val="none" w:sz="0" w:space="0" w:color="auto"/>
            <w:bottom w:val="none" w:sz="0" w:space="0" w:color="auto"/>
            <w:right w:val="none" w:sz="0" w:space="0" w:color="auto"/>
          </w:divBdr>
        </w:div>
        <w:div w:id="1326468178">
          <w:marLeft w:val="0"/>
          <w:marRight w:val="0"/>
          <w:marTop w:val="0"/>
          <w:marBottom w:val="0"/>
          <w:divBdr>
            <w:top w:val="none" w:sz="0" w:space="0" w:color="auto"/>
            <w:left w:val="none" w:sz="0" w:space="0" w:color="auto"/>
            <w:bottom w:val="none" w:sz="0" w:space="0" w:color="auto"/>
            <w:right w:val="none" w:sz="0" w:space="0" w:color="auto"/>
          </w:divBdr>
        </w:div>
        <w:div w:id="1383477841">
          <w:marLeft w:val="0"/>
          <w:marRight w:val="0"/>
          <w:marTop w:val="0"/>
          <w:marBottom w:val="0"/>
          <w:divBdr>
            <w:top w:val="none" w:sz="0" w:space="0" w:color="auto"/>
            <w:left w:val="none" w:sz="0" w:space="0" w:color="auto"/>
            <w:bottom w:val="none" w:sz="0" w:space="0" w:color="auto"/>
            <w:right w:val="none" w:sz="0" w:space="0" w:color="auto"/>
          </w:divBdr>
        </w:div>
        <w:div w:id="1479541554">
          <w:marLeft w:val="0"/>
          <w:marRight w:val="0"/>
          <w:marTop w:val="0"/>
          <w:marBottom w:val="0"/>
          <w:divBdr>
            <w:top w:val="none" w:sz="0" w:space="0" w:color="auto"/>
            <w:left w:val="none" w:sz="0" w:space="0" w:color="auto"/>
            <w:bottom w:val="none" w:sz="0" w:space="0" w:color="auto"/>
            <w:right w:val="none" w:sz="0" w:space="0" w:color="auto"/>
          </w:divBdr>
        </w:div>
        <w:div w:id="1539465363">
          <w:marLeft w:val="0"/>
          <w:marRight w:val="0"/>
          <w:marTop w:val="0"/>
          <w:marBottom w:val="0"/>
          <w:divBdr>
            <w:top w:val="none" w:sz="0" w:space="0" w:color="auto"/>
            <w:left w:val="none" w:sz="0" w:space="0" w:color="auto"/>
            <w:bottom w:val="none" w:sz="0" w:space="0" w:color="auto"/>
            <w:right w:val="none" w:sz="0" w:space="0" w:color="auto"/>
          </w:divBdr>
        </w:div>
        <w:div w:id="1577322024">
          <w:marLeft w:val="0"/>
          <w:marRight w:val="0"/>
          <w:marTop w:val="0"/>
          <w:marBottom w:val="0"/>
          <w:divBdr>
            <w:top w:val="none" w:sz="0" w:space="0" w:color="auto"/>
            <w:left w:val="none" w:sz="0" w:space="0" w:color="auto"/>
            <w:bottom w:val="none" w:sz="0" w:space="0" w:color="auto"/>
            <w:right w:val="none" w:sz="0" w:space="0" w:color="auto"/>
          </w:divBdr>
        </w:div>
        <w:div w:id="1586840524">
          <w:marLeft w:val="0"/>
          <w:marRight w:val="0"/>
          <w:marTop w:val="0"/>
          <w:marBottom w:val="0"/>
          <w:divBdr>
            <w:top w:val="none" w:sz="0" w:space="0" w:color="auto"/>
            <w:left w:val="none" w:sz="0" w:space="0" w:color="auto"/>
            <w:bottom w:val="none" w:sz="0" w:space="0" w:color="auto"/>
            <w:right w:val="none" w:sz="0" w:space="0" w:color="auto"/>
          </w:divBdr>
        </w:div>
        <w:div w:id="1632514672">
          <w:marLeft w:val="0"/>
          <w:marRight w:val="0"/>
          <w:marTop w:val="0"/>
          <w:marBottom w:val="0"/>
          <w:divBdr>
            <w:top w:val="none" w:sz="0" w:space="0" w:color="auto"/>
            <w:left w:val="none" w:sz="0" w:space="0" w:color="auto"/>
            <w:bottom w:val="none" w:sz="0" w:space="0" w:color="auto"/>
            <w:right w:val="none" w:sz="0" w:space="0" w:color="auto"/>
          </w:divBdr>
        </w:div>
        <w:div w:id="1726947065">
          <w:marLeft w:val="0"/>
          <w:marRight w:val="0"/>
          <w:marTop w:val="0"/>
          <w:marBottom w:val="0"/>
          <w:divBdr>
            <w:top w:val="none" w:sz="0" w:space="0" w:color="auto"/>
            <w:left w:val="none" w:sz="0" w:space="0" w:color="auto"/>
            <w:bottom w:val="none" w:sz="0" w:space="0" w:color="auto"/>
            <w:right w:val="none" w:sz="0" w:space="0" w:color="auto"/>
          </w:divBdr>
        </w:div>
        <w:div w:id="1745448529">
          <w:marLeft w:val="0"/>
          <w:marRight w:val="0"/>
          <w:marTop w:val="0"/>
          <w:marBottom w:val="0"/>
          <w:divBdr>
            <w:top w:val="none" w:sz="0" w:space="0" w:color="auto"/>
            <w:left w:val="none" w:sz="0" w:space="0" w:color="auto"/>
            <w:bottom w:val="none" w:sz="0" w:space="0" w:color="auto"/>
            <w:right w:val="none" w:sz="0" w:space="0" w:color="auto"/>
          </w:divBdr>
        </w:div>
        <w:div w:id="2028948860">
          <w:marLeft w:val="0"/>
          <w:marRight w:val="0"/>
          <w:marTop w:val="0"/>
          <w:marBottom w:val="0"/>
          <w:divBdr>
            <w:top w:val="none" w:sz="0" w:space="0" w:color="auto"/>
            <w:left w:val="none" w:sz="0" w:space="0" w:color="auto"/>
            <w:bottom w:val="none" w:sz="0" w:space="0" w:color="auto"/>
            <w:right w:val="none" w:sz="0" w:space="0" w:color="auto"/>
          </w:divBdr>
        </w:div>
        <w:div w:id="2047560415">
          <w:marLeft w:val="0"/>
          <w:marRight w:val="0"/>
          <w:marTop w:val="0"/>
          <w:marBottom w:val="0"/>
          <w:divBdr>
            <w:top w:val="none" w:sz="0" w:space="0" w:color="auto"/>
            <w:left w:val="none" w:sz="0" w:space="0" w:color="auto"/>
            <w:bottom w:val="none" w:sz="0" w:space="0" w:color="auto"/>
            <w:right w:val="none" w:sz="0" w:space="0" w:color="auto"/>
          </w:divBdr>
        </w:div>
        <w:div w:id="2123568818">
          <w:marLeft w:val="0"/>
          <w:marRight w:val="0"/>
          <w:marTop w:val="0"/>
          <w:marBottom w:val="0"/>
          <w:divBdr>
            <w:top w:val="none" w:sz="0" w:space="0" w:color="auto"/>
            <w:left w:val="none" w:sz="0" w:space="0" w:color="auto"/>
            <w:bottom w:val="none" w:sz="0" w:space="0" w:color="auto"/>
            <w:right w:val="none" w:sz="0" w:space="0" w:color="auto"/>
          </w:divBdr>
        </w:div>
      </w:divsChild>
    </w:div>
    <w:div w:id="189412983">
      <w:bodyDiv w:val="1"/>
      <w:marLeft w:val="0"/>
      <w:marRight w:val="0"/>
      <w:marTop w:val="0"/>
      <w:marBottom w:val="0"/>
      <w:divBdr>
        <w:top w:val="none" w:sz="0" w:space="0" w:color="auto"/>
        <w:left w:val="none" w:sz="0" w:space="0" w:color="auto"/>
        <w:bottom w:val="none" w:sz="0" w:space="0" w:color="auto"/>
        <w:right w:val="none" w:sz="0" w:space="0" w:color="auto"/>
      </w:divBdr>
      <w:divsChild>
        <w:div w:id="10841245">
          <w:marLeft w:val="0"/>
          <w:marRight w:val="0"/>
          <w:marTop w:val="0"/>
          <w:marBottom w:val="0"/>
          <w:divBdr>
            <w:top w:val="none" w:sz="0" w:space="0" w:color="auto"/>
            <w:left w:val="none" w:sz="0" w:space="0" w:color="auto"/>
            <w:bottom w:val="none" w:sz="0" w:space="0" w:color="auto"/>
            <w:right w:val="none" w:sz="0" w:space="0" w:color="auto"/>
          </w:divBdr>
        </w:div>
        <w:div w:id="276841616">
          <w:marLeft w:val="0"/>
          <w:marRight w:val="0"/>
          <w:marTop w:val="0"/>
          <w:marBottom w:val="0"/>
          <w:divBdr>
            <w:top w:val="none" w:sz="0" w:space="0" w:color="auto"/>
            <w:left w:val="none" w:sz="0" w:space="0" w:color="auto"/>
            <w:bottom w:val="none" w:sz="0" w:space="0" w:color="auto"/>
            <w:right w:val="none" w:sz="0" w:space="0" w:color="auto"/>
          </w:divBdr>
        </w:div>
        <w:div w:id="442962069">
          <w:marLeft w:val="0"/>
          <w:marRight w:val="0"/>
          <w:marTop w:val="0"/>
          <w:marBottom w:val="0"/>
          <w:divBdr>
            <w:top w:val="none" w:sz="0" w:space="0" w:color="auto"/>
            <w:left w:val="none" w:sz="0" w:space="0" w:color="auto"/>
            <w:bottom w:val="none" w:sz="0" w:space="0" w:color="auto"/>
            <w:right w:val="none" w:sz="0" w:space="0" w:color="auto"/>
          </w:divBdr>
        </w:div>
        <w:div w:id="504902048">
          <w:marLeft w:val="0"/>
          <w:marRight w:val="0"/>
          <w:marTop w:val="0"/>
          <w:marBottom w:val="0"/>
          <w:divBdr>
            <w:top w:val="none" w:sz="0" w:space="0" w:color="auto"/>
            <w:left w:val="none" w:sz="0" w:space="0" w:color="auto"/>
            <w:bottom w:val="none" w:sz="0" w:space="0" w:color="auto"/>
            <w:right w:val="none" w:sz="0" w:space="0" w:color="auto"/>
          </w:divBdr>
        </w:div>
        <w:div w:id="567689696">
          <w:marLeft w:val="0"/>
          <w:marRight w:val="0"/>
          <w:marTop w:val="0"/>
          <w:marBottom w:val="0"/>
          <w:divBdr>
            <w:top w:val="none" w:sz="0" w:space="0" w:color="auto"/>
            <w:left w:val="none" w:sz="0" w:space="0" w:color="auto"/>
            <w:bottom w:val="none" w:sz="0" w:space="0" w:color="auto"/>
            <w:right w:val="none" w:sz="0" w:space="0" w:color="auto"/>
          </w:divBdr>
        </w:div>
        <w:div w:id="703023835">
          <w:marLeft w:val="0"/>
          <w:marRight w:val="0"/>
          <w:marTop w:val="0"/>
          <w:marBottom w:val="0"/>
          <w:divBdr>
            <w:top w:val="none" w:sz="0" w:space="0" w:color="auto"/>
            <w:left w:val="none" w:sz="0" w:space="0" w:color="auto"/>
            <w:bottom w:val="none" w:sz="0" w:space="0" w:color="auto"/>
            <w:right w:val="none" w:sz="0" w:space="0" w:color="auto"/>
          </w:divBdr>
        </w:div>
        <w:div w:id="963266060">
          <w:marLeft w:val="0"/>
          <w:marRight w:val="0"/>
          <w:marTop w:val="0"/>
          <w:marBottom w:val="0"/>
          <w:divBdr>
            <w:top w:val="none" w:sz="0" w:space="0" w:color="auto"/>
            <w:left w:val="none" w:sz="0" w:space="0" w:color="auto"/>
            <w:bottom w:val="none" w:sz="0" w:space="0" w:color="auto"/>
            <w:right w:val="none" w:sz="0" w:space="0" w:color="auto"/>
          </w:divBdr>
        </w:div>
        <w:div w:id="1269777300">
          <w:marLeft w:val="0"/>
          <w:marRight w:val="0"/>
          <w:marTop w:val="0"/>
          <w:marBottom w:val="0"/>
          <w:divBdr>
            <w:top w:val="none" w:sz="0" w:space="0" w:color="auto"/>
            <w:left w:val="none" w:sz="0" w:space="0" w:color="auto"/>
            <w:bottom w:val="none" w:sz="0" w:space="0" w:color="auto"/>
            <w:right w:val="none" w:sz="0" w:space="0" w:color="auto"/>
          </w:divBdr>
        </w:div>
        <w:div w:id="1375882272">
          <w:marLeft w:val="0"/>
          <w:marRight w:val="0"/>
          <w:marTop w:val="0"/>
          <w:marBottom w:val="0"/>
          <w:divBdr>
            <w:top w:val="none" w:sz="0" w:space="0" w:color="auto"/>
            <w:left w:val="none" w:sz="0" w:space="0" w:color="auto"/>
            <w:bottom w:val="none" w:sz="0" w:space="0" w:color="auto"/>
            <w:right w:val="none" w:sz="0" w:space="0" w:color="auto"/>
          </w:divBdr>
        </w:div>
        <w:div w:id="1457525605">
          <w:marLeft w:val="0"/>
          <w:marRight w:val="0"/>
          <w:marTop w:val="0"/>
          <w:marBottom w:val="0"/>
          <w:divBdr>
            <w:top w:val="none" w:sz="0" w:space="0" w:color="auto"/>
            <w:left w:val="none" w:sz="0" w:space="0" w:color="auto"/>
            <w:bottom w:val="none" w:sz="0" w:space="0" w:color="auto"/>
            <w:right w:val="none" w:sz="0" w:space="0" w:color="auto"/>
          </w:divBdr>
        </w:div>
        <w:div w:id="1538928851">
          <w:marLeft w:val="0"/>
          <w:marRight w:val="0"/>
          <w:marTop w:val="0"/>
          <w:marBottom w:val="0"/>
          <w:divBdr>
            <w:top w:val="none" w:sz="0" w:space="0" w:color="auto"/>
            <w:left w:val="none" w:sz="0" w:space="0" w:color="auto"/>
            <w:bottom w:val="none" w:sz="0" w:space="0" w:color="auto"/>
            <w:right w:val="none" w:sz="0" w:space="0" w:color="auto"/>
          </w:divBdr>
        </w:div>
        <w:div w:id="1617978932">
          <w:marLeft w:val="0"/>
          <w:marRight w:val="0"/>
          <w:marTop w:val="0"/>
          <w:marBottom w:val="0"/>
          <w:divBdr>
            <w:top w:val="none" w:sz="0" w:space="0" w:color="auto"/>
            <w:left w:val="none" w:sz="0" w:space="0" w:color="auto"/>
            <w:bottom w:val="none" w:sz="0" w:space="0" w:color="auto"/>
            <w:right w:val="none" w:sz="0" w:space="0" w:color="auto"/>
          </w:divBdr>
        </w:div>
        <w:div w:id="1691832204">
          <w:marLeft w:val="0"/>
          <w:marRight w:val="0"/>
          <w:marTop w:val="0"/>
          <w:marBottom w:val="0"/>
          <w:divBdr>
            <w:top w:val="none" w:sz="0" w:space="0" w:color="auto"/>
            <w:left w:val="none" w:sz="0" w:space="0" w:color="auto"/>
            <w:bottom w:val="none" w:sz="0" w:space="0" w:color="auto"/>
            <w:right w:val="none" w:sz="0" w:space="0" w:color="auto"/>
          </w:divBdr>
        </w:div>
        <w:div w:id="1863320581">
          <w:marLeft w:val="0"/>
          <w:marRight w:val="0"/>
          <w:marTop w:val="0"/>
          <w:marBottom w:val="0"/>
          <w:divBdr>
            <w:top w:val="none" w:sz="0" w:space="0" w:color="auto"/>
            <w:left w:val="none" w:sz="0" w:space="0" w:color="auto"/>
            <w:bottom w:val="none" w:sz="0" w:space="0" w:color="auto"/>
            <w:right w:val="none" w:sz="0" w:space="0" w:color="auto"/>
          </w:divBdr>
        </w:div>
      </w:divsChild>
    </w:div>
    <w:div w:id="234314974">
      <w:bodyDiv w:val="1"/>
      <w:marLeft w:val="0"/>
      <w:marRight w:val="0"/>
      <w:marTop w:val="0"/>
      <w:marBottom w:val="0"/>
      <w:divBdr>
        <w:top w:val="none" w:sz="0" w:space="0" w:color="auto"/>
        <w:left w:val="none" w:sz="0" w:space="0" w:color="auto"/>
        <w:bottom w:val="none" w:sz="0" w:space="0" w:color="auto"/>
        <w:right w:val="none" w:sz="0" w:space="0" w:color="auto"/>
      </w:divBdr>
      <w:divsChild>
        <w:div w:id="1326668196">
          <w:marLeft w:val="0"/>
          <w:marRight w:val="0"/>
          <w:marTop w:val="0"/>
          <w:marBottom w:val="0"/>
          <w:divBdr>
            <w:top w:val="none" w:sz="0" w:space="0" w:color="auto"/>
            <w:left w:val="none" w:sz="0" w:space="0" w:color="auto"/>
            <w:bottom w:val="none" w:sz="0" w:space="0" w:color="auto"/>
            <w:right w:val="none" w:sz="0" w:space="0" w:color="auto"/>
          </w:divBdr>
          <w:divsChild>
            <w:div w:id="477378526">
              <w:marLeft w:val="0"/>
              <w:marRight w:val="0"/>
              <w:marTop w:val="0"/>
              <w:marBottom w:val="0"/>
              <w:divBdr>
                <w:top w:val="none" w:sz="0" w:space="0" w:color="auto"/>
                <w:left w:val="none" w:sz="0" w:space="0" w:color="auto"/>
                <w:bottom w:val="none" w:sz="0" w:space="0" w:color="auto"/>
                <w:right w:val="none" w:sz="0" w:space="0" w:color="auto"/>
              </w:divBdr>
              <w:divsChild>
                <w:div w:id="648482868">
                  <w:marLeft w:val="0"/>
                  <w:marRight w:val="0"/>
                  <w:marTop w:val="0"/>
                  <w:marBottom w:val="0"/>
                  <w:divBdr>
                    <w:top w:val="none" w:sz="0" w:space="0" w:color="auto"/>
                    <w:left w:val="none" w:sz="0" w:space="0" w:color="auto"/>
                    <w:bottom w:val="none" w:sz="0" w:space="0" w:color="auto"/>
                    <w:right w:val="none" w:sz="0" w:space="0" w:color="auto"/>
                  </w:divBdr>
                  <w:divsChild>
                    <w:div w:id="1516453977">
                      <w:marLeft w:val="0"/>
                      <w:marRight w:val="0"/>
                      <w:marTop w:val="0"/>
                      <w:marBottom w:val="0"/>
                      <w:divBdr>
                        <w:top w:val="none" w:sz="0" w:space="0" w:color="auto"/>
                        <w:left w:val="none" w:sz="0" w:space="0" w:color="auto"/>
                        <w:bottom w:val="none" w:sz="0" w:space="0" w:color="auto"/>
                        <w:right w:val="none" w:sz="0" w:space="0" w:color="auto"/>
                      </w:divBdr>
                      <w:divsChild>
                        <w:div w:id="1106345672">
                          <w:marLeft w:val="0"/>
                          <w:marRight w:val="0"/>
                          <w:marTop w:val="15"/>
                          <w:marBottom w:val="0"/>
                          <w:divBdr>
                            <w:top w:val="none" w:sz="0" w:space="0" w:color="auto"/>
                            <w:left w:val="none" w:sz="0" w:space="0" w:color="auto"/>
                            <w:bottom w:val="none" w:sz="0" w:space="0" w:color="auto"/>
                            <w:right w:val="none" w:sz="0" w:space="0" w:color="auto"/>
                          </w:divBdr>
                          <w:divsChild>
                            <w:div w:id="1898470318">
                              <w:marLeft w:val="0"/>
                              <w:marRight w:val="0"/>
                              <w:marTop w:val="0"/>
                              <w:marBottom w:val="0"/>
                              <w:divBdr>
                                <w:top w:val="none" w:sz="0" w:space="0" w:color="auto"/>
                                <w:left w:val="none" w:sz="0" w:space="0" w:color="auto"/>
                                <w:bottom w:val="none" w:sz="0" w:space="0" w:color="auto"/>
                                <w:right w:val="none" w:sz="0" w:space="0" w:color="auto"/>
                              </w:divBdr>
                              <w:divsChild>
                                <w:div w:id="81951940">
                                  <w:marLeft w:val="0"/>
                                  <w:marRight w:val="0"/>
                                  <w:marTop w:val="0"/>
                                  <w:marBottom w:val="0"/>
                                  <w:divBdr>
                                    <w:top w:val="none" w:sz="0" w:space="0" w:color="auto"/>
                                    <w:left w:val="none" w:sz="0" w:space="0" w:color="auto"/>
                                    <w:bottom w:val="none" w:sz="0" w:space="0" w:color="auto"/>
                                    <w:right w:val="none" w:sz="0" w:space="0" w:color="auto"/>
                                  </w:divBdr>
                                </w:div>
                                <w:div w:id="147139344">
                                  <w:marLeft w:val="0"/>
                                  <w:marRight w:val="0"/>
                                  <w:marTop w:val="0"/>
                                  <w:marBottom w:val="0"/>
                                  <w:divBdr>
                                    <w:top w:val="none" w:sz="0" w:space="0" w:color="auto"/>
                                    <w:left w:val="none" w:sz="0" w:space="0" w:color="auto"/>
                                    <w:bottom w:val="none" w:sz="0" w:space="0" w:color="auto"/>
                                    <w:right w:val="none" w:sz="0" w:space="0" w:color="auto"/>
                                  </w:divBdr>
                                </w:div>
                                <w:div w:id="148520814">
                                  <w:marLeft w:val="0"/>
                                  <w:marRight w:val="0"/>
                                  <w:marTop w:val="0"/>
                                  <w:marBottom w:val="0"/>
                                  <w:divBdr>
                                    <w:top w:val="none" w:sz="0" w:space="0" w:color="auto"/>
                                    <w:left w:val="none" w:sz="0" w:space="0" w:color="auto"/>
                                    <w:bottom w:val="none" w:sz="0" w:space="0" w:color="auto"/>
                                    <w:right w:val="none" w:sz="0" w:space="0" w:color="auto"/>
                                  </w:divBdr>
                                </w:div>
                                <w:div w:id="148714097">
                                  <w:marLeft w:val="0"/>
                                  <w:marRight w:val="0"/>
                                  <w:marTop w:val="0"/>
                                  <w:marBottom w:val="0"/>
                                  <w:divBdr>
                                    <w:top w:val="none" w:sz="0" w:space="0" w:color="auto"/>
                                    <w:left w:val="none" w:sz="0" w:space="0" w:color="auto"/>
                                    <w:bottom w:val="none" w:sz="0" w:space="0" w:color="auto"/>
                                    <w:right w:val="none" w:sz="0" w:space="0" w:color="auto"/>
                                  </w:divBdr>
                                </w:div>
                                <w:div w:id="176432117">
                                  <w:marLeft w:val="0"/>
                                  <w:marRight w:val="0"/>
                                  <w:marTop w:val="0"/>
                                  <w:marBottom w:val="0"/>
                                  <w:divBdr>
                                    <w:top w:val="none" w:sz="0" w:space="0" w:color="auto"/>
                                    <w:left w:val="none" w:sz="0" w:space="0" w:color="auto"/>
                                    <w:bottom w:val="none" w:sz="0" w:space="0" w:color="auto"/>
                                    <w:right w:val="none" w:sz="0" w:space="0" w:color="auto"/>
                                  </w:divBdr>
                                </w:div>
                                <w:div w:id="333194012">
                                  <w:marLeft w:val="0"/>
                                  <w:marRight w:val="0"/>
                                  <w:marTop w:val="0"/>
                                  <w:marBottom w:val="0"/>
                                  <w:divBdr>
                                    <w:top w:val="none" w:sz="0" w:space="0" w:color="auto"/>
                                    <w:left w:val="none" w:sz="0" w:space="0" w:color="auto"/>
                                    <w:bottom w:val="none" w:sz="0" w:space="0" w:color="auto"/>
                                    <w:right w:val="none" w:sz="0" w:space="0" w:color="auto"/>
                                  </w:divBdr>
                                </w:div>
                                <w:div w:id="362483897">
                                  <w:marLeft w:val="0"/>
                                  <w:marRight w:val="0"/>
                                  <w:marTop w:val="0"/>
                                  <w:marBottom w:val="0"/>
                                  <w:divBdr>
                                    <w:top w:val="none" w:sz="0" w:space="0" w:color="auto"/>
                                    <w:left w:val="none" w:sz="0" w:space="0" w:color="auto"/>
                                    <w:bottom w:val="none" w:sz="0" w:space="0" w:color="auto"/>
                                    <w:right w:val="none" w:sz="0" w:space="0" w:color="auto"/>
                                  </w:divBdr>
                                </w:div>
                                <w:div w:id="418327457">
                                  <w:marLeft w:val="0"/>
                                  <w:marRight w:val="0"/>
                                  <w:marTop w:val="0"/>
                                  <w:marBottom w:val="0"/>
                                  <w:divBdr>
                                    <w:top w:val="none" w:sz="0" w:space="0" w:color="auto"/>
                                    <w:left w:val="none" w:sz="0" w:space="0" w:color="auto"/>
                                    <w:bottom w:val="none" w:sz="0" w:space="0" w:color="auto"/>
                                    <w:right w:val="none" w:sz="0" w:space="0" w:color="auto"/>
                                  </w:divBdr>
                                </w:div>
                                <w:div w:id="637538076">
                                  <w:marLeft w:val="0"/>
                                  <w:marRight w:val="0"/>
                                  <w:marTop w:val="0"/>
                                  <w:marBottom w:val="0"/>
                                  <w:divBdr>
                                    <w:top w:val="none" w:sz="0" w:space="0" w:color="auto"/>
                                    <w:left w:val="none" w:sz="0" w:space="0" w:color="auto"/>
                                    <w:bottom w:val="none" w:sz="0" w:space="0" w:color="auto"/>
                                    <w:right w:val="none" w:sz="0" w:space="0" w:color="auto"/>
                                  </w:divBdr>
                                </w:div>
                                <w:div w:id="690103685">
                                  <w:marLeft w:val="0"/>
                                  <w:marRight w:val="0"/>
                                  <w:marTop w:val="0"/>
                                  <w:marBottom w:val="0"/>
                                  <w:divBdr>
                                    <w:top w:val="none" w:sz="0" w:space="0" w:color="auto"/>
                                    <w:left w:val="none" w:sz="0" w:space="0" w:color="auto"/>
                                    <w:bottom w:val="none" w:sz="0" w:space="0" w:color="auto"/>
                                    <w:right w:val="none" w:sz="0" w:space="0" w:color="auto"/>
                                  </w:divBdr>
                                </w:div>
                                <w:div w:id="769161136">
                                  <w:marLeft w:val="0"/>
                                  <w:marRight w:val="0"/>
                                  <w:marTop w:val="0"/>
                                  <w:marBottom w:val="0"/>
                                  <w:divBdr>
                                    <w:top w:val="none" w:sz="0" w:space="0" w:color="auto"/>
                                    <w:left w:val="none" w:sz="0" w:space="0" w:color="auto"/>
                                    <w:bottom w:val="none" w:sz="0" w:space="0" w:color="auto"/>
                                    <w:right w:val="none" w:sz="0" w:space="0" w:color="auto"/>
                                  </w:divBdr>
                                </w:div>
                                <w:div w:id="937444848">
                                  <w:marLeft w:val="0"/>
                                  <w:marRight w:val="0"/>
                                  <w:marTop w:val="0"/>
                                  <w:marBottom w:val="0"/>
                                  <w:divBdr>
                                    <w:top w:val="none" w:sz="0" w:space="0" w:color="auto"/>
                                    <w:left w:val="none" w:sz="0" w:space="0" w:color="auto"/>
                                    <w:bottom w:val="none" w:sz="0" w:space="0" w:color="auto"/>
                                    <w:right w:val="none" w:sz="0" w:space="0" w:color="auto"/>
                                  </w:divBdr>
                                </w:div>
                                <w:div w:id="954093489">
                                  <w:marLeft w:val="0"/>
                                  <w:marRight w:val="0"/>
                                  <w:marTop w:val="0"/>
                                  <w:marBottom w:val="0"/>
                                  <w:divBdr>
                                    <w:top w:val="none" w:sz="0" w:space="0" w:color="auto"/>
                                    <w:left w:val="none" w:sz="0" w:space="0" w:color="auto"/>
                                    <w:bottom w:val="none" w:sz="0" w:space="0" w:color="auto"/>
                                    <w:right w:val="none" w:sz="0" w:space="0" w:color="auto"/>
                                  </w:divBdr>
                                </w:div>
                                <w:div w:id="954099071">
                                  <w:marLeft w:val="0"/>
                                  <w:marRight w:val="0"/>
                                  <w:marTop w:val="0"/>
                                  <w:marBottom w:val="0"/>
                                  <w:divBdr>
                                    <w:top w:val="none" w:sz="0" w:space="0" w:color="auto"/>
                                    <w:left w:val="none" w:sz="0" w:space="0" w:color="auto"/>
                                    <w:bottom w:val="none" w:sz="0" w:space="0" w:color="auto"/>
                                    <w:right w:val="none" w:sz="0" w:space="0" w:color="auto"/>
                                  </w:divBdr>
                                </w:div>
                                <w:div w:id="960452800">
                                  <w:marLeft w:val="0"/>
                                  <w:marRight w:val="0"/>
                                  <w:marTop w:val="0"/>
                                  <w:marBottom w:val="0"/>
                                  <w:divBdr>
                                    <w:top w:val="none" w:sz="0" w:space="0" w:color="auto"/>
                                    <w:left w:val="none" w:sz="0" w:space="0" w:color="auto"/>
                                    <w:bottom w:val="none" w:sz="0" w:space="0" w:color="auto"/>
                                    <w:right w:val="none" w:sz="0" w:space="0" w:color="auto"/>
                                  </w:divBdr>
                                </w:div>
                                <w:div w:id="1037320041">
                                  <w:marLeft w:val="0"/>
                                  <w:marRight w:val="0"/>
                                  <w:marTop w:val="0"/>
                                  <w:marBottom w:val="0"/>
                                  <w:divBdr>
                                    <w:top w:val="none" w:sz="0" w:space="0" w:color="auto"/>
                                    <w:left w:val="none" w:sz="0" w:space="0" w:color="auto"/>
                                    <w:bottom w:val="none" w:sz="0" w:space="0" w:color="auto"/>
                                    <w:right w:val="none" w:sz="0" w:space="0" w:color="auto"/>
                                  </w:divBdr>
                                </w:div>
                                <w:div w:id="1047342624">
                                  <w:marLeft w:val="0"/>
                                  <w:marRight w:val="0"/>
                                  <w:marTop w:val="0"/>
                                  <w:marBottom w:val="0"/>
                                  <w:divBdr>
                                    <w:top w:val="none" w:sz="0" w:space="0" w:color="auto"/>
                                    <w:left w:val="none" w:sz="0" w:space="0" w:color="auto"/>
                                    <w:bottom w:val="none" w:sz="0" w:space="0" w:color="auto"/>
                                    <w:right w:val="none" w:sz="0" w:space="0" w:color="auto"/>
                                  </w:divBdr>
                                </w:div>
                                <w:div w:id="1158380647">
                                  <w:marLeft w:val="0"/>
                                  <w:marRight w:val="0"/>
                                  <w:marTop w:val="0"/>
                                  <w:marBottom w:val="0"/>
                                  <w:divBdr>
                                    <w:top w:val="none" w:sz="0" w:space="0" w:color="auto"/>
                                    <w:left w:val="none" w:sz="0" w:space="0" w:color="auto"/>
                                    <w:bottom w:val="none" w:sz="0" w:space="0" w:color="auto"/>
                                    <w:right w:val="none" w:sz="0" w:space="0" w:color="auto"/>
                                  </w:divBdr>
                                </w:div>
                                <w:div w:id="1319655701">
                                  <w:marLeft w:val="0"/>
                                  <w:marRight w:val="0"/>
                                  <w:marTop w:val="0"/>
                                  <w:marBottom w:val="0"/>
                                  <w:divBdr>
                                    <w:top w:val="none" w:sz="0" w:space="0" w:color="auto"/>
                                    <w:left w:val="none" w:sz="0" w:space="0" w:color="auto"/>
                                    <w:bottom w:val="none" w:sz="0" w:space="0" w:color="auto"/>
                                    <w:right w:val="none" w:sz="0" w:space="0" w:color="auto"/>
                                  </w:divBdr>
                                </w:div>
                                <w:div w:id="1382896529">
                                  <w:marLeft w:val="0"/>
                                  <w:marRight w:val="0"/>
                                  <w:marTop w:val="0"/>
                                  <w:marBottom w:val="0"/>
                                  <w:divBdr>
                                    <w:top w:val="none" w:sz="0" w:space="0" w:color="auto"/>
                                    <w:left w:val="none" w:sz="0" w:space="0" w:color="auto"/>
                                    <w:bottom w:val="none" w:sz="0" w:space="0" w:color="auto"/>
                                    <w:right w:val="none" w:sz="0" w:space="0" w:color="auto"/>
                                  </w:divBdr>
                                </w:div>
                                <w:div w:id="1391147076">
                                  <w:marLeft w:val="0"/>
                                  <w:marRight w:val="0"/>
                                  <w:marTop w:val="0"/>
                                  <w:marBottom w:val="0"/>
                                  <w:divBdr>
                                    <w:top w:val="none" w:sz="0" w:space="0" w:color="auto"/>
                                    <w:left w:val="none" w:sz="0" w:space="0" w:color="auto"/>
                                    <w:bottom w:val="none" w:sz="0" w:space="0" w:color="auto"/>
                                    <w:right w:val="none" w:sz="0" w:space="0" w:color="auto"/>
                                  </w:divBdr>
                                </w:div>
                                <w:div w:id="1426078507">
                                  <w:marLeft w:val="0"/>
                                  <w:marRight w:val="0"/>
                                  <w:marTop w:val="0"/>
                                  <w:marBottom w:val="0"/>
                                  <w:divBdr>
                                    <w:top w:val="none" w:sz="0" w:space="0" w:color="auto"/>
                                    <w:left w:val="none" w:sz="0" w:space="0" w:color="auto"/>
                                    <w:bottom w:val="none" w:sz="0" w:space="0" w:color="auto"/>
                                    <w:right w:val="none" w:sz="0" w:space="0" w:color="auto"/>
                                  </w:divBdr>
                                </w:div>
                                <w:div w:id="1477258012">
                                  <w:marLeft w:val="0"/>
                                  <w:marRight w:val="0"/>
                                  <w:marTop w:val="0"/>
                                  <w:marBottom w:val="0"/>
                                  <w:divBdr>
                                    <w:top w:val="none" w:sz="0" w:space="0" w:color="auto"/>
                                    <w:left w:val="none" w:sz="0" w:space="0" w:color="auto"/>
                                    <w:bottom w:val="none" w:sz="0" w:space="0" w:color="auto"/>
                                    <w:right w:val="none" w:sz="0" w:space="0" w:color="auto"/>
                                  </w:divBdr>
                                </w:div>
                                <w:div w:id="1758138418">
                                  <w:marLeft w:val="0"/>
                                  <w:marRight w:val="0"/>
                                  <w:marTop w:val="0"/>
                                  <w:marBottom w:val="0"/>
                                  <w:divBdr>
                                    <w:top w:val="none" w:sz="0" w:space="0" w:color="auto"/>
                                    <w:left w:val="none" w:sz="0" w:space="0" w:color="auto"/>
                                    <w:bottom w:val="none" w:sz="0" w:space="0" w:color="auto"/>
                                    <w:right w:val="none" w:sz="0" w:space="0" w:color="auto"/>
                                  </w:divBdr>
                                </w:div>
                                <w:div w:id="1828328130">
                                  <w:marLeft w:val="0"/>
                                  <w:marRight w:val="0"/>
                                  <w:marTop w:val="0"/>
                                  <w:marBottom w:val="0"/>
                                  <w:divBdr>
                                    <w:top w:val="none" w:sz="0" w:space="0" w:color="auto"/>
                                    <w:left w:val="none" w:sz="0" w:space="0" w:color="auto"/>
                                    <w:bottom w:val="none" w:sz="0" w:space="0" w:color="auto"/>
                                    <w:right w:val="none" w:sz="0" w:space="0" w:color="auto"/>
                                  </w:divBdr>
                                </w:div>
                                <w:div w:id="1890611181">
                                  <w:marLeft w:val="0"/>
                                  <w:marRight w:val="0"/>
                                  <w:marTop w:val="0"/>
                                  <w:marBottom w:val="0"/>
                                  <w:divBdr>
                                    <w:top w:val="none" w:sz="0" w:space="0" w:color="auto"/>
                                    <w:left w:val="none" w:sz="0" w:space="0" w:color="auto"/>
                                    <w:bottom w:val="none" w:sz="0" w:space="0" w:color="auto"/>
                                    <w:right w:val="none" w:sz="0" w:space="0" w:color="auto"/>
                                  </w:divBdr>
                                </w:div>
                                <w:div w:id="1931887664">
                                  <w:marLeft w:val="0"/>
                                  <w:marRight w:val="0"/>
                                  <w:marTop w:val="0"/>
                                  <w:marBottom w:val="0"/>
                                  <w:divBdr>
                                    <w:top w:val="none" w:sz="0" w:space="0" w:color="auto"/>
                                    <w:left w:val="none" w:sz="0" w:space="0" w:color="auto"/>
                                    <w:bottom w:val="none" w:sz="0" w:space="0" w:color="auto"/>
                                    <w:right w:val="none" w:sz="0" w:space="0" w:color="auto"/>
                                  </w:divBdr>
                                </w:div>
                                <w:div w:id="1939410670">
                                  <w:marLeft w:val="0"/>
                                  <w:marRight w:val="0"/>
                                  <w:marTop w:val="0"/>
                                  <w:marBottom w:val="0"/>
                                  <w:divBdr>
                                    <w:top w:val="none" w:sz="0" w:space="0" w:color="auto"/>
                                    <w:left w:val="none" w:sz="0" w:space="0" w:color="auto"/>
                                    <w:bottom w:val="none" w:sz="0" w:space="0" w:color="auto"/>
                                    <w:right w:val="none" w:sz="0" w:space="0" w:color="auto"/>
                                  </w:divBdr>
                                </w:div>
                                <w:div w:id="1978608171">
                                  <w:marLeft w:val="0"/>
                                  <w:marRight w:val="0"/>
                                  <w:marTop w:val="0"/>
                                  <w:marBottom w:val="0"/>
                                  <w:divBdr>
                                    <w:top w:val="none" w:sz="0" w:space="0" w:color="auto"/>
                                    <w:left w:val="none" w:sz="0" w:space="0" w:color="auto"/>
                                    <w:bottom w:val="none" w:sz="0" w:space="0" w:color="auto"/>
                                    <w:right w:val="none" w:sz="0" w:space="0" w:color="auto"/>
                                  </w:divBdr>
                                </w:div>
                                <w:div w:id="2020497966">
                                  <w:marLeft w:val="0"/>
                                  <w:marRight w:val="0"/>
                                  <w:marTop w:val="0"/>
                                  <w:marBottom w:val="0"/>
                                  <w:divBdr>
                                    <w:top w:val="none" w:sz="0" w:space="0" w:color="auto"/>
                                    <w:left w:val="none" w:sz="0" w:space="0" w:color="auto"/>
                                    <w:bottom w:val="none" w:sz="0" w:space="0" w:color="auto"/>
                                    <w:right w:val="none" w:sz="0" w:space="0" w:color="auto"/>
                                  </w:divBdr>
                                </w:div>
                                <w:div w:id="2088841700">
                                  <w:marLeft w:val="0"/>
                                  <w:marRight w:val="0"/>
                                  <w:marTop w:val="0"/>
                                  <w:marBottom w:val="0"/>
                                  <w:divBdr>
                                    <w:top w:val="none" w:sz="0" w:space="0" w:color="auto"/>
                                    <w:left w:val="none" w:sz="0" w:space="0" w:color="auto"/>
                                    <w:bottom w:val="none" w:sz="0" w:space="0" w:color="auto"/>
                                    <w:right w:val="none" w:sz="0" w:space="0" w:color="auto"/>
                                  </w:divBdr>
                                </w:div>
                                <w:div w:id="21138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728914">
      <w:bodyDiv w:val="1"/>
      <w:marLeft w:val="0"/>
      <w:marRight w:val="0"/>
      <w:marTop w:val="0"/>
      <w:marBottom w:val="0"/>
      <w:divBdr>
        <w:top w:val="none" w:sz="0" w:space="0" w:color="auto"/>
        <w:left w:val="none" w:sz="0" w:space="0" w:color="auto"/>
        <w:bottom w:val="none" w:sz="0" w:space="0" w:color="auto"/>
        <w:right w:val="none" w:sz="0" w:space="0" w:color="auto"/>
      </w:divBdr>
    </w:div>
    <w:div w:id="369381150">
      <w:bodyDiv w:val="1"/>
      <w:marLeft w:val="0"/>
      <w:marRight w:val="0"/>
      <w:marTop w:val="0"/>
      <w:marBottom w:val="0"/>
      <w:divBdr>
        <w:top w:val="none" w:sz="0" w:space="0" w:color="auto"/>
        <w:left w:val="none" w:sz="0" w:space="0" w:color="auto"/>
        <w:bottom w:val="none" w:sz="0" w:space="0" w:color="auto"/>
        <w:right w:val="none" w:sz="0" w:space="0" w:color="auto"/>
      </w:divBdr>
    </w:div>
    <w:div w:id="397291542">
      <w:bodyDiv w:val="1"/>
      <w:marLeft w:val="0"/>
      <w:marRight w:val="0"/>
      <w:marTop w:val="0"/>
      <w:marBottom w:val="0"/>
      <w:divBdr>
        <w:top w:val="none" w:sz="0" w:space="0" w:color="auto"/>
        <w:left w:val="none" w:sz="0" w:space="0" w:color="auto"/>
        <w:bottom w:val="none" w:sz="0" w:space="0" w:color="auto"/>
        <w:right w:val="none" w:sz="0" w:space="0" w:color="auto"/>
      </w:divBdr>
      <w:divsChild>
        <w:div w:id="700206229">
          <w:marLeft w:val="0"/>
          <w:marRight w:val="0"/>
          <w:marTop w:val="0"/>
          <w:marBottom w:val="0"/>
          <w:divBdr>
            <w:top w:val="none" w:sz="0" w:space="0" w:color="auto"/>
            <w:left w:val="none" w:sz="0" w:space="0" w:color="auto"/>
            <w:bottom w:val="none" w:sz="0" w:space="0" w:color="auto"/>
            <w:right w:val="none" w:sz="0" w:space="0" w:color="auto"/>
          </w:divBdr>
          <w:divsChild>
            <w:div w:id="1043554745">
              <w:marLeft w:val="0"/>
              <w:marRight w:val="0"/>
              <w:marTop w:val="0"/>
              <w:marBottom w:val="0"/>
              <w:divBdr>
                <w:top w:val="none" w:sz="0" w:space="0" w:color="auto"/>
                <w:left w:val="none" w:sz="0" w:space="0" w:color="auto"/>
                <w:bottom w:val="none" w:sz="0" w:space="0" w:color="auto"/>
                <w:right w:val="none" w:sz="0" w:space="0" w:color="auto"/>
              </w:divBdr>
              <w:divsChild>
                <w:div w:id="552616075">
                  <w:marLeft w:val="0"/>
                  <w:marRight w:val="0"/>
                  <w:marTop w:val="0"/>
                  <w:marBottom w:val="0"/>
                  <w:divBdr>
                    <w:top w:val="none" w:sz="0" w:space="0" w:color="auto"/>
                    <w:left w:val="none" w:sz="0" w:space="0" w:color="auto"/>
                    <w:bottom w:val="none" w:sz="0" w:space="0" w:color="auto"/>
                    <w:right w:val="none" w:sz="0" w:space="0" w:color="auto"/>
                  </w:divBdr>
                  <w:divsChild>
                    <w:div w:id="1587304178">
                      <w:marLeft w:val="0"/>
                      <w:marRight w:val="0"/>
                      <w:marTop w:val="0"/>
                      <w:marBottom w:val="0"/>
                      <w:divBdr>
                        <w:top w:val="none" w:sz="0" w:space="0" w:color="auto"/>
                        <w:left w:val="none" w:sz="0" w:space="0" w:color="auto"/>
                        <w:bottom w:val="none" w:sz="0" w:space="0" w:color="auto"/>
                        <w:right w:val="none" w:sz="0" w:space="0" w:color="auto"/>
                      </w:divBdr>
                      <w:divsChild>
                        <w:div w:id="1511530814">
                          <w:marLeft w:val="0"/>
                          <w:marRight w:val="0"/>
                          <w:marTop w:val="0"/>
                          <w:marBottom w:val="0"/>
                          <w:divBdr>
                            <w:top w:val="none" w:sz="0" w:space="0" w:color="auto"/>
                            <w:left w:val="none" w:sz="0" w:space="0" w:color="auto"/>
                            <w:bottom w:val="none" w:sz="0" w:space="0" w:color="auto"/>
                            <w:right w:val="none" w:sz="0" w:space="0" w:color="auto"/>
                          </w:divBdr>
                          <w:divsChild>
                            <w:div w:id="4688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600395">
      <w:bodyDiv w:val="1"/>
      <w:marLeft w:val="0"/>
      <w:marRight w:val="0"/>
      <w:marTop w:val="0"/>
      <w:marBottom w:val="0"/>
      <w:divBdr>
        <w:top w:val="none" w:sz="0" w:space="0" w:color="auto"/>
        <w:left w:val="none" w:sz="0" w:space="0" w:color="auto"/>
        <w:bottom w:val="none" w:sz="0" w:space="0" w:color="auto"/>
        <w:right w:val="none" w:sz="0" w:space="0" w:color="auto"/>
      </w:divBdr>
      <w:divsChild>
        <w:div w:id="567494917">
          <w:marLeft w:val="0"/>
          <w:marRight w:val="0"/>
          <w:marTop w:val="0"/>
          <w:marBottom w:val="0"/>
          <w:divBdr>
            <w:top w:val="none" w:sz="0" w:space="0" w:color="auto"/>
            <w:left w:val="none" w:sz="0" w:space="0" w:color="auto"/>
            <w:bottom w:val="none" w:sz="0" w:space="0" w:color="auto"/>
            <w:right w:val="none" w:sz="0" w:space="0" w:color="auto"/>
          </w:divBdr>
        </w:div>
        <w:div w:id="749422254">
          <w:marLeft w:val="0"/>
          <w:marRight w:val="0"/>
          <w:marTop w:val="0"/>
          <w:marBottom w:val="0"/>
          <w:divBdr>
            <w:top w:val="none" w:sz="0" w:space="0" w:color="auto"/>
            <w:left w:val="none" w:sz="0" w:space="0" w:color="auto"/>
            <w:bottom w:val="none" w:sz="0" w:space="0" w:color="auto"/>
            <w:right w:val="none" w:sz="0" w:space="0" w:color="auto"/>
          </w:divBdr>
        </w:div>
        <w:div w:id="1434010850">
          <w:marLeft w:val="0"/>
          <w:marRight w:val="0"/>
          <w:marTop w:val="0"/>
          <w:marBottom w:val="0"/>
          <w:divBdr>
            <w:top w:val="none" w:sz="0" w:space="0" w:color="auto"/>
            <w:left w:val="none" w:sz="0" w:space="0" w:color="auto"/>
            <w:bottom w:val="none" w:sz="0" w:space="0" w:color="auto"/>
            <w:right w:val="none" w:sz="0" w:space="0" w:color="auto"/>
          </w:divBdr>
        </w:div>
      </w:divsChild>
    </w:div>
    <w:div w:id="445079075">
      <w:bodyDiv w:val="1"/>
      <w:marLeft w:val="0"/>
      <w:marRight w:val="0"/>
      <w:marTop w:val="0"/>
      <w:marBottom w:val="0"/>
      <w:divBdr>
        <w:top w:val="none" w:sz="0" w:space="0" w:color="auto"/>
        <w:left w:val="none" w:sz="0" w:space="0" w:color="auto"/>
        <w:bottom w:val="none" w:sz="0" w:space="0" w:color="auto"/>
        <w:right w:val="none" w:sz="0" w:space="0" w:color="auto"/>
      </w:divBdr>
      <w:divsChild>
        <w:div w:id="1788819163">
          <w:marLeft w:val="0"/>
          <w:marRight w:val="0"/>
          <w:marTop w:val="0"/>
          <w:marBottom w:val="0"/>
          <w:divBdr>
            <w:top w:val="none" w:sz="0" w:space="0" w:color="auto"/>
            <w:left w:val="none" w:sz="0" w:space="0" w:color="auto"/>
            <w:bottom w:val="none" w:sz="0" w:space="0" w:color="auto"/>
            <w:right w:val="none" w:sz="0" w:space="0" w:color="auto"/>
          </w:divBdr>
          <w:divsChild>
            <w:div w:id="497354291">
              <w:marLeft w:val="0"/>
              <w:marRight w:val="0"/>
              <w:marTop w:val="0"/>
              <w:marBottom w:val="0"/>
              <w:divBdr>
                <w:top w:val="none" w:sz="0" w:space="0" w:color="auto"/>
                <w:left w:val="none" w:sz="0" w:space="0" w:color="auto"/>
                <w:bottom w:val="none" w:sz="0" w:space="0" w:color="auto"/>
                <w:right w:val="none" w:sz="0" w:space="0" w:color="auto"/>
              </w:divBdr>
              <w:divsChild>
                <w:div w:id="450128143">
                  <w:marLeft w:val="0"/>
                  <w:marRight w:val="0"/>
                  <w:marTop w:val="0"/>
                  <w:marBottom w:val="0"/>
                  <w:divBdr>
                    <w:top w:val="none" w:sz="0" w:space="0" w:color="auto"/>
                    <w:left w:val="none" w:sz="0" w:space="0" w:color="auto"/>
                    <w:bottom w:val="none" w:sz="0" w:space="0" w:color="auto"/>
                    <w:right w:val="none" w:sz="0" w:space="0" w:color="auto"/>
                  </w:divBdr>
                  <w:divsChild>
                    <w:div w:id="649360399">
                      <w:marLeft w:val="0"/>
                      <w:marRight w:val="0"/>
                      <w:marTop w:val="0"/>
                      <w:marBottom w:val="0"/>
                      <w:divBdr>
                        <w:top w:val="none" w:sz="0" w:space="0" w:color="auto"/>
                        <w:left w:val="none" w:sz="0" w:space="0" w:color="auto"/>
                        <w:bottom w:val="none" w:sz="0" w:space="0" w:color="auto"/>
                        <w:right w:val="none" w:sz="0" w:space="0" w:color="auto"/>
                      </w:divBdr>
                      <w:divsChild>
                        <w:div w:id="1804762455">
                          <w:marLeft w:val="0"/>
                          <w:marRight w:val="0"/>
                          <w:marTop w:val="15"/>
                          <w:marBottom w:val="0"/>
                          <w:divBdr>
                            <w:top w:val="none" w:sz="0" w:space="0" w:color="auto"/>
                            <w:left w:val="none" w:sz="0" w:space="0" w:color="auto"/>
                            <w:bottom w:val="none" w:sz="0" w:space="0" w:color="auto"/>
                            <w:right w:val="none" w:sz="0" w:space="0" w:color="auto"/>
                          </w:divBdr>
                          <w:divsChild>
                            <w:div w:id="673730775">
                              <w:marLeft w:val="0"/>
                              <w:marRight w:val="0"/>
                              <w:marTop w:val="0"/>
                              <w:marBottom w:val="0"/>
                              <w:divBdr>
                                <w:top w:val="none" w:sz="0" w:space="0" w:color="auto"/>
                                <w:left w:val="none" w:sz="0" w:space="0" w:color="auto"/>
                                <w:bottom w:val="none" w:sz="0" w:space="0" w:color="auto"/>
                                <w:right w:val="none" w:sz="0" w:space="0" w:color="auto"/>
                              </w:divBdr>
                              <w:divsChild>
                                <w:div w:id="277109504">
                                  <w:marLeft w:val="0"/>
                                  <w:marRight w:val="0"/>
                                  <w:marTop w:val="0"/>
                                  <w:marBottom w:val="0"/>
                                  <w:divBdr>
                                    <w:top w:val="none" w:sz="0" w:space="0" w:color="auto"/>
                                    <w:left w:val="none" w:sz="0" w:space="0" w:color="auto"/>
                                    <w:bottom w:val="none" w:sz="0" w:space="0" w:color="auto"/>
                                    <w:right w:val="none" w:sz="0" w:space="0" w:color="auto"/>
                                  </w:divBdr>
                                </w:div>
                                <w:div w:id="514272357">
                                  <w:marLeft w:val="0"/>
                                  <w:marRight w:val="0"/>
                                  <w:marTop w:val="0"/>
                                  <w:marBottom w:val="0"/>
                                  <w:divBdr>
                                    <w:top w:val="none" w:sz="0" w:space="0" w:color="auto"/>
                                    <w:left w:val="none" w:sz="0" w:space="0" w:color="auto"/>
                                    <w:bottom w:val="none" w:sz="0" w:space="0" w:color="auto"/>
                                    <w:right w:val="none" w:sz="0" w:space="0" w:color="auto"/>
                                  </w:divBdr>
                                </w:div>
                                <w:div w:id="567886352">
                                  <w:marLeft w:val="0"/>
                                  <w:marRight w:val="0"/>
                                  <w:marTop w:val="0"/>
                                  <w:marBottom w:val="0"/>
                                  <w:divBdr>
                                    <w:top w:val="none" w:sz="0" w:space="0" w:color="auto"/>
                                    <w:left w:val="none" w:sz="0" w:space="0" w:color="auto"/>
                                    <w:bottom w:val="none" w:sz="0" w:space="0" w:color="auto"/>
                                    <w:right w:val="none" w:sz="0" w:space="0" w:color="auto"/>
                                  </w:divBdr>
                                </w:div>
                                <w:div w:id="1041244780">
                                  <w:marLeft w:val="0"/>
                                  <w:marRight w:val="0"/>
                                  <w:marTop w:val="0"/>
                                  <w:marBottom w:val="0"/>
                                  <w:divBdr>
                                    <w:top w:val="none" w:sz="0" w:space="0" w:color="auto"/>
                                    <w:left w:val="none" w:sz="0" w:space="0" w:color="auto"/>
                                    <w:bottom w:val="none" w:sz="0" w:space="0" w:color="auto"/>
                                    <w:right w:val="none" w:sz="0" w:space="0" w:color="auto"/>
                                  </w:divBdr>
                                </w:div>
                                <w:div w:id="214165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47330">
      <w:bodyDiv w:val="1"/>
      <w:marLeft w:val="0"/>
      <w:marRight w:val="0"/>
      <w:marTop w:val="0"/>
      <w:marBottom w:val="0"/>
      <w:divBdr>
        <w:top w:val="none" w:sz="0" w:space="0" w:color="auto"/>
        <w:left w:val="none" w:sz="0" w:space="0" w:color="auto"/>
        <w:bottom w:val="none" w:sz="0" w:space="0" w:color="auto"/>
        <w:right w:val="none" w:sz="0" w:space="0" w:color="auto"/>
      </w:divBdr>
      <w:divsChild>
        <w:div w:id="1682390815">
          <w:marLeft w:val="0"/>
          <w:marRight w:val="0"/>
          <w:marTop w:val="0"/>
          <w:marBottom w:val="0"/>
          <w:divBdr>
            <w:top w:val="none" w:sz="0" w:space="0" w:color="auto"/>
            <w:left w:val="none" w:sz="0" w:space="0" w:color="auto"/>
            <w:bottom w:val="none" w:sz="0" w:space="0" w:color="auto"/>
            <w:right w:val="none" w:sz="0" w:space="0" w:color="auto"/>
          </w:divBdr>
          <w:divsChild>
            <w:div w:id="1174146271">
              <w:marLeft w:val="0"/>
              <w:marRight w:val="0"/>
              <w:marTop w:val="0"/>
              <w:marBottom w:val="0"/>
              <w:divBdr>
                <w:top w:val="none" w:sz="0" w:space="0" w:color="auto"/>
                <w:left w:val="none" w:sz="0" w:space="0" w:color="auto"/>
                <w:bottom w:val="none" w:sz="0" w:space="0" w:color="auto"/>
                <w:right w:val="none" w:sz="0" w:space="0" w:color="auto"/>
              </w:divBdr>
              <w:divsChild>
                <w:div w:id="1826975193">
                  <w:marLeft w:val="0"/>
                  <w:marRight w:val="0"/>
                  <w:marTop w:val="0"/>
                  <w:marBottom w:val="0"/>
                  <w:divBdr>
                    <w:top w:val="none" w:sz="0" w:space="0" w:color="auto"/>
                    <w:left w:val="none" w:sz="0" w:space="0" w:color="auto"/>
                    <w:bottom w:val="none" w:sz="0" w:space="0" w:color="auto"/>
                    <w:right w:val="none" w:sz="0" w:space="0" w:color="auto"/>
                  </w:divBdr>
                  <w:divsChild>
                    <w:div w:id="1069226509">
                      <w:marLeft w:val="0"/>
                      <w:marRight w:val="0"/>
                      <w:marTop w:val="0"/>
                      <w:marBottom w:val="0"/>
                      <w:divBdr>
                        <w:top w:val="none" w:sz="0" w:space="0" w:color="auto"/>
                        <w:left w:val="none" w:sz="0" w:space="0" w:color="auto"/>
                        <w:bottom w:val="none" w:sz="0" w:space="0" w:color="auto"/>
                        <w:right w:val="none" w:sz="0" w:space="0" w:color="auto"/>
                      </w:divBdr>
                      <w:divsChild>
                        <w:div w:id="866794071">
                          <w:marLeft w:val="0"/>
                          <w:marRight w:val="0"/>
                          <w:marTop w:val="0"/>
                          <w:marBottom w:val="0"/>
                          <w:divBdr>
                            <w:top w:val="none" w:sz="0" w:space="0" w:color="auto"/>
                            <w:left w:val="none" w:sz="0" w:space="0" w:color="auto"/>
                            <w:bottom w:val="none" w:sz="0" w:space="0" w:color="auto"/>
                            <w:right w:val="none" w:sz="0" w:space="0" w:color="auto"/>
                          </w:divBdr>
                          <w:divsChild>
                            <w:div w:id="165590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322993">
      <w:bodyDiv w:val="1"/>
      <w:marLeft w:val="0"/>
      <w:marRight w:val="0"/>
      <w:marTop w:val="0"/>
      <w:marBottom w:val="0"/>
      <w:divBdr>
        <w:top w:val="none" w:sz="0" w:space="0" w:color="auto"/>
        <w:left w:val="none" w:sz="0" w:space="0" w:color="auto"/>
        <w:bottom w:val="none" w:sz="0" w:space="0" w:color="auto"/>
        <w:right w:val="none" w:sz="0" w:space="0" w:color="auto"/>
      </w:divBdr>
    </w:div>
    <w:div w:id="673655590">
      <w:bodyDiv w:val="1"/>
      <w:marLeft w:val="0"/>
      <w:marRight w:val="0"/>
      <w:marTop w:val="0"/>
      <w:marBottom w:val="0"/>
      <w:divBdr>
        <w:top w:val="none" w:sz="0" w:space="0" w:color="auto"/>
        <w:left w:val="none" w:sz="0" w:space="0" w:color="auto"/>
        <w:bottom w:val="none" w:sz="0" w:space="0" w:color="auto"/>
        <w:right w:val="none" w:sz="0" w:space="0" w:color="auto"/>
      </w:divBdr>
    </w:div>
    <w:div w:id="722026193">
      <w:bodyDiv w:val="1"/>
      <w:marLeft w:val="0"/>
      <w:marRight w:val="0"/>
      <w:marTop w:val="0"/>
      <w:marBottom w:val="0"/>
      <w:divBdr>
        <w:top w:val="none" w:sz="0" w:space="0" w:color="auto"/>
        <w:left w:val="none" w:sz="0" w:space="0" w:color="auto"/>
        <w:bottom w:val="none" w:sz="0" w:space="0" w:color="auto"/>
        <w:right w:val="none" w:sz="0" w:space="0" w:color="auto"/>
      </w:divBdr>
      <w:divsChild>
        <w:div w:id="162012728">
          <w:marLeft w:val="0"/>
          <w:marRight w:val="0"/>
          <w:marTop w:val="0"/>
          <w:marBottom w:val="0"/>
          <w:divBdr>
            <w:top w:val="none" w:sz="0" w:space="0" w:color="auto"/>
            <w:left w:val="none" w:sz="0" w:space="0" w:color="auto"/>
            <w:bottom w:val="none" w:sz="0" w:space="0" w:color="auto"/>
            <w:right w:val="none" w:sz="0" w:space="0" w:color="auto"/>
          </w:divBdr>
        </w:div>
        <w:div w:id="1834953855">
          <w:marLeft w:val="0"/>
          <w:marRight w:val="0"/>
          <w:marTop w:val="0"/>
          <w:marBottom w:val="0"/>
          <w:divBdr>
            <w:top w:val="none" w:sz="0" w:space="0" w:color="auto"/>
            <w:left w:val="none" w:sz="0" w:space="0" w:color="auto"/>
            <w:bottom w:val="none" w:sz="0" w:space="0" w:color="auto"/>
            <w:right w:val="none" w:sz="0" w:space="0" w:color="auto"/>
          </w:divBdr>
        </w:div>
      </w:divsChild>
    </w:div>
    <w:div w:id="750127629">
      <w:bodyDiv w:val="1"/>
      <w:marLeft w:val="0"/>
      <w:marRight w:val="0"/>
      <w:marTop w:val="0"/>
      <w:marBottom w:val="0"/>
      <w:divBdr>
        <w:top w:val="none" w:sz="0" w:space="0" w:color="auto"/>
        <w:left w:val="none" w:sz="0" w:space="0" w:color="auto"/>
        <w:bottom w:val="none" w:sz="0" w:space="0" w:color="auto"/>
        <w:right w:val="none" w:sz="0" w:space="0" w:color="auto"/>
      </w:divBdr>
    </w:div>
    <w:div w:id="777675629">
      <w:bodyDiv w:val="1"/>
      <w:marLeft w:val="0"/>
      <w:marRight w:val="0"/>
      <w:marTop w:val="0"/>
      <w:marBottom w:val="0"/>
      <w:divBdr>
        <w:top w:val="none" w:sz="0" w:space="0" w:color="auto"/>
        <w:left w:val="none" w:sz="0" w:space="0" w:color="auto"/>
        <w:bottom w:val="none" w:sz="0" w:space="0" w:color="auto"/>
        <w:right w:val="none" w:sz="0" w:space="0" w:color="auto"/>
      </w:divBdr>
    </w:div>
    <w:div w:id="835875868">
      <w:bodyDiv w:val="1"/>
      <w:marLeft w:val="0"/>
      <w:marRight w:val="0"/>
      <w:marTop w:val="0"/>
      <w:marBottom w:val="0"/>
      <w:divBdr>
        <w:top w:val="none" w:sz="0" w:space="0" w:color="auto"/>
        <w:left w:val="none" w:sz="0" w:space="0" w:color="auto"/>
        <w:bottom w:val="none" w:sz="0" w:space="0" w:color="auto"/>
        <w:right w:val="none" w:sz="0" w:space="0" w:color="auto"/>
      </w:divBdr>
    </w:div>
    <w:div w:id="839344807">
      <w:bodyDiv w:val="1"/>
      <w:marLeft w:val="0"/>
      <w:marRight w:val="0"/>
      <w:marTop w:val="0"/>
      <w:marBottom w:val="0"/>
      <w:divBdr>
        <w:top w:val="none" w:sz="0" w:space="0" w:color="auto"/>
        <w:left w:val="none" w:sz="0" w:space="0" w:color="auto"/>
        <w:bottom w:val="none" w:sz="0" w:space="0" w:color="auto"/>
        <w:right w:val="none" w:sz="0" w:space="0" w:color="auto"/>
      </w:divBdr>
      <w:divsChild>
        <w:div w:id="1930666">
          <w:marLeft w:val="0"/>
          <w:marRight w:val="0"/>
          <w:marTop w:val="0"/>
          <w:marBottom w:val="0"/>
          <w:divBdr>
            <w:top w:val="none" w:sz="0" w:space="0" w:color="auto"/>
            <w:left w:val="none" w:sz="0" w:space="0" w:color="auto"/>
            <w:bottom w:val="none" w:sz="0" w:space="0" w:color="auto"/>
            <w:right w:val="none" w:sz="0" w:space="0" w:color="auto"/>
          </w:divBdr>
        </w:div>
        <w:div w:id="20788597">
          <w:marLeft w:val="0"/>
          <w:marRight w:val="0"/>
          <w:marTop w:val="0"/>
          <w:marBottom w:val="0"/>
          <w:divBdr>
            <w:top w:val="none" w:sz="0" w:space="0" w:color="auto"/>
            <w:left w:val="none" w:sz="0" w:space="0" w:color="auto"/>
            <w:bottom w:val="none" w:sz="0" w:space="0" w:color="auto"/>
            <w:right w:val="none" w:sz="0" w:space="0" w:color="auto"/>
          </w:divBdr>
        </w:div>
        <w:div w:id="93484294">
          <w:marLeft w:val="0"/>
          <w:marRight w:val="0"/>
          <w:marTop w:val="0"/>
          <w:marBottom w:val="0"/>
          <w:divBdr>
            <w:top w:val="none" w:sz="0" w:space="0" w:color="auto"/>
            <w:left w:val="none" w:sz="0" w:space="0" w:color="auto"/>
            <w:bottom w:val="none" w:sz="0" w:space="0" w:color="auto"/>
            <w:right w:val="none" w:sz="0" w:space="0" w:color="auto"/>
          </w:divBdr>
        </w:div>
        <w:div w:id="239141765">
          <w:marLeft w:val="0"/>
          <w:marRight w:val="0"/>
          <w:marTop w:val="0"/>
          <w:marBottom w:val="0"/>
          <w:divBdr>
            <w:top w:val="none" w:sz="0" w:space="0" w:color="auto"/>
            <w:left w:val="none" w:sz="0" w:space="0" w:color="auto"/>
            <w:bottom w:val="none" w:sz="0" w:space="0" w:color="auto"/>
            <w:right w:val="none" w:sz="0" w:space="0" w:color="auto"/>
          </w:divBdr>
        </w:div>
        <w:div w:id="253440736">
          <w:marLeft w:val="0"/>
          <w:marRight w:val="0"/>
          <w:marTop w:val="0"/>
          <w:marBottom w:val="0"/>
          <w:divBdr>
            <w:top w:val="none" w:sz="0" w:space="0" w:color="auto"/>
            <w:left w:val="none" w:sz="0" w:space="0" w:color="auto"/>
            <w:bottom w:val="none" w:sz="0" w:space="0" w:color="auto"/>
            <w:right w:val="none" w:sz="0" w:space="0" w:color="auto"/>
          </w:divBdr>
        </w:div>
        <w:div w:id="292365612">
          <w:marLeft w:val="0"/>
          <w:marRight w:val="0"/>
          <w:marTop w:val="0"/>
          <w:marBottom w:val="0"/>
          <w:divBdr>
            <w:top w:val="none" w:sz="0" w:space="0" w:color="auto"/>
            <w:left w:val="none" w:sz="0" w:space="0" w:color="auto"/>
            <w:bottom w:val="none" w:sz="0" w:space="0" w:color="auto"/>
            <w:right w:val="none" w:sz="0" w:space="0" w:color="auto"/>
          </w:divBdr>
        </w:div>
        <w:div w:id="349723893">
          <w:marLeft w:val="0"/>
          <w:marRight w:val="0"/>
          <w:marTop w:val="0"/>
          <w:marBottom w:val="0"/>
          <w:divBdr>
            <w:top w:val="none" w:sz="0" w:space="0" w:color="auto"/>
            <w:left w:val="none" w:sz="0" w:space="0" w:color="auto"/>
            <w:bottom w:val="none" w:sz="0" w:space="0" w:color="auto"/>
            <w:right w:val="none" w:sz="0" w:space="0" w:color="auto"/>
          </w:divBdr>
        </w:div>
        <w:div w:id="462961377">
          <w:marLeft w:val="0"/>
          <w:marRight w:val="0"/>
          <w:marTop w:val="0"/>
          <w:marBottom w:val="0"/>
          <w:divBdr>
            <w:top w:val="none" w:sz="0" w:space="0" w:color="auto"/>
            <w:left w:val="none" w:sz="0" w:space="0" w:color="auto"/>
            <w:bottom w:val="none" w:sz="0" w:space="0" w:color="auto"/>
            <w:right w:val="none" w:sz="0" w:space="0" w:color="auto"/>
          </w:divBdr>
        </w:div>
        <w:div w:id="483740565">
          <w:marLeft w:val="0"/>
          <w:marRight w:val="0"/>
          <w:marTop w:val="0"/>
          <w:marBottom w:val="0"/>
          <w:divBdr>
            <w:top w:val="none" w:sz="0" w:space="0" w:color="auto"/>
            <w:left w:val="none" w:sz="0" w:space="0" w:color="auto"/>
            <w:bottom w:val="none" w:sz="0" w:space="0" w:color="auto"/>
            <w:right w:val="none" w:sz="0" w:space="0" w:color="auto"/>
          </w:divBdr>
        </w:div>
        <w:div w:id="496112621">
          <w:marLeft w:val="0"/>
          <w:marRight w:val="0"/>
          <w:marTop w:val="0"/>
          <w:marBottom w:val="0"/>
          <w:divBdr>
            <w:top w:val="none" w:sz="0" w:space="0" w:color="auto"/>
            <w:left w:val="none" w:sz="0" w:space="0" w:color="auto"/>
            <w:bottom w:val="none" w:sz="0" w:space="0" w:color="auto"/>
            <w:right w:val="none" w:sz="0" w:space="0" w:color="auto"/>
          </w:divBdr>
        </w:div>
        <w:div w:id="523400014">
          <w:marLeft w:val="0"/>
          <w:marRight w:val="0"/>
          <w:marTop w:val="0"/>
          <w:marBottom w:val="0"/>
          <w:divBdr>
            <w:top w:val="none" w:sz="0" w:space="0" w:color="auto"/>
            <w:left w:val="none" w:sz="0" w:space="0" w:color="auto"/>
            <w:bottom w:val="none" w:sz="0" w:space="0" w:color="auto"/>
            <w:right w:val="none" w:sz="0" w:space="0" w:color="auto"/>
          </w:divBdr>
        </w:div>
        <w:div w:id="563494111">
          <w:marLeft w:val="0"/>
          <w:marRight w:val="0"/>
          <w:marTop w:val="0"/>
          <w:marBottom w:val="0"/>
          <w:divBdr>
            <w:top w:val="none" w:sz="0" w:space="0" w:color="auto"/>
            <w:left w:val="none" w:sz="0" w:space="0" w:color="auto"/>
            <w:bottom w:val="none" w:sz="0" w:space="0" w:color="auto"/>
            <w:right w:val="none" w:sz="0" w:space="0" w:color="auto"/>
          </w:divBdr>
        </w:div>
        <w:div w:id="770468269">
          <w:marLeft w:val="0"/>
          <w:marRight w:val="0"/>
          <w:marTop w:val="0"/>
          <w:marBottom w:val="0"/>
          <w:divBdr>
            <w:top w:val="none" w:sz="0" w:space="0" w:color="auto"/>
            <w:left w:val="none" w:sz="0" w:space="0" w:color="auto"/>
            <w:bottom w:val="none" w:sz="0" w:space="0" w:color="auto"/>
            <w:right w:val="none" w:sz="0" w:space="0" w:color="auto"/>
          </w:divBdr>
        </w:div>
        <w:div w:id="771895770">
          <w:marLeft w:val="0"/>
          <w:marRight w:val="0"/>
          <w:marTop w:val="0"/>
          <w:marBottom w:val="0"/>
          <w:divBdr>
            <w:top w:val="none" w:sz="0" w:space="0" w:color="auto"/>
            <w:left w:val="none" w:sz="0" w:space="0" w:color="auto"/>
            <w:bottom w:val="none" w:sz="0" w:space="0" w:color="auto"/>
            <w:right w:val="none" w:sz="0" w:space="0" w:color="auto"/>
          </w:divBdr>
        </w:div>
        <w:div w:id="951321230">
          <w:marLeft w:val="0"/>
          <w:marRight w:val="0"/>
          <w:marTop w:val="0"/>
          <w:marBottom w:val="0"/>
          <w:divBdr>
            <w:top w:val="none" w:sz="0" w:space="0" w:color="auto"/>
            <w:left w:val="none" w:sz="0" w:space="0" w:color="auto"/>
            <w:bottom w:val="none" w:sz="0" w:space="0" w:color="auto"/>
            <w:right w:val="none" w:sz="0" w:space="0" w:color="auto"/>
          </w:divBdr>
        </w:div>
        <w:div w:id="977418248">
          <w:marLeft w:val="0"/>
          <w:marRight w:val="0"/>
          <w:marTop w:val="0"/>
          <w:marBottom w:val="0"/>
          <w:divBdr>
            <w:top w:val="none" w:sz="0" w:space="0" w:color="auto"/>
            <w:left w:val="none" w:sz="0" w:space="0" w:color="auto"/>
            <w:bottom w:val="none" w:sz="0" w:space="0" w:color="auto"/>
            <w:right w:val="none" w:sz="0" w:space="0" w:color="auto"/>
          </w:divBdr>
        </w:div>
        <w:div w:id="982468968">
          <w:marLeft w:val="0"/>
          <w:marRight w:val="0"/>
          <w:marTop w:val="0"/>
          <w:marBottom w:val="0"/>
          <w:divBdr>
            <w:top w:val="none" w:sz="0" w:space="0" w:color="auto"/>
            <w:left w:val="none" w:sz="0" w:space="0" w:color="auto"/>
            <w:bottom w:val="none" w:sz="0" w:space="0" w:color="auto"/>
            <w:right w:val="none" w:sz="0" w:space="0" w:color="auto"/>
          </w:divBdr>
        </w:div>
        <w:div w:id="996105478">
          <w:marLeft w:val="0"/>
          <w:marRight w:val="0"/>
          <w:marTop w:val="0"/>
          <w:marBottom w:val="0"/>
          <w:divBdr>
            <w:top w:val="none" w:sz="0" w:space="0" w:color="auto"/>
            <w:left w:val="none" w:sz="0" w:space="0" w:color="auto"/>
            <w:bottom w:val="none" w:sz="0" w:space="0" w:color="auto"/>
            <w:right w:val="none" w:sz="0" w:space="0" w:color="auto"/>
          </w:divBdr>
        </w:div>
        <w:div w:id="1009865247">
          <w:marLeft w:val="0"/>
          <w:marRight w:val="0"/>
          <w:marTop w:val="0"/>
          <w:marBottom w:val="0"/>
          <w:divBdr>
            <w:top w:val="none" w:sz="0" w:space="0" w:color="auto"/>
            <w:left w:val="none" w:sz="0" w:space="0" w:color="auto"/>
            <w:bottom w:val="none" w:sz="0" w:space="0" w:color="auto"/>
            <w:right w:val="none" w:sz="0" w:space="0" w:color="auto"/>
          </w:divBdr>
        </w:div>
        <w:div w:id="1110903958">
          <w:marLeft w:val="0"/>
          <w:marRight w:val="0"/>
          <w:marTop w:val="0"/>
          <w:marBottom w:val="0"/>
          <w:divBdr>
            <w:top w:val="none" w:sz="0" w:space="0" w:color="auto"/>
            <w:left w:val="none" w:sz="0" w:space="0" w:color="auto"/>
            <w:bottom w:val="none" w:sz="0" w:space="0" w:color="auto"/>
            <w:right w:val="none" w:sz="0" w:space="0" w:color="auto"/>
          </w:divBdr>
        </w:div>
        <w:div w:id="1224756121">
          <w:marLeft w:val="0"/>
          <w:marRight w:val="0"/>
          <w:marTop w:val="0"/>
          <w:marBottom w:val="0"/>
          <w:divBdr>
            <w:top w:val="none" w:sz="0" w:space="0" w:color="auto"/>
            <w:left w:val="none" w:sz="0" w:space="0" w:color="auto"/>
            <w:bottom w:val="none" w:sz="0" w:space="0" w:color="auto"/>
            <w:right w:val="none" w:sz="0" w:space="0" w:color="auto"/>
          </w:divBdr>
        </w:div>
        <w:div w:id="1407339393">
          <w:marLeft w:val="0"/>
          <w:marRight w:val="0"/>
          <w:marTop w:val="0"/>
          <w:marBottom w:val="0"/>
          <w:divBdr>
            <w:top w:val="none" w:sz="0" w:space="0" w:color="auto"/>
            <w:left w:val="none" w:sz="0" w:space="0" w:color="auto"/>
            <w:bottom w:val="none" w:sz="0" w:space="0" w:color="auto"/>
            <w:right w:val="none" w:sz="0" w:space="0" w:color="auto"/>
          </w:divBdr>
        </w:div>
        <w:div w:id="1512841826">
          <w:marLeft w:val="0"/>
          <w:marRight w:val="0"/>
          <w:marTop w:val="0"/>
          <w:marBottom w:val="0"/>
          <w:divBdr>
            <w:top w:val="none" w:sz="0" w:space="0" w:color="auto"/>
            <w:left w:val="none" w:sz="0" w:space="0" w:color="auto"/>
            <w:bottom w:val="none" w:sz="0" w:space="0" w:color="auto"/>
            <w:right w:val="none" w:sz="0" w:space="0" w:color="auto"/>
          </w:divBdr>
        </w:div>
        <w:div w:id="1531457863">
          <w:marLeft w:val="0"/>
          <w:marRight w:val="0"/>
          <w:marTop w:val="0"/>
          <w:marBottom w:val="0"/>
          <w:divBdr>
            <w:top w:val="none" w:sz="0" w:space="0" w:color="auto"/>
            <w:left w:val="none" w:sz="0" w:space="0" w:color="auto"/>
            <w:bottom w:val="none" w:sz="0" w:space="0" w:color="auto"/>
            <w:right w:val="none" w:sz="0" w:space="0" w:color="auto"/>
          </w:divBdr>
        </w:div>
        <w:div w:id="1577664651">
          <w:marLeft w:val="0"/>
          <w:marRight w:val="0"/>
          <w:marTop w:val="0"/>
          <w:marBottom w:val="0"/>
          <w:divBdr>
            <w:top w:val="none" w:sz="0" w:space="0" w:color="auto"/>
            <w:left w:val="none" w:sz="0" w:space="0" w:color="auto"/>
            <w:bottom w:val="none" w:sz="0" w:space="0" w:color="auto"/>
            <w:right w:val="none" w:sz="0" w:space="0" w:color="auto"/>
          </w:divBdr>
        </w:div>
        <w:div w:id="1580016627">
          <w:marLeft w:val="0"/>
          <w:marRight w:val="0"/>
          <w:marTop w:val="0"/>
          <w:marBottom w:val="0"/>
          <w:divBdr>
            <w:top w:val="none" w:sz="0" w:space="0" w:color="auto"/>
            <w:left w:val="none" w:sz="0" w:space="0" w:color="auto"/>
            <w:bottom w:val="none" w:sz="0" w:space="0" w:color="auto"/>
            <w:right w:val="none" w:sz="0" w:space="0" w:color="auto"/>
          </w:divBdr>
        </w:div>
      </w:divsChild>
    </w:div>
    <w:div w:id="850070326">
      <w:bodyDiv w:val="1"/>
      <w:marLeft w:val="0"/>
      <w:marRight w:val="0"/>
      <w:marTop w:val="0"/>
      <w:marBottom w:val="0"/>
      <w:divBdr>
        <w:top w:val="none" w:sz="0" w:space="0" w:color="auto"/>
        <w:left w:val="none" w:sz="0" w:space="0" w:color="auto"/>
        <w:bottom w:val="none" w:sz="0" w:space="0" w:color="auto"/>
        <w:right w:val="none" w:sz="0" w:space="0" w:color="auto"/>
      </w:divBdr>
      <w:divsChild>
        <w:div w:id="959073246">
          <w:marLeft w:val="0"/>
          <w:marRight w:val="0"/>
          <w:marTop w:val="0"/>
          <w:marBottom w:val="0"/>
          <w:divBdr>
            <w:top w:val="none" w:sz="0" w:space="0" w:color="auto"/>
            <w:left w:val="none" w:sz="0" w:space="0" w:color="auto"/>
            <w:bottom w:val="none" w:sz="0" w:space="0" w:color="auto"/>
            <w:right w:val="none" w:sz="0" w:space="0" w:color="auto"/>
          </w:divBdr>
          <w:divsChild>
            <w:div w:id="1060245617">
              <w:marLeft w:val="0"/>
              <w:marRight w:val="0"/>
              <w:marTop w:val="0"/>
              <w:marBottom w:val="0"/>
              <w:divBdr>
                <w:top w:val="none" w:sz="0" w:space="0" w:color="auto"/>
                <w:left w:val="none" w:sz="0" w:space="0" w:color="auto"/>
                <w:bottom w:val="none" w:sz="0" w:space="0" w:color="auto"/>
                <w:right w:val="none" w:sz="0" w:space="0" w:color="auto"/>
              </w:divBdr>
              <w:divsChild>
                <w:div w:id="2015835538">
                  <w:marLeft w:val="0"/>
                  <w:marRight w:val="0"/>
                  <w:marTop w:val="0"/>
                  <w:marBottom w:val="0"/>
                  <w:divBdr>
                    <w:top w:val="none" w:sz="0" w:space="0" w:color="auto"/>
                    <w:left w:val="none" w:sz="0" w:space="0" w:color="auto"/>
                    <w:bottom w:val="none" w:sz="0" w:space="0" w:color="auto"/>
                    <w:right w:val="none" w:sz="0" w:space="0" w:color="auto"/>
                  </w:divBdr>
                  <w:divsChild>
                    <w:div w:id="399982159">
                      <w:marLeft w:val="0"/>
                      <w:marRight w:val="0"/>
                      <w:marTop w:val="0"/>
                      <w:marBottom w:val="0"/>
                      <w:divBdr>
                        <w:top w:val="none" w:sz="0" w:space="0" w:color="auto"/>
                        <w:left w:val="none" w:sz="0" w:space="0" w:color="auto"/>
                        <w:bottom w:val="none" w:sz="0" w:space="0" w:color="auto"/>
                        <w:right w:val="none" w:sz="0" w:space="0" w:color="auto"/>
                      </w:divBdr>
                      <w:divsChild>
                        <w:div w:id="2139255029">
                          <w:marLeft w:val="0"/>
                          <w:marRight w:val="0"/>
                          <w:marTop w:val="15"/>
                          <w:marBottom w:val="0"/>
                          <w:divBdr>
                            <w:top w:val="none" w:sz="0" w:space="0" w:color="auto"/>
                            <w:left w:val="none" w:sz="0" w:space="0" w:color="auto"/>
                            <w:bottom w:val="none" w:sz="0" w:space="0" w:color="auto"/>
                            <w:right w:val="none" w:sz="0" w:space="0" w:color="auto"/>
                          </w:divBdr>
                          <w:divsChild>
                            <w:div w:id="233123416">
                              <w:marLeft w:val="0"/>
                              <w:marRight w:val="0"/>
                              <w:marTop w:val="0"/>
                              <w:marBottom w:val="0"/>
                              <w:divBdr>
                                <w:top w:val="none" w:sz="0" w:space="0" w:color="auto"/>
                                <w:left w:val="none" w:sz="0" w:space="0" w:color="auto"/>
                                <w:bottom w:val="none" w:sz="0" w:space="0" w:color="auto"/>
                                <w:right w:val="none" w:sz="0" w:space="0" w:color="auto"/>
                              </w:divBdr>
                              <w:divsChild>
                                <w:div w:id="75245348">
                                  <w:marLeft w:val="0"/>
                                  <w:marRight w:val="0"/>
                                  <w:marTop w:val="0"/>
                                  <w:marBottom w:val="0"/>
                                  <w:divBdr>
                                    <w:top w:val="none" w:sz="0" w:space="0" w:color="auto"/>
                                    <w:left w:val="none" w:sz="0" w:space="0" w:color="auto"/>
                                    <w:bottom w:val="none" w:sz="0" w:space="0" w:color="auto"/>
                                    <w:right w:val="none" w:sz="0" w:space="0" w:color="auto"/>
                                  </w:divBdr>
                                </w:div>
                                <w:div w:id="276955623">
                                  <w:marLeft w:val="0"/>
                                  <w:marRight w:val="0"/>
                                  <w:marTop w:val="0"/>
                                  <w:marBottom w:val="0"/>
                                  <w:divBdr>
                                    <w:top w:val="none" w:sz="0" w:space="0" w:color="auto"/>
                                    <w:left w:val="none" w:sz="0" w:space="0" w:color="auto"/>
                                    <w:bottom w:val="none" w:sz="0" w:space="0" w:color="auto"/>
                                    <w:right w:val="none" w:sz="0" w:space="0" w:color="auto"/>
                                  </w:divBdr>
                                </w:div>
                                <w:div w:id="449780808">
                                  <w:marLeft w:val="0"/>
                                  <w:marRight w:val="0"/>
                                  <w:marTop w:val="0"/>
                                  <w:marBottom w:val="0"/>
                                  <w:divBdr>
                                    <w:top w:val="none" w:sz="0" w:space="0" w:color="auto"/>
                                    <w:left w:val="none" w:sz="0" w:space="0" w:color="auto"/>
                                    <w:bottom w:val="none" w:sz="0" w:space="0" w:color="auto"/>
                                    <w:right w:val="none" w:sz="0" w:space="0" w:color="auto"/>
                                  </w:divBdr>
                                </w:div>
                                <w:div w:id="670572123">
                                  <w:marLeft w:val="0"/>
                                  <w:marRight w:val="0"/>
                                  <w:marTop w:val="0"/>
                                  <w:marBottom w:val="0"/>
                                  <w:divBdr>
                                    <w:top w:val="none" w:sz="0" w:space="0" w:color="auto"/>
                                    <w:left w:val="none" w:sz="0" w:space="0" w:color="auto"/>
                                    <w:bottom w:val="none" w:sz="0" w:space="0" w:color="auto"/>
                                    <w:right w:val="none" w:sz="0" w:space="0" w:color="auto"/>
                                  </w:divBdr>
                                </w:div>
                                <w:div w:id="145247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929611">
      <w:bodyDiv w:val="1"/>
      <w:marLeft w:val="0"/>
      <w:marRight w:val="0"/>
      <w:marTop w:val="0"/>
      <w:marBottom w:val="0"/>
      <w:divBdr>
        <w:top w:val="none" w:sz="0" w:space="0" w:color="auto"/>
        <w:left w:val="none" w:sz="0" w:space="0" w:color="auto"/>
        <w:bottom w:val="none" w:sz="0" w:space="0" w:color="auto"/>
        <w:right w:val="none" w:sz="0" w:space="0" w:color="auto"/>
      </w:divBdr>
    </w:div>
    <w:div w:id="991103451">
      <w:bodyDiv w:val="1"/>
      <w:marLeft w:val="0"/>
      <w:marRight w:val="0"/>
      <w:marTop w:val="0"/>
      <w:marBottom w:val="0"/>
      <w:divBdr>
        <w:top w:val="none" w:sz="0" w:space="0" w:color="auto"/>
        <w:left w:val="none" w:sz="0" w:space="0" w:color="auto"/>
        <w:bottom w:val="none" w:sz="0" w:space="0" w:color="auto"/>
        <w:right w:val="none" w:sz="0" w:space="0" w:color="auto"/>
      </w:divBdr>
      <w:divsChild>
        <w:div w:id="583882639">
          <w:marLeft w:val="0"/>
          <w:marRight w:val="0"/>
          <w:marTop w:val="0"/>
          <w:marBottom w:val="0"/>
          <w:divBdr>
            <w:top w:val="none" w:sz="0" w:space="0" w:color="auto"/>
            <w:left w:val="none" w:sz="0" w:space="0" w:color="auto"/>
            <w:bottom w:val="none" w:sz="0" w:space="0" w:color="auto"/>
            <w:right w:val="none" w:sz="0" w:space="0" w:color="auto"/>
          </w:divBdr>
          <w:divsChild>
            <w:div w:id="1469324381">
              <w:marLeft w:val="0"/>
              <w:marRight w:val="0"/>
              <w:marTop w:val="0"/>
              <w:marBottom w:val="0"/>
              <w:divBdr>
                <w:top w:val="none" w:sz="0" w:space="0" w:color="auto"/>
                <w:left w:val="none" w:sz="0" w:space="0" w:color="auto"/>
                <w:bottom w:val="none" w:sz="0" w:space="0" w:color="auto"/>
                <w:right w:val="none" w:sz="0" w:space="0" w:color="auto"/>
              </w:divBdr>
              <w:divsChild>
                <w:div w:id="132717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58508">
      <w:bodyDiv w:val="1"/>
      <w:marLeft w:val="0"/>
      <w:marRight w:val="0"/>
      <w:marTop w:val="0"/>
      <w:marBottom w:val="0"/>
      <w:divBdr>
        <w:top w:val="none" w:sz="0" w:space="0" w:color="auto"/>
        <w:left w:val="none" w:sz="0" w:space="0" w:color="auto"/>
        <w:bottom w:val="none" w:sz="0" w:space="0" w:color="auto"/>
        <w:right w:val="none" w:sz="0" w:space="0" w:color="auto"/>
      </w:divBdr>
    </w:div>
    <w:div w:id="1044598930">
      <w:bodyDiv w:val="1"/>
      <w:marLeft w:val="0"/>
      <w:marRight w:val="0"/>
      <w:marTop w:val="0"/>
      <w:marBottom w:val="0"/>
      <w:divBdr>
        <w:top w:val="none" w:sz="0" w:space="0" w:color="auto"/>
        <w:left w:val="none" w:sz="0" w:space="0" w:color="auto"/>
        <w:bottom w:val="none" w:sz="0" w:space="0" w:color="auto"/>
        <w:right w:val="none" w:sz="0" w:space="0" w:color="auto"/>
      </w:divBdr>
    </w:div>
    <w:div w:id="1052655862">
      <w:bodyDiv w:val="1"/>
      <w:marLeft w:val="0"/>
      <w:marRight w:val="0"/>
      <w:marTop w:val="0"/>
      <w:marBottom w:val="0"/>
      <w:divBdr>
        <w:top w:val="none" w:sz="0" w:space="0" w:color="auto"/>
        <w:left w:val="none" w:sz="0" w:space="0" w:color="auto"/>
        <w:bottom w:val="none" w:sz="0" w:space="0" w:color="auto"/>
        <w:right w:val="none" w:sz="0" w:space="0" w:color="auto"/>
      </w:divBdr>
      <w:divsChild>
        <w:div w:id="1867937006">
          <w:marLeft w:val="0"/>
          <w:marRight w:val="0"/>
          <w:marTop w:val="0"/>
          <w:marBottom w:val="0"/>
          <w:divBdr>
            <w:top w:val="none" w:sz="0" w:space="0" w:color="auto"/>
            <w:left w:val="none" w:sz="0" w:space="0" w:color="auto"/>
            <w:bottom w:val="none" w:sz="0" w:space="0" w:color="auto"/>
            <w:right w:val="none" w:sz="0" w:space="0" w:color="auto"/>
          </w:divBdr>
        </w:div>
        <w:div w:id="1924753217">
          <w:marLeft w:val="0"/>
          <w:marRight w:val="0"/>
          <w:marTop w:val="0"/>
          <w:marBottom w:val="0"/>
          <w:divBdr>
            <w:top w:val="none" w:sz="0" w:space="0" w:color="auto"/>
            <w:left w:val="none" w:sz="0" w:space="0" w:color="auto"/>
            <w:bottom w:val="none" w:sz="0" w:space="0" w:color="auto"/>
            <w:right w:val="none" w:sz="0" w:space="0" w:color="auto"/>
          </w:divBdr>
        </w:div>
        <w:div w:id="1980063957">
          <w:marLeft w:val="0"/>
          <w:marRight w:val="0"/>
          <w:marTop w:val="0"/>
          <w:marBottom w:val="0"/>
          <w:divBdr>
            <w:top w:val="none" w:sz="0" w:space="0" w:color="auto"/>
            <w:left w:val="none" w:sz="0" w:space="0" w:color="auto"/>
            <w:bottom w:val="none" w:sz="0" w:space="0" w:color="auto"/>
            <w:right w:val="none" w:sz="0" w:space="0" w:color="auto"/>
          </w:divBdr>
        </w:div>
      </w:divsChild>
    </w:div>
    <w:div w:id="1155411632">
      <w:bodyDiv w:val="1"/>
      <w:marLeft w:val="0"/>
      <w:marRight w:val="0"/>
      <w:marTop w:val="0"/>
      <w:marBottom w:val="0"/>
      <w:divBdr>
        <w:top w:val="none" w:sz="0" w:space="0" w:color="auto"/>
        <w:left w:val="none" w:sz="0" w:space="0" w:color="auto"/>
        <w:bottom w:val="none" w:sz="0" w:space="0" w:color="auto"/>
        <w:right w:val="none" w:sz="0" w:space="0" w:color="auto"/>
      </w:divBdr>
      <w:divsChild>
        <w:div w:id="980889889">
          <w:marLeft w:val="0"/>
          <w:marRight w:val="0"/>
          <w:marTop w:val="0"/>
          <w:marBottom w:val="0"/>
          <w:divBdr>
            <w:top w:val="none" w:sz="0" w:space="0" w:color="auto"/>
            <w:left w:val="none" w:sz="0" w:space="0" w:color="auto"/>
            <w:bottom w:val="none" w:sz="0" w:space="0" w:color="auto"/>
            <w:right w:val="none" w:sz="0" w:space="0" w:color="auto"/>
          </w:divBdr>
          <w:divsChild>
            <w:div w:id="1747527707">
              <w:marLeft w:val="0"/>
              <w:marRight w:val="0"/>
              <w:marTop w:val="0"/>
              <w:marBottom w:val="0"/>
              <w:divBdr>
                <w:top w:val="none" w:sz="0" w:space="0" w:color="auto"/>
                <w:left w:val="none" w:sz="0" w:space="0" w:color="auto"/>
                <w:bottom w:val="none" w:sz="0" w:space="0" w:color="auto"/>
                <w:right w:val="none" w:sz="0" w:space="0" w:color="auto"/>
              </w:divBdr>
              <w:divsChild>
                <w:div w:id="54109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711375">
      <w:bodyDiv w:val="1"/>
      <w:marLeft w:val="0"/>
      <w:marRight w:val="0"/>
      <w:marTop w:val="0"/>
      <w:marBottom w:val="0"/>
      <w:divBdr>
        <w:top w:val="none" w:sz="0" w:space="0" w:color="auto"/>
        <w:left w:val="none" w:sz="0" w:space="0" w:color="auto"/>
        <w:bottom w:val="none" w:sz="0" w:space="0" w:color="auto"/>
        <w:right w:val="none" w:sz="0" w:space="0" w:color="auto"/>
      </w:divBdr>
      <w:divsChild>
        <w:div w:id="111480621">
          <w:marLeft w:val="0"/>
          <w:marRight w:val="0"/>
          <w:marTop w:val="0"/>
          <w:marBottom w:val="0"/>
          <w:divBdr>
            <w:top w:val="none" w:sz="0" w:space="0" w:color="auto"/>
            <w:left w:val="none" w:sz="0" w:space="0" w:color="auto"/>
            <w:bottom w:val="none" w:sz="0" w:space="0" w:color="auto"/>
            <w:right w:val="none" w:sz="0" w:space="0" w:color="auto"/>
          </w:divBdr>
        </w:div>
        <w:div w:id="1121877478">
          <w:marLeft w:val="0"/>
          <w:marRight w:val="0"/>
          <w:marTop w:val="0"/>
          <w:marBottom w:val="0"/>
          <w:divBdr>
            <w:top w:val="none" w:sz="0" w:space="0" w:color="auto"/>
            <w:left w:val="none" w:sz="0" w:space="0" w:color="auto"/>
            <w:bottom w:val="none" w:sz="0" w:space="0" w:color="auto"/>
            <w:right w:val="none" w:sz="0" w:space="0" w:color="auto"/>
          </w:divBdr>
        </w:div>
        <w:div w:id="1299452034">
          <w:marLeft w:val="0"/>
          <w:marRight w:val="0"/>
          <w:marTop w:val="0"/>
          <w:marBottom w:val="0"/>
          <w:divBdr>
            <w:top w:val="none" w:sz="0" w:space="0" w:color="auto"/>
            <w:left w:val="none" w:sz="0" w:space="0" w:color="auto"/>
            <w:bottom w:val="none" w:sz="0" w:space="0" w:color="auto"/>
            <w:right w:val="none" w:sz="0" w:space="0" w:color="auto"/>
          </w:divBdr>
        </w:div>
      </w:divsChild>
    </w:div>
    <w:div w:id="1452750540">
      <w:bodyDiv w:val="1"/>
      <w:marLeft w:val="0"/>
      <w:marRight w:val="0"/>
      <w:marTop w:val="0"/>
      <w:marBottom w:val="0"/>
      <w:divBdr>
        <w:top w:val="none" w:sz="0" w:space="0" w:color="auto"/>
        <w:left w:val="none" w:sz="0" w:space="0" w:color="auto"/>
        <w:bottom w:val="none" w:sz="0" w:space="0" w:color="auto"/>
        <w:right w:val="none" w:sz="0" w:space="0" w:color="auto"/>
      </w:divBdr>
      <w:divsChild>
        <w:div w:id="171336011">
          <w:marLeft w:val="0"/>
          <w:marRight w:val="0"/>
          <w:marTop w:val="0"/>
          <w:marBottom w:val="0"/>
          <w:divBdr>
            <w:top w:val="none" w:sz="0" w:space="0" w:color="auto"/>
            <w:left w:val="none" w:sz="0" w:space="0" w:color="auto"/>
            <w:bottom w:val="none" w:sz="0" w:space="0" w:color="auto"/>
            <w:right w:val="none" w:sz="0" w:space="0" w:color="auto"/>
          </w:divBdr>
        </w:div>
        <w:div w:id="269707889">
          <w:marLeft w:val="0"/>
          <w:marRight w:val="0"/>
          <w:marTop w:val="0"/>
          <w:marBottom w:val="0"/>
          <w:divBdr>
            <w:top w:val="none" w:sz="0" w:space="0" w:color="auto"/>
            <w:left w:val="none" w:sz="0" w:space="0" w:color="auto"/>
            <w:bottom w:val="none" w:sz="0" w:space="0" w:color="auto"/>
            <w:right w:val="none" w:sz="0" w:space="0" w:color="auto"/>
          </w:divBdr>
        </w:div>
        <w:div w:id="348334782">
          <w:marLeft w:val="0"/>
          <w:marRight w:val="0"/>
          <w:marTop w:val="0"/>
          <w:marBottom w:val="0"/>
          <w:divBdr>
            <w:top w:val="none" w:sz="0" w:space="0" w:color="auto"/>
            <w:left w:val="none" w:sz="0" w:space="0" w:color="auto"/>
            <w:bottom w:val="none" w:sz="0" w:space="0" w:color="auto"/>
            <w:right w:val="none" w:sz="0" w:space="0" w:color="auto"/>
          </w:divBdr>
        </w:div>
        <w:div w:id="398677233">
          <w:marLeft w:val="0"/>
          <w:marRight w:val="0"/>
          <w:marTop w:val="0"/>
          <w:marBottom w:val="0"/>
          <w:divBdr>
            <w:top w:val="none" w:sz="0" w:space="0" w:color="auto"/>
            <w:left w:val="none" w:sz="0" w:space="0" w:color="auto"/>
            <w:bottom w:val="none" w:sz="0" w:space="0" w:color="auto"/>
            <w:right w:val="none" w:sz="0" w:space="0" w:color="auto"/>
          </w:divBdr>
        </w:div>
        <w:div w:id="827552378">
          <w:marLeft w:val="0"/>
          <w:marRight w:val="0"/>
          <w:marTop w:val="0"/>
          <w:marBottom w:val="0"/>
          <w:divBdr>
            <w:top w:val="none" w:sz="0" w:space="0" w:color="auto"/>
            <w:left w:val="none" w:sz="0" w:space="0" w:color="auto"/>
            <w:bottom w:val="none" w:sz="0" w:space="0" w:color="auto"/>
            <w:right w:val="none" w:sz="0" w:space="0" w:color="auto"/>
          </w:divBdr>
        </w:div>
        <w:div w:id="1030959708">
          <w:marLeft w:val="0"/>
          <w:marRight w:val="0"/>
          <w:marTop w:val="0"/>
          <w:marBottom w:val="0"/>
          <w:divBdr>
            <w:top w:val="none" w:sz="0" w:space="0" w:color="auto"/>
            <w:left w:val="none" w:sz="0" w:space="0" w:color="auto"/>
            <w:bottom w:val="none" w:sz="0" w:space="0" w:color="auto"/>
            <w:right w:val="none" w:sz="0" w:space="0" w:color="auto"/>
          </w:divBdr>
        </w:div>
        <w:div w:id="1306544265">
          <w:marLeft w:val="0"/>
          <w:marRight w:val="0"/>
          <w:marTop w:val="0"/>
          <w:marBottom w:val="0"/>
          <w:divBdr>
            <w:top w:val="none" w:sz="0" w:space="0" w:color="auto"/>
            <w:left w:val="none" w:sz="0" w:space="0" w:color="auto"/>
            <w:bottom w:val="none" w:sz="0" w:space="0" w:color="auto"/>
            <w:right w:val="none" w:sz="0" w:space="0" w:color="auto"/>
          </w:divBdr>
        </w:div>
        <w:div w:id="1806005617">
          <w:marLeft w:val="0"/>
          <w:marRight w:val="0"/>
          <w:marTop w:val="0"/>
          <w:marBottom w:val="0"/>
          <w:divBdr>
            <w:top w:val="none" w:sz="0" w:space="0" w:color="auto"/>
            <w:left w:val="none" w:sz="0" w:space="0" w:color="auto"/>
            <w:bottom w:val="none" w:sz="0" w:space="0" w:color="auto"/>
            <w:right w:val="none" w:sz="0" w:space="0" w:color="auto"/>
          </w:divBdr>
        </w:div>
      </w:divsChild>
    </w:div>
    <w:div w:id="1487891777">
      <w:bodyDiv w:val="1"/>
      <w:marLeft w:val="0"/>
      <w:marRight w:val="0"/>
      <w:marTop w:val="0"/>
      <w:marBottom w:val="0"/>
      <w:divBdr>
        <w:top w:val="none" w:sz="0" w:space="0" w:color="auto"/>
        <w:left w:val="none" w:sz="0" w:space="0" w:color="auto"/>
        <w:bottom w:val="none" w:sz="0" w:space="0" w:color="auto"/>
        <w:right w:val="none" w:sz="0" w:space="0" w:color="auto"/>
      </w:divBdr>
    </w:div>
    <w:div w:id="1496527085">
      <w:bodyDiv w:val="1"/>
      <w:marLeft w:val="0"/>
      <w:marRight w:val="0"/>
      <w:marTop w:val="0"/>
      <w:marBottom w:val="0"/>
      <w:divBdr>
        <w:top w:val="none" w:sz="0" w:space="0" w:color="auto"/>
        <w:left w:val="none" w:sz="0" w:space="0" w:color="auto"/>
        <w:bottom w:val="none" w:sz="0" w:space="0" w:color="auto"/>
        <w:right w:val="none" w:sz="0" w:space="0" w:color="auto"/>
      </w:divBdr>
      <w:divsChild>
        <w:div w:id="197279600">
          <w:marLeft w:val="0"/>
          <w:marRight w:val="0"/>
          <w:marTop w:val="0"/>
          <w:marBottom w:val="0"/>
          <w:divBdr>
            <w:top w:val="none" w:sz="0" w:space="0" w:color="auto"/>
            <w:left w:val="none" w:sz="0" w:space="0" w:color="auto"/>
            <w:bottom w:val="none" w:sz="0" w:space="0" w:color="auto"/>
            <w:right w:val="none" w:sz="0" w:space="0" w:color="auto"/>
          </w:divBdr>
        </w:div>
        <w:div w:id="408843184">
          <w:marLeft w:val="0"/>
          <w:marRight w:val="0"/>
          <w:marTop w:val="0"/>
          <w:marBottom w:val="0"/>
          <w:divBdr>
            <w:top w:val="none" w:sz="0" w:space="0" w:color="auto"/>
            <w:left w:val="none" w:sz="0" w:space="0" w:color="auto"/>
            <w:bottom w:val="none" w:sz="0" w:space="0" w:color="auto"/>
            <w:right w:val="none" w:sz="0" w:space="0" w:color="auto"/>
          </w:divBdr>
        </w:div>
        <w:div w:id="510603012">
          <w:marLeft w:val="0"/>
          <w:marRight w:val="0"/>
          <w:marTop w:val="0"/>
          <w:marBottom w:val="0"/>
          <w:divBdr>
            <w:top w:val="none" w:sz="0" w:space="0" w:color="auto"/>
            <w:left w:val="none" w:sz="0" w:space="0" w:color="auto"/>
            <w:bottom w:val="none" w:sz="0" w:space="0" w:color="auto"/>
            <w:right w:val="none" w:sz="0" w:space="0" w:color="auto"/>
          </w:divBdr>
        </w:div>
        <w:div w:id="602809379">
          <w:marLeft w:val="0"/>
          <w:marRight w:val="0"/>
          <w:marTop w:val="0"/>
          <w:marBottom w:val="0"/>
          <w:divBdr>
            <w:top w:val="none" w:sz="0" w:space="0" w:color="auto"/>
            <w:left w:val="none" w:sz="0" w:space="0" w:color="auto"/>
            <w:bottom w:val="none" w:sz="0" w:space="0" w:color="auto"/>
            <w:right w:val="none" w:sz="0" w:space="0" w:color="auto"/>
          </w:divBdr>
        </w:div>
        <w:div w:id="872882089">
          <w:marLeft w:val="0"/>
          <w:marRight w:val="0"/>
          <w:marTop w:val="0"/>
          <w:marBottom w:val="0"/>
          <w:divBdr>
            <w:top w:val="none" w:sz="0" w:space="0" w:color="auto"/>
            <w:left w:val="none" w:sz="0" w:space="0" w:color="auto"/>
            <w:bottom w:val="none" w:sz="0" w:space="0" w:color="auto"/>
            <w:right w:val="none" w:sz="0" w:space="0" w:color="auto"/>
          </w:divBdr>
        </w:div>
        <w:div w:id="1092165882">
          <w:marLeft w:val="0"/>
          <w:marRight w:val="0"/>
          <w:marTop w:val="0"/>
          <w:marBottom w:val="0"/>
          <w:divBdr>
            <w:top w:val="none" w:sz="0" w:space="0" w:color="auto"/>
            <w:left w:val="none" w:sz="0" w:space="0" w:color="auto"/>
            <w:bottom w:val="none" w:sz="0" w:space="0" w:color="auto"/>
            <w:right w:val="none" w:sz="0" w:space="0" w:color="auto"/>
          </w:divBdr>
        </w:div>
        <w:div w:id="1534613320">
          <w:marLeft w:val="0"/>
          <w:marRight w:val="0"/>
          <w:marTop w:val="0"/>
          <w:marBottom w:val="0"/>
          <w:divBdr>
            <w:top w:val="none" w:sz="0" w:space="0" w:color="auto"/>
            <w:left w:val="none" w:sz="0" w:space="0" w:color="auto"/>
            <w:bottom w:val="none" w:sz="0" w:space="0" w:color="auto"/>
            <w:right w:val="none" w:sz="0" w:space="0" w:color="auto"/>
          </w:divBdr>
        </w:div>
        <w:div w:id="1615559262">
          <w:marLeft w:val="0"/>
          <w:marRight w:val="0"/>
          <w:marTop w:val="0"/>
          <w:marBottom w:val="0"/>
          <w:divBdr>
            <w:top w:val="none" w:sz="0" w:space="0" w:color="auto"/>
            <w:left w:val="none" w:sz="0" w:space="0" w:color="auto"/>
            <w:bottom w:val="none" w:sz="0" w:space="0" w:color="auto"/>
            <w:right w:val="none" w:sz="0" w:space="0" w:color="auto"/>
          </w:divBdr>
        </w:div>
        <w:div w:id="2126802555">
          <w:marLeft w:val="0"/>
          <w:marRight w:val="0"/>
          <w:marTop w:val="0"/>
          <w:marBottom w:val="0"/>
          <w:divBdr>
            <w:top w:val="none" w:sz="0" w:space="0" w:color="auto"/>
            <w:left w:val="none" w:sz="0" w:space="0" w:color="auto"/>
            <w:bottom w:val="none" w:sz="0" w:space="0" w:color="auto"/>
            <w:right w:val="none" w:sz="0" w:space="0" w:color="auto"/>
          </w:divBdr>
        </w:div>
      </w:divsChild>
    </w:div>
    <w:div w:id="1512988595">
      <w:bodyDiv w:val="1"/>
      <w:marLeft w:val="0"/>
      <w:marRight w:val="0"/>
      <w:marTop w:val="0"/>
      <w:marBottom w:val="0"/>
      <w:divBdr>
        <w:top w:val="none" w:sz="0" w:space="0" w:color="auto"/>
        <w:left w:val="none" w:sz="0" w:space="0" w:color="auto"/>
        <w:bottom w:val="none" w:sz="0" w:space="0" w:color="auto"/>
        <w:right w:val="none" w:sz="0" w:space="0" w:color="auto"/>
      </w:divBdr>
    </w:div>
    <w:div w:id="1656570113">
      <w:bodyDiv w:val="1"/>
      <w:marLeft w:val="0"/>
      <w:marRight w:val="0"/>
      <w:marTop w:val="0"/>
      <w:marBottom w:val="0"/>
      <w:divBdr>
        <w:top w:val="none" w:sz="0" w:space="0" w:color="auto"/>
        <w:left w:val="none" w:sz="0" w:space="0" w:color="auto"/>
        <w:bottom w:val="none" w:sz="0" w:space="0" w:color="auto"/>
        <w:right w:val="none" w:sz="0" w:space="0" w:color="auto"/>
      </w:divBdr>
      <w:divsChild>
        <w:div w:id="9573880">
          <w:marLeft w:val="0"/>
          <w:marRight w:val="0"/>
          <w:marTop w:val="0"/>
          <w:marBottom w:val="0"/>
          <w:divBdr>
            <w:top w:val="none" w:sz="0" w:space="0" w:color="auto"/>
            <w:left w:val="none" w:sz="0" w:space="0" w:color="auto"/>
            <w:bottom w:val="none" w:sz="0" w:space="0" w:color="auto"/>
            <w:right w:val="none" w:sz="0" w:space="0" w:color="auto"/>
          </w:divBdr>
        </w:div>
        <w:div w:id="432172337">
          <w:marLeft w:val="0"/>
          <w:marRight w:val="0"/>
          <w:marTop w:val="0"/>
          <w:marBottom w:val="0"/>
          <w:divBdr>
            <w:top w:val="none" w:sz="0" w:space="0" w:color="auto"/>
            <w:left w:val="none" w:sz="0" w:space="0" w:color="auto"/>
            <w:bottom w:val="none" w:sz="0" w:space="0" w:color="auto"/>
            <w:right w:val="none" w:sz="0" w:space="0" w:color="auto"/>
          </w:divBdr>
        </w:div>
        <w:div w:id="716079052">
          <w:marLeft w:val="0"/>
          <w:marRight w:val="0"/>
          <w:marTop w:val="0"/>
          <w:marBottom w:val="0"/>
          <w:divBdr>
            <w:top w:val="none" w:sz="0" w:space="0" w:color="auto"/>
            <w:left w:val="none" w:sz="0" w:space="0" w:color="auto"/>
            <w:bottom w:val="none" w:sz="0" w:space="0" w:color="auto"/>
            <w:right w:val="none" w:sz="0" w:space="0" w:color="auto"/>
          </w:divBdr>
        </w:div>
        <w:div w:id="1139150790">
          <w:marLeft w:val="0"/>
          <w:marRight w:val="0"/>
          <w:marTop w:val="0"/>
          <w:marBottom w:val="0"/>
          <w:divBdr>
            <w:top w:val="none" w:sz="0" w:space="0" w:color="auto"/>
            <w:left w:val="none" w:sz="0" w:space="0" w:color="auto"/>
            <w:bottom w:val="none" w:sz="0" w:space="0" w:color="auto"/>
            <w:right w:val="none" w:sz="0" w:space="0" w:color="auto"/>
          </w:divBdr>
        </w:div>
        <w:div w:id="1246499186">
          <w:marLeft w:val="0"/>
          <w:marRight w:val="0"/>
          <w:marTop w:val="0"/>
          <w:marBottom w:val="0"/>
          <w:divBdr>
            <w:top w:val="none" w:sz="0" w:space="0" w:color="auto"/>
            <w:left w:val="none" w:sz="0" w:space="0" w:color="auto"/>
            <w:bottom w:val="none" w:sz="0" w:space="0" w:color="auto"/>
            <w:right w:val="none" w:sz="0" w:space="0" w:color="auto"/>
          </w:divBdr>
        </w:div>
      </w:divsChild>
    </w:div>
    <w:div w:id="1670908860">
      <w:bodyDiv w:val="1"/>
      <w:marLeft w:val="0"/>
      <w:marRight w:val="0"/>
      <w:marTop w:val="0"/>
      <w:marBottom w:val="0"/>
      <w:divBdr>
        <w:top w:val="none" w:sz="0" w:space="0" w:color="auto"/>
        <w:left w:val="none" w:sz="0" w:space="0" w:color="auto"/>
        <w:bottom w:val="none" w:sz="0" w:space="0" w:color="auto"/>
        <w:right w:val="none" w:sz="0" w:space="0" w:color="auto"/>
      </w:divBdr>
      <w:divsChild>
        <w:div w:id="25831669">
          <w:marLeft w:val="0"/>
          <w:marRight w:val="0"/>
          <w:marTop w:val="0"/>
          <w:marBottom w:val="0"/>
          <w:divBdr>
            <w:top w:val="none" w:sz="0" w:space="0" w:color="auto"/>
            <w:left w:val="none" w:sz="0" w:space="0" w:color="auto"/>
            <w:bottom w:val="none" w:sz="0" w:space="0" w:color="auto"/>
            <w:right w:val="none" w:sz="0" w:space="0" w:color="auto"/>
          </w:divBdr>
        </w:div>
        <w:div w:id="337000444">
          <w:marLeft w:val="0"/>
          <w:marRight w:val="0"/>
          <w:marTop w:val="0"/>
          <w:marBottom w:val="0"/>
          <w:divBdr>
            <w:top w:val="none" w:sz="0" w:space="0" w:color="auto"/>
            <w:left w:val="none" w:sz="0" w:space="0" w:color="auto"/>
            <w:bottom w:val="none" w:sz="0" w:space="0" w:color="auto"/>
            <w:right w:val="none" w:sz="0" w:space="0" w:color="auto"/>
          </w:divBdr>
        </w:div>
        <w:div w:id="597836665">
          <w:marLeft w:val="0"/>
          <w:marRight w:val="0"/>
          <w:marTop w:val="0"/>
          <w:marBottom w:val="0"/>
          <w:divBdr>
            <w:top w:val="none" w:sz="0" w:space="0" w:color="auto"/>
            <w:left w:val="none" w:sz="0" w:space="0" w:color="auto"/>
            <w:bottom w:val="none" w:sz="0" w:space="0" w:color="auto"/>
            <w:right w:val="none" w:sz="0" w:space="0" w:color="auto"/>
          </w:divBdr>
        </w:div>
        <w:div w:id="1492090618">
          <w:marLeft w:val="0"/>
          <w:marRight w:val="0"/>
          <w:marTop w:val="0"/>
          <w:marBottom w:val="0"/>
          <w:divBdr>
            <w:top w:val="none" w:sz="0" w:space="0" w:color="auto"/>
            <w:left w:val="none" w:sz="0" w:space="0" w:color="auto"/>
            <w:bottom w:val="none" w:sz="0" w:space="0" w:color="auto"/>
            <w:right w:val="none" w:sz="0" w:space="0" w:color="auto"/>
          </w:divBdr>
        </w:div>
        <w:div w:id="2068841847">
          <w:marLeft w:val="0"/>
          <w:marRight w:val="0"/>
          <w:marTop w:val="0"/>
          <w:marBottom w:val="0"/>
          <w:divBdr>
            <w:top w:val="none" w:sz="0" w:space="0" w:color="auto"/>
            <w:left w:val="none" w:sz="0" w:space="0" w:color="auto"/>
            <w:bottom w:val="none" w:sz="0" w:space="0" w:color="auto"/>
            <w:right w:val="none" w:sz="0" w:space="0" w:color="auto"/>
          </w:divBdr>
        </w:div>
      </w:divsChild>
    </w:div>
    <w:div w:id="1680040348">
      <w:bodyDiv w:val="1"/>
      <w:marLeft w:val="0"/>
      <w:marRight w:val="0"/>
      <w:marTop w:val="0"/>
      <w:marBottom w:val="0"/>
      <w:divBdr>
        <w:top w:val="none" w:sz="0" w:space="0" w:color="auto"/>
        <w:left w:val="none" w:sz="0" w:space="0" w:color="auto"/>
        <w:bottom w:val="none" w:sz="0" w:space="0" w:color="auto"/>
        <w:right w:val="none" w:sz="0" w:space="0" w:color="auto"/>
      </w:divBdr>
      <w:divsChild>
        <w:div w:id="1690908662">
          <w:marLeft w:val="0"/>
          <w:marRight w:val="0"/>
          <w:marTop w:val="0"/>
          <w:marBottom w:val="0"/>
          <w:divBdr>
            <w:top w:val="none" w:sz="0" w:space="0" w:color="auto"/>
            <w:left w:val="none" w:sz="0" w:space="0" w:color="auto"/>
            <w:bottom w:val="none" w:sz="0" w:space="0" w:color="auto"/>
            <w:right w:val="none" w:sz="0" w:space="0" w:color="auto"/>
          </w:divBdr>
          <w:divsChild>
            <w:div w:id="1958217254">
              <w:marLeft w:val="0"/>
              <w:marRight w:val="0"/>
              <w:marTop w:val="0"/>
              <w:marBottom w:val="0"/>
              <w:divBdr>
                <w:top w:val="none" w:sz="0" w:space="0" w:color="auto"/>
                <w:left w:val="none" w:sz="0" w:space="0" w:color="auto"/>
                <w:bottom w:val="none" w:sz="0" w:space="0" w:color="auto"/>
                <w:right w:val="none" w:sz="0" w:space="0" w:color="auto"/>
              </w:divBdr>
              <w:divsChild>
                <w:div w:id="422579190">
                  <w:marLeft w:val="0"/>
                  <w:marRight w:val="0"/>
                  <w:marTop w:val="0"/>
                  <w:marBottom w:val="0"/>
                  <w:divBdr>
                    <w:top w:val="none" w:sz="0" w:space="0" w:color="auto"/>
                    <w:left w:val="none" w:sz="0" w:space="0" w:color="auto"/>
                    <w:bottom w:val="none" w:sz="0" w:space="0" w:color="auto"/>
                    <w:right w:val="none" w:sz="0" w:space="0" w:color="auto"/>
                  </w:divBdr>
                  <w:divsChild>
                    <w:div w:id="64744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709618">
      <w:bodyDiv w:val="1"/>
      <w:marLeft w:val="0"/>
      <w:marRight w:val="0"/>
      <w:marTop w:val="0"/>
      <w:marBottom w:val="0"/>
      <w:divBdr>
        <w:top w:val="none" w:sz="0" w:space="0" w:color="auto"/>
        <w:left w:val="none" w:sz="0" w:space="0" w:color="auto"/>
        <w:bottom w:val="none" w:sz="0" w:space="0" w:color="auto"/>
        <w:right w:val="none" w:sz="0" w:space="0" w:color="auto"/>
      </w:divBdr>
      <w:divsChild>
        <w:div w:id="165899417">
          <w:marLeft w:val="0"/>
          <w:marRight w:val="0"/>
          <w:marTop w:val="0"/>
          <w:marBottom w:val="0"/>
          <w:divBdr>
            <w:top w:val="none" w:sz="0" w:space="0" w:color="auto"/>
            <w:left w:val="none" w:sz="0" w:space="0" w:color="auto"/>
            <w:bottom w:val="none" w:sz="0" w:space="0" w:color="auto"/>
            <w:right w:val="none" w:sz="0" w:space="0" w:color="auto"/>
          </w:divBdr>
        </w:div>
        <w:div w:id="281037393">
          <w:marLeft w:val="0"/>
          <w:marRight w:val="0"/>
          <w:marTop w:val="0"/>
          <w:marBottom w:val="0"/>
          <w:divBdr>
            <w:top w:val="none" w:sz="0" w:space="0" w:color="auto"/>
            <w:left w:val="none" w:sz="0" w:space="0" w:color="auto"/>
            <w:bottom w:val="none" w:sz="0" w:space="0" w:color="auto"/>
            <w:right w:val="none" w:sz="0" w:space="0" w:color="auto"/>
          </w:divBdr>
        </w:div>
        <w:div w:id="454718979">
          <w:marLeft w:val="0"/>
          <w:marRight w:val="0"/>
          <w:marTop w:val="0"/>
          <w:marBottom w:val="0"/>
          <w:divBdr>
            <w:top w:val="none" w:sz="0" w:space="0" w:color="auto"/>
            <w:left w:val="none" w:sz="0" w:space="0" w:color="auto"/>
            <w:bottom w:val="none" w:sz="0" w:space="0" w:color="auto"/>
            <w:right w:val="none" w:sz="0" w:space="0" w:color="auto"/>
          </w:divBdr>
        </w:div>
        <w:div w:id="495726389">
          <w:marLeft w:val="0"/>
          <w:marRight w:val="0"/>
          <w:marTop w:val="0"/>
          <w:marBottom w:val="0"/>
          <w:divBdr>
            <w:top w:val="none" w:sz="0" w:space="0" w:color="auto"/>
            <w:left w:val="none" w:sz="0" w:space="0" w:color="auto"/>
            <w:bottom w:val="none" w:sz="0" w:space="0" w:color="auto"/>
            <w:right w:val="none" w:sz="0" w:space="0" w:color="auto"/>
          </w:divBdr>
        </w:div>
        <w:div w:id="801266764">
          <w:marLeft w:val="0"/>
          <w:marRight w:val="0"/>
          <w:marTop w:val="0"/>
          <w:marBottom w:val="0"/>
          <w:divBdr>
            <w:top w:val="none" w:sz="0" w:space="0" w:color="auto"/>
            <w:left w:val="none" w:sz="0" w:space="0" w:color="auto"/>
            <w:bottom w:val="none" w:sz="0" w:space="0" w:color="auto"/>
            <w:right w:val="none" w:sz="0" w:space="0" w:color="auto"/>
          </w:divBdr>
        </w:div>
        <w:div w:id="851606774">
          <w:marLeft w:val="0"/>
          <w:marRight w:val="0"/>
          <w:marTop w:val="0"/>
          <w:marBottom w:val="0"/>
          <w:divBdr>
            <w:top w:val="none" w:sz="0" w:space="0" w:color="auto"/>
            <w:left w:val="none" w:sz="0" w:space="0" w:color="auto"/>
            <w:bottom w:val="none" w:sz="0" w:space="0" w:color="auto"/>
            <w:right w:val="none" w:sz="0" w:space="0" w:color="auto"/>
          </w:divBdr>
        </w:div>
        <w:div w:id="1582523867">
          <w:marLeft w:val="0"/>
          <w:marRight w:val="0"/>
          <w:marTop w:val="0"/>
          <w:marBottom w:val="0"/>
          <w:divBdr>
            <w:top w:val="none" w:sz="0" w:space="0" w:color="auto"/>
            <w:left w:val="none" w:sz="0" w:space="0" w:color="auto"/>
            <w:bottom w:val="none" w:sz="0" w:space="0" w:color="auto"/>
            <w:right w:val="none" w:sz="0" w:space="0" w:color="auto"/>
          </w:divBdr>
        </w:div>
        <w:div w:id="2084790530">
          <w:marLeft w:val="0"/>
          <w:marRight w:val="0"/>
          <w:marTop w:val="0"/>
          <w:marBottom w:val="0"/>
          <w:divBdr>
            <w:top w:val="none" w:sz="0" w:space="0" w:color="auto"/>
            <w:left w:val="none" w:sz="0" w:space="0" w:color="auto"/>
            <w:bottom w:val="none" w:sz="0" w:space="0" w:color="auto"/>
            <w:right w:val="none" w:sz="0" w:space="0" w:color="auto"/>
          </w:divBdr>
        </w:div>
      </w:divsChild>
    </w:div>
    <w:div w:id="1738743813">
      <w:bodyDiv w:val="1"/>
      <w:marLeft w:val="0"/>
      <w:marRight w:val="0"/>
      <w:marTop w:val="0"/>
      <w:marBottom w:val="0"/>
      <w:divBdr>
        <w:top w:val="none" w:sz="0" w:space="0" w:color="auto"/>
        <w:left w:val="none" w:sz="0" w:space="0" w:color="auto"/>
        <w:bottom w:val="none" w:sz="0" w:space="0" w:color="auto"/>
        <w:right w:val="none" w:sz="0" w:space="0" w:color="auto"/>
      </w:divBdr>
      <w:divsChild>
        <w:div w:id="1239899525">
          <w:marLeft w:val="0"/>
          <w:marRight w:val="0"/>
          <w:marTop w:val="0"/>
          <w:marBottom w:val="0"/>
          <w:divBdr>
            <w:top w:val="none" w:sz="0" w:space="0" w:color="auto"/>
            <w:left w:val="none" w:sz="0" w:space="0" w:color="auto"/>
            <w:bottom w:val="none" w:sz="0" w:space="0" w:color="auto"/>
            <w:right w:val="none" w:sz="0" w:space="0" w:color="auto"/>
          </w:divBdr>
          <w:divsChild>
            <w:div w:id="646977920">
              <w:marLeft w:val="0"/>
              <w:marRight w:val="0"/>
              <w:marTop w:val="0"/>
              <w:marBottom w:val="0"/>
              <w:divBdr>
                <w:top w:val="none" w:sz="0" w:space="0" w:color="auto"/>
                <w:left w:val="none" w:sz="0" w:space="0" w:color="auto"/>
                <w:bottom w:val="none" w:sz="0" w:space="0" w:color="auto"/>
                <w:right w:val="none" w:sz="0" w:space="0" w:color="auto"/>
              </w:divBdr>
              <w:divsChild>
                <w:div w:id="1422675107">
                  <w:marLeft w:val="0"/>
                  <w:marRight w:val="0"/>
                  <w:marTop w:val="0"/>
                  <w:marBottom w:val="0"/>
                  <w:divBdr>
                    <w:top w:val="none" w:sz="0" w:space="0" w:color="auto"/>
                    <w:left w:val="none" w:sz="0" w:space="0" w:color="auto"/>
                    <w:bottom w:val="none" w:sz="0" w:space="0" w:color="auto"/>
                    <w:right w:val="none" w:sz="0" w:space="0" w:color="auto"/>
                  </w:divBdr>
                  <w:divsChild>
                    <w:div w:id="1307663105">
                      <w:marLeft w:val="0"/>
                      <w:marRight w:val="0"/>
                      <w:marTop w:val="0"/>
                      <w:marBottom w:val="0"/>
                      <w:divBdr>
                        <w:top w:val="none" w:sz="0" w:space="0" w:color="auto"/>
                        <w:left w:val="none" w:sz="0" w:space="0" w:color="auto"/>
                        <w:bottom w:val="none" w:sz="0" w:space="0" w:color="auto"/>
                        <w:right w:val="none" w:sz="0" w:space="0" w:color="auto"/>
                      </w:divBdr>
                      <w:divsChild>
                        <w:div w:id="1962031997">
                          <w:marLeft w:val="0"/>
                          <w:marRight w:val="0"/>
                          <w:marTop w:val="15"/>
                          <w:marBottom w:val="0"/>
                          <w:divBdr>
                            <w:top w:val="none" w:sz="0" w:space="0" w:color="auto"/>
                            <w:left w:val="none" w:sz="0" w:space="0" w:color="auto"/>
                            <w:bottom w:val="none" w:sz="0" w:space="0" w:color="auto"/>
                            <w:right w:val="none" w:sz="0" w:space="0" w:color="auto"/>
                          </w:divBdr>
                          <w:divsChild>
                            <w:div w:id="1347243407">
                              <w:marLeft w:val="0"/>
                              <w:marRight w:val="0"/>
                              <w:marTop w:val="0"/>
                              <w:marBottom w:val="0"/>
                              <w:divBdr>
                                <w:top w:val="none" w:sz="0" w:space="0" w:color="auto"/>
                                <w:left w:val="none" w:sz="0" w:space="0" w:color="auto"/>
                                <w:bottom w:val="none" w:sz="0" w:space="0" w:color="auto"/>
                                <w:right w:val="none" w:sz="0" w:space="0" w:color="auto"/>
                              </w:divBdr>
                              <w:divsChild>
                                <w:div w:id="716127558">
                                  <w:marLeft w:val="0"/>
                                  <w:marRight w:val="0"/>
                                  <w:marTop w:val="0"/>
                                  <w:marBottom w:val="0"/>
                                  <w:divBdr>
                                    <w:top w:val="none" w:sz="0" w:space="0" w:color="auto"/>
                                    <w:left w:val="none" w:sz="0" w:space="0" w:color="auto"/>
                                    <w:bottom w:val="none" w:sz="0" w:space="0" w:color="auto"/>
                                    <w:right w:val="none" w:sz="0" w:space="0" w:color="auto"/>
                                  </w:divBdr>
                                </w:div>
                                <w:div w:id="767122781">
                                  <w:marLeft w:val="0"/>
                                  <w:marRight w:val="0"/>
                                  <w:marTop w:val="0"/>
                                  <w:marBottom w:val="0"/>
                                  <w:divBdr>
                                    <w:top w:val="none" w:sz="0" w:space="0" w:color="auto"/>
                                    <w:left w:val="none" w:sz="0" w:space="0" w:color="auto"/>
                                    <w:bottom w:val="none" w:sz="0" w:space="0" w:color="auto"/>
                                    <w:right w:val="none" w:sz="0" w:space="0" w:color="auto"/>
                                  </w:divBdr>
                                </w:div>
                                <w:div w:id="1013144445">
                                  <w:marLeft w:val="0"/>
                                  <w:marRight w:val="0"/>
                                  <w:marTop w:val="0"/>
                                  <w:marBottom w:val="0"/>
                                  <w:divBdr>
                                    <w:top w:val="none" w:sz="0" w:space="0" w:color="auto"/>
                                    <w:left w:val="none" w:sz="0" w:space="0" w:color="auto"/>
                                    <w:bottom w:val="none" w:sz="0" w:space="0" w:color="auto"/>
                                    <w:right w:val="none" w:sz="0" w:space="0" w:color="auto"/>
                                  </w:divBdr>
                                </w:div>
                                <w:div w:id="1739132075">
                                  <w:marLeft w:val="0"/>
                                  <w:marRight w:val="0"/>
                                  <w:marTop w:val="0"/>
                                  <w:marBottom w:val="0"/>
                                  <w:divBdr>
                                    <w:top w:val="none" w:sz="0" w:space="0" w:color="auto"/>
                                    <w:left w:val="none" w:sz="0" w:space="0" w:color="auto"/>
                                    <w:bottom w:val="none" w:sz="0" w:space="0" w:color="auto"/>
                                    <w:right w:val="none" w:sz="0" w:space="0" w:color="auto"/>
                                  </w:divBdr>
                                </w:div>
                                <w:div w:id="1743868928">
                                  <w:marLeft w:val="0"/>
                                  <w:marRight w:val="0"/>
                                  <w:marTop w:val="0"/>
                                  <w:marBottom w:val="0"/>
                                  <w:divBdr>
                                    <w:top w:val="none" w:sz="0" w:space="0" w:color="auto"/>
                                    <w:left w:val="none" w:sz="0" w:space="0" w:color="auto"/>
                                    <w:bottom w:val="none" w:sz="0" w:space="0" w:color="auto"/>
                                    <w:right w:val="none" w:sz="0" w:space="0" w:color="auto"/>
                                  </w:divBdr>
                                </w:div>
                                <w:div w:id="19586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4012593">
      <w:bodyDiv w:val="1"/>
      <w:marLeft w:val="0"/>
      <w:marRight w:val="0"/>
      <w:marTop w:val="0"/>
      <w:marBottom w:val="0"/>
      <w:divBdr>
        <w:top w:val="none" w:sz="0" w:space="0" w:color="auto"/>
        <w:left w:val="none" w:sz="0" w:space="0" w:color="auto"/>
        <w:bottom w:val="none" w:sz="0" w:space="0" w:color="auto"/>
        <w:right w:val="none" w:sz="0" w:space="0" w:color="auto"/>
      </w:divBdr>
      <w:divsChild>
        <w:div w:id="136384045">
          <w:marLeft w:val="0"/>
          <w:marRight w:val="0"/>
          <w:marTop w:val="0"/>
          <w:marBottom w:val="0"/>
          <w:divBdr>
            <w:top w:val="none" w:sz="0" w:space="0" w:color="auto"/>
            <w:left w:val="none" w:sz="0" w:space="0" w:color="auto"/>
            <w:bottom w:val="none" w:sz="0" w:space="0" w:color="auto"/>
            <w:right w:val="none" w:sz="0" w:space="0" w:color="auto"/>
          </w:divBdr>
          <w:divsChild>
            <w:div w:id="2117402904">
              <w:marLeft w:val="0"/>
              <w:marRight w:val="0"/>
              <w:marTop w:val="0"/>
              <w:marBottom w:val="0"/>
              <w:divBdr>
                <w:top w:val="none" w:sz="0" w:space="0" w:color="auto"/>
                <w:left w:val="none" w:sz="0" w:space="0" w:color="auto"/>
                <w:bottom w:val="none" w:sz="0" w:space="0" w:color="auto"/>
                <w:right w:val="none" w:sz="0" w:space="0" w:color="auto"/>
              </w:divBdr>
              <w:divsChild>
                <w:div w:id="1969311366">
                  <w:marLeft w:val="0"/>
                  <w:marRight w:val="0"/>
                  <w:marTop w:val="0"/>
                  <w:marBottom w:val="0"/>
                  <w:divBdr>
                    <w:top w:val="none" w:sz="0" w:space="0" w:color="auto"/>
                    <w:left w:val="none" w:sz="0" w:space="0" w:color="auto"/>
                    <w:bottom w:val="none" w:sz="0" w:space="0" w:color="auto"/>
                    <w:right w:val="none" w:sz="0" w:space="0" w:color="auto"/>
                  </w:divBdr>
                  <w:divsChild>
                    <w:div w:id="60936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371772">
      <w:bodyDiv w:val="1"/>
      <w:marLeft w:val="0"/>
      <w:marRight w:val="0"/>
      <w:marTop w:val="0"/>
      <w:marBottom w:val="0"/>
      <w:divBdr>
        <w:top w:val="none" w:sz="0" w:space="0" w:color="auto"/>
        <w:left w:val="none" w:sz="0" w:space="0" w:color="auto"/>
        <w:bottom w:val="none" w:sz="0" w:space="0" w:color="auto"/>
        <w:right w:val="none" w:sz="0" w:space="0" w:color="auto"/>
      </w:divBdr>
      <w:divsChild>
        <w:div w:id="1054617086">
          <w:marLeft w:val="0"/>
          <w:marRight w:val="0"/>
          <w:marTop w:val="0"/>
          <w:marBottom w:val="0"/>
          <w:divBdr>
            <w:top w:val="none" w:sz="0" w:space="0" w:color="auto"/>
            <w:left w:val="none" w:sz="0" w:space="0" w:color="auto"/>
            <w:bottom w:val="none" w:sz="0" w:space="0" w:color="auto"/>
            <w:right w:val="none" w:sz="0" w:space="0" w:color="auto"/>
          </w:divBdr>
        </w:div>
        <w:div w:id="1846430507">
          <w:marLeft w:val="0"/>
          <w:marRight w:val="0"/>
          <w:marTop w:val="0"/>
          <w:marBottom w:val="0"/>
          <w:divBdr>
            <w:top w:val="none" w:sz="0" w:space="0" w:color="auto"/>
            <w:left w:val="none" w:sz="0" w:space="0" w:color="auto"/>
            <w:bottom w:val="none" w:sz="0" w:space="0" w:color="auto"/>
            <w:right w:val="none" w:sz="0" w:space="0" w:color="auto"/>
          </w:divBdr>
        </w:div>
      </w:divsChild>
    </w:div>
    <w:div w:id="1943486469">
      <w:bodyDiv w:val="1"/>
      <w:marLeft w:val="0"/>
      <w:marRight w:val="0"/>
      <w:marTop w:val="0"/>
      <w:marBottom w:val="0"/>
      <w:divBdr>
        <w:top w:val="none" w:sz="0" w:space="0" w:color="auto"/>
        <w:left w:val="none" w:sz="0" w:space="0" w:color="auto"/>
        <w:bottom w:val="none" w:sz="0" w:space="0" w:color="auto"/>
        <w:right w:val="none" w:sz="0" w:space="0" w:color="auto"/>
      </w:divBdr>
      <w:divsChild>
        <w:div w:id="2829645">
          <w:marLeft w:val="0"/>
          <w:marRight w:val="0"/>
          <w:marTop w:val="0"/>
          <w:marBottom w:val="0"/>
          <w:divBdr>
            <w:top w:val="none" w:sz="0" w:space="0" w:color="auto"/>
            <w:left w:val="none" w:sz="0" w:space="0" w:color="auto"/>
            <w:bottom w:val="none" w:sz="0" w:space="0" w:color="auto"/>
            <w:right w:val="none" w:sz="0" w:space="0" w:color="auto"/>
          </w:divBdr>
        </w:div>
        <w:div w:id="88157370">
          <w:marLeft w:val="0"/>
          <w:marRight w:val="0"/>
          <w:marTop w:val="0"/>
          <w:marBottom w:val="0"/>
          <w:divBdr>
            <w:top w:val="none" w:sz="0" w:space="0" w:color="auto"/>
            <w:left w:val="none" w:sz="0" w:space="0" w:color="auto"/>
            <w:bottom w:val="none" w:sz="0" w:space="0" w:color="auto"/>
            <w:right w:val="none" w:sz="0" w:space="0" w:color="auto"/>
          </w:divBdr>
        </w:div>
        <w:div w:id="197161166">
          <w:marLeft w:val="0"/>
          <w:marRight w:val="0"/>
          <w:marTop w:val="0"/>
          <w:marBottom w:val="0"/>
          <w:divBdr>
            <w:top w:val="none" w:sz="0" w:space="0" w:color="auto"/>
            <w:left w:val="none" w:sz="0" w:space="0" w:color="auto"/>
            <w:bottom w:val="none" w:sz="0" w:space="0" w:color="auto"/>
            <w:right w:val="none" w:sz="0" w:space="0" w:color="auto"/>
          </w:divBdr>
        </w:div>
        <w:div w:id="535389544">
          <w:marLeft w:val="0"/>
          <w:marRight w:val="0"/>
          <w:marTop w:val="0"/>
          <w:marBottom w:val="0"/>
          <w:divBdr>
            <w:top w:val="none" w:sz="0" w:space="0" w:color="auto"/>
            <w:left w:val="none" w:sz="0" w:space="0" w:color="auto"/>
            <w:bottom w:val="none" w:sz="0" w:space="0" w:color="auto"/>
            <w:right w:val="none" w:sz="0" w:space="0" w:color="auto"/>
          </w:divBdr>
        </w:div>
        <w:div w:id="551386603">
          <w:marLeft w:val="0"/>
          <w:marRight w:val="0"/>
          <w:marTop w:val="0"/>
          <w:marBottom w:val="0"/>
          <w:divBdr>
            <w:top w:val="none" w:sz="0" w:space="0" w:color="auto"/>
            <w:left w:val="none" w:sz="0" w:space="0" w:color="auto"/>
            <w:bottom w:val="none" w:sz="0" w:space="0" w:color="auto"/>
            <w:right w:val="none" w:sz="0" w:space="0" w:color="auto"/>
          </w:divBdr>
        </w:div>
        <w:div w:id="581305102">
          <w:marLeft w:val="0"/>
          <w:marRight w:val="0"/>
          <w:marTop w:val="0"/>
          <w:marBottom w:val="0"/>
          <w:divBdr>
            <w:top w:val="none" w:sz="0" w:space="0" w:color="auto"/>
            <w:left w:val="none" w:sz="0" w:space="0" w:color="auto"/>
            <w:bottom w:val="none" w:sz="0" w:space="0" w:color="auto"/>
            <w:right w:val="none" w:sz="0" w:space="0" w:color="auto"/>
          </w:divBdr>
        </w:div>
        <w:div w:id="746535981">
          <w:marLeft w:val="0"/>
          <w:marRight w:val="0"/>
          <w:marTop w:val="0"/>
          <w:marBottom w:val="0"/>
          <w:divBdr>
            <w:top w:val="none" w:sz="0" w:space="0" w:color="auto"/>
            <w:left w:val="none" w:sz="0" w:space="0" w:color="auto"/>
            <w:bottom w:val="none" w:sz="0" w:space="0" w:color="auto"/>
            <w:right w:val="none" w:sz="0" w:space="0" w:color="auto"/>
          </w:divBdr>
        </w:div>
        <w:div w:id="791291756">
          <w:marLeft w:val="0"/>
          <w:marRight w:val="0"/>
          <w:marTop w:val="0"/>
          <w:marBottom w:val="0"/>
          <w:divBdr>
            <w:top w:val="none" w:sz="0" w:space="0" w:color="auto"/>
            <w:left w:val="none" w:sz="0" w:space="0" w:color="auto"/>
            <w:bottom w:val="none" w:sz="0" w:space="0" w:color="auto"/>
            <w:right w:val="none" w:sz="0" w:space="0" w:color="auto"/>
          </w:divBdr>
        </w:div>
        <w:div w:id="874659983">
          <w:marLeft w:val="0"/>
          <w:marRight w:val="0"/>
          <w:marTop w:val="0"/>
          <w:marBottom w:val="0"/>
          <w:divBdr>
            <w:top w:val="none" w:sz="0" w:space="0" w:color="auto"/>
            <w:left w:val="none" w:sz="0" w:space="0" w:color="auto"/>
            <w:bottom w:val="none" w:sz="0" w:space="0" w:color="auto"/>
            <w:right w:val="none" w:sz="0" w:space="0" w:color="auto"/>
          </w:divBdr>
        </w:div>
        <w:div w:id="930548673">
          <w:marLeft w:val="0"/>
          <w:marRight w:val="0"/>
          <w:marTop w:val="0"/>
          <w:marBottom w:val="0"/>
          <w:divBdr>
            <w:top w:val="none" w:sz="0" w:space="0" w:color="auto"/>
            <w:left w:val="none" w:sz="0" w:space="0" w:color="auto"/>
            <w:bottom w:val="none" w:sz="0" w:space="0" w:color="auto"/>
            <w:right w:val="none" w:sz="0" w:space="0" w:color="auto"/>
          </w:divBdr>
        </w:div>
        <w:div w:id="1013918411">
          <w:marLeft w:val="0"/>
          <w:marRight w:val="0"/>
          <w:marTop w:val="0"/>
          <w:marBottom w:val="0"/>
          <w:divBdr>
            <w:top w:val="none" w:sz="0" w:space="0" w:color="auto"/>
            <w:left w:val="none" w:sz="0" w:space="0" w:color="auto"/>
            <w:bottom w:val="none" w:sz="0" w:space="0" w:color="auto"/>
            <w:right w:val="none" w:sz="0" w:space="0" w:color="auto"/>
          </w:divBdr>
        </w:div>
        <w:div w:id="1089040346">
          <w:marLeft w:val="0"/>
          <w:marRight w:val="0"/>
          <w:marTop w:val="0"/>
          <w:marBottom w:val="0"/>
          <w:divBdr>
            <w:top w:val="none" w:sz="0" w:space="0" w:color="auto"/>
            <w:left w:val="none" w:sz="0" w:space="0" w:color="auto"/>
            <w:bottom w:val="none" w:sz="0" w:space="0" w:color="auto"/>
            <w:right w:val="none" w:sz="0" w:space="0" w:color="auto"/>
          </w:divBdr>
        </w:div>
        <w:div w:id="1190141742">
          <w:marLeft w:val="0"/>
          <w:marRight w:val="0"/>
          <w:marTop w:val="0"/>
          <w:marBottom w:val="0"/>
          <w:divBdr>
            <w:top w:val="none" w:sz="0" w:space="0" w:color="auto"/>
            <w:left w:val="none" w:sz="0" w:space="0" w:color="auto"/>
            <w:bottom w:val="none" w:sz="0" w:space="0" w:color="auto"/>
            <w:right w:val="none" w:sz="0" w:space="0" w:color="auto"/>
          </w:divBdr>
        </w:div>
        <w:div w:id="1208374364">
          <w:marLeft w:val="0"/>
          <w:marRight w:val="0"/>
          <w:marTop w:val="0"/>
          <w:marBottom w:val="0"/>
          <w:divBdr>
            <w:top w:val="none" w:sz="0" w:space="0" w:color="auto"/>
            <w:left w:val="none" w:sz="0" w:space="0" w:color="auto"/>
            <w:bottom w:val="none" w:sz="0" w:space="0" w:color="auto"/>
            <w:right w:val="none" w:sz="0" w:space="0" w:color="auto"/>
          </w:divBdr>
        </w:div>
        <w:div w:id="1250971108">
          <w:marLeft w:val="0"/>
          <w:marRight w:val="0"/>
          <w:marTop w:val="0"/>
          <w:marBottom w:val="0"/>
          <w:divBdr>
            <w:top w:val="none" w:sz="0" w:space="0" w:color="auto"/>
            <w:left w:val="none" w:sz="0" w:space="0" w:color="auto"/>
            <w:bottom w:val="none" w:sz="0" w:space="0" w:color="auto"/>
            <w:right w:val="none" w:sz="0" w:space="0" w:color="auto"/>
          </w:divBdr>
        </w:div>
        <w:div w:id="1506045149">
          <w:marLeft w:val="0"/>
          <w:marRight w:val="0"/>
          <w:marTop w:val="0"/>
          <w:marBottom w:val="0"/>
          <w:divBdr>
            <w:top w:val="none" w:sz="0" w:space="0" w:color="auto"/>
            <w:left w:val="none" w:sz="0" w:space="0" w:color="auto"/>
            <w:bottom w:val="none" w:sz="0" w:space="0" w:color="auto"/>
            <w:right w:val="none" w:sz="0" w:space="0" w:color="auto"/>
          </w:divBdr>
        </w:div>
        <w:div w:id="1575775431">
          <w:marLeft w:val="0"/>
          <w:marRight w:val="0"/>
          <w:marTop w:val="0"/>
          <w:marBottom w:val="0"/>
          <w:divBdr>
            <w:top w:val="none" w:sz="0" w:space="0" w:color="auto"/>
            <w:left w:val="none" w:sz="0" w:space="0" w:color="auto"/>
            <w:bottom w:val="none" w:sz="0" w:space="0" w:color="auto"/>
            <w:right w:val="none" w:sz="0" w:space="0" w:color="auto"/>
          </w:divBdr>
        </w:div>
        <w:div w:id="1592423318">
          <w:marLeft w:val="0"/>
          <w:marRight w:val="0"/>
          <w:marTop w:val="0"/>
          <w:marBottom w:val="0"/>
          <w:divBdr>
            <w:top w:val="none" w:sz="0" w:space="0" w:color="auto"/>
            <w:left w:val="none" w:sz="0" w:space="0" w:color="auto"/>
            <w:bottom w:val="none" w:sz="0" w:space="0" w:color="auto"/>
            <w:right w:val="none" w:sz="0" w:space="0" w:color="auto"/>
          </w:divBdr>
        </w:div>
        <w:div w:id="1668358826">
          <w:marLeft w:val="0"/>
          <w:marRight w:val="0"/>
          <w:marTop w:val="0"/>
          <w:marBottom w:val="0"/>
          <w:divBdr>
            <w:top w:val="none" w:sz="0" w:space="0" w:color="auto"/>
            <w:left w:val="none" w:sz="0" w:space="0" w:color="auto"/>
            <w:bottom w:val="none" w:sz="0" w:space="0" w:color="auto"/>
            <w:right w:val="none" w:sz="0" w:space="0" w:color="auto"/>
          </w:divBdr>
        </w:div>
        <w:div w:id="1712612135">
          <w:marLeft w:val="0"/>
          <w:marRight w:val="0"/>
          <w:marTop w:val="0"/>
          <w:marBottom w:val="0"/>
          <w:divBdr>
            <w:top w:val="none" w:sz="0" w:space="0" w:color="auto"/>
            <w:left w:val="none" w:sz="0" w:space="0" w:color="auto"/>
            <w:bottom w:val="none" w:sz="0" w:space="0" w:color="auto"/>
            <w:right w:val="none" w:sz="0" w:space="0" w:color="auto"/>
          </w:divBdr>
        </w:div>
        <w:div w:id="1725569271">
          <w:marLeft w:val="0"/>
          <w:marRight w:val="0"/>
          <w:marTop w:val="0"/>
          <w:marBottom w:val="0"/>
          <w:divBdr>
            <w:top w:val="none" w:sz="0" w:space="0" w:color="auto"/>
            <w:left w:val="none" w:sz="0" w:space="0" w:color="auto"/>
            <w:bottom w:val="none" w:sz="0" w:space="0" w:color="auto"/>
            <w:right w:val="none" w:sz="0" w:space="0" w:color="auto"/>
          </w:divBdr>
        </w:div>
        <w:div w:id="1775132498">
          <w:marLeft w:val="0"/>
          <w:marRight w:val="0"/>
          <w:marTop w:val="0"/>
          <w:marBottom w:val="0"/>
          <w:divBdr>
            <w:top w:val="none" w:sz="0" w:space="0" w:color="auto"/>
            <w:left w:val="none" w:sz="0" w:space="0" w:color="auto"/>
            <w:bottom w:val="none" w:sz="0" w:space="0" w:color="auto"/>
            <w:right w:val="none" w:sz="0" w:space="0" w:color="auto"/>
          </w:divBdr>
        </w:div>
        <w:div w:id="1816871827">
          <w:marLeft w:val="0"/>
          <w:marRight w:val="0"/>
          <w:marTop w:val="0"/>
          <w:marBottom w:val="0"/>
          <w:divBdr>
            <w:top w:val="none" w:sz="0" w:space="0" w:color="auto"/>
            <w:left w:val="none" w:sz="0" w:space="0" w:color="auto"/>
            <w:bottom w:val="none" w:sz="0" w:space="0" w:color="auto"/>
            <w:right w:val="none" w:sz="0" w:space="0" w:color="auto"/>
          </w:divBdr>
        </w:div>
        <w:div w:id="1911842473">
          <w:marLeft w:val="0"/>
          <w:marRight w:val="0"/>
          <w:marTop w:val="0"/>
          <w:marBottom w:val="0"/>
          <w:divBdr>
            <w:top w:val="none" w:sz="0" w:space="0" w:color="auto"/>
            <w:left w:val="none" w:sz="0" w:space="0" w:color="auto"/>
            <w:bottom w:val="none" w:sz="0" w:space="0" w:color="auto"/>
            <w:right w:val="none" w:sz="0" w:space="0" w:color="auto"/>
          </w:divBdr>
        </w:div>
        <w:div w:id="1925916609">
          <w:marLeft w:val="0"/>
          <w:marRight w:val="0"/>
          <w:marTop w:val="0"/>
          <w:marBottom w:val="0"/>
          <w:divBdr>
            <w:top w:val="none" w:sz="0" w:space="0" w:color="auto"/>
            <w:left w:val="none" w:sz="0" w:space="0" w:color="auto"/>
            <w:bottom w:val="none" w:sz="0" w:space="0" w:color="auto"/>
            <w:right w:val="none" w:sz="0" w:space="0" w:color="auto"/>
          </w:divBdr>
        </w:div>
        <w:div w:id="1983730056">
          <w:marLeft w:val="0"/>
          <w:marRight w:val="0"/>
          <w:marTop w:val="0"/>
          <w:marBottom w:val="0"/>
          <w:divBdr>
            <w:top w:val="none" w:sz="0" w:space="0" w:color="auto"/>
            <w:left w:val="none" w:sz="0" w:space="0" w:color="auto"/>
            <w:bottom w:val="none" w:sz="0" w:space="0" w:color="auto"/>
            <w:right w:val="none" w:sz="0" w:space="0" w:color="auto"/>
          </w:divBdr>
        </w:div>
        <w:div w:id="2135367461">
          <w:marLeft w:val="0"/>
          <w:marRight w:val="0"/>
          <w:marTop w:val="0"/>
          <w:marBottom w:val="0"/>
          <w:divBdr>
            <w:top w:val="none" w:sz="0" w:space="0" w:color="auto"/>
            <w:left w:val="none" w:sz="0" w:space="0" w:color="auto"/>
            <w:bottom w:val="none" w:sz="0" w:space="0" w:color="auto"/>
            <w:right w:val="none" w:sz="0" w:space="0" w:color="auto"/>
          </w:divBdr>
        </w:div>
      </w:divsChild>
    </w:div>
    <w:div w:id="2016179151">
      <w:bodyDiv w:val="1"/>
      <w:marLeft w:val="0"/>
      <w:marRight w:val="0"/>
      <w:marTop w:val="0"/>
      <w:marBottom w:val="0"/>
      <w:divBdr>
        <w:top w:val="none" w:sz="0" w:space="0" w:color="auto"/>
        <w:left w:val="none" w:sz="0" w:space="0" w:color="auto"/>
        <w:bottom w:val="none" w:sz="0" w:space="0" w:color="auto"/>
        <w:right w:val="none" w:sz="0" w:space="0" w:color="auto"/>
      </w:divBdr>
      <w:divsChild>
        <w:div w:id="413817789">
          <w:marLeft w:val="0"/>
          <w:marRight w:val="0"/>
          <w:marTop w:val="0"/>
          <w:marBottom w:val="0"/>
          <w:divBdr>
            <w:top w:val="none" w:sz="0" w:space="0" w:color="auto"/>
            <w:left w:val="none" w:sz="0" w:space="0" w:color="auto"/>
            <w:bottom w:val="none" w:sz="0" w:space="0" w:color="auto"/>
            <w:right w:val="none" w:sz="0" w:space="0" w:color="auto"/>
          </w:divBdr>
          <w:divsChild>
            <w:div w:id="1380085942">
              <w:marLeft w:val="0"/>
              <w:marRight w:val="0"/>
              <w:marTop w:val="0"/>
              <w:marBottom w:val="0"/>
              <w:divBdr>
                <w:top w:val="none" w:sz="0" w:space="0" w:color="auto"/>
                <w:left w:val="none" w:sz="0" w:space="0" w:color="auto"/>
                <w:bottom w:val="none" w:sz="0" w:space="0" w:color="auto"/>
                <w:right w:val="none" w:sz="0" w:space="0" w:color="auto"/>
              </w:divBdr>
              <w:divsChild>
                <w:div w:id="1498770478">
                  <w:marLeft w:val="0"/>
                  <w:marRight w:val="0"/>
                  <w:marTop w:val="0"/>
                  <w:marBottom w:val="0"/>
                  <w:divBdr>
                    <w:top w:val="none" w:sz="0" w:space="0" w:color="auto"/>
                    <w:left w:val="none" w:sz="0" w:space="0" w:color="auto"/>
                    <w:bottom w:val="none" w:sz="0" w:space="0" w:color="auto"/>
                    <w:right w:val="none" w:sz="0" w:space="0" w:color="auto"/>
                  </w:divBdr>
                  <w:divsChild>
                    <w:div w:id="127476791">
                      <w:marLeft w:val="0"/>
                      <w:marRight w:val="0"/>
                      <w:marTop w:val="0"/>
                      <w:marBottom w:val="0"/>
                      <w:divBdr>
                        <w:top w:val="none" w:sz="0" w:space="0" w:color="auto"/>
                        <w:left w:val="none" w:sz="0" w:space="0" w:color="auto"/>
                        <w:bottom w:val="none" w:sz="0" w:space="0" w:color="auto"/>
                        <w:right w:val="none" w:sz="0" w:space="0" w:color="auto"/>
                      </w:divBdr>
                      <w:divsChild>
                        <w:div w:id="386342420">
                          <w:marLeft w:val="0"/>
                          <w:marRight w:val="0"/>
                          <w:marTop w:val="0"/>
                          <w:marBottom w:val="0"/>
                          <w:divBdr>
                            <w:top w:val="none" w:sz="0" w:space="0" w:color="auto"/>
                            <w:left w:val="none" w:sz="0" w:space="0" w:color="auto"/>
                            <w:bottom w:val="none" w:sz="0" w:space="0" w:color="auto"/>
                            <w:right w:val="none" w:sz="0" w:space="0" w:color="auto"/>
                          </w:divBdr>
                          <w:divsChild>
                            <w:div w:id="116917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199CA-949D-46F5-A7D7-207853551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41</Pages>
  <Words>12025</Words>
  <Characters>72155</Characters>
  <Application>Microsoft Office Word</Application>
  <DocSecurity>0</DocSecurity>
  <Lines>601</Lines>
  <Paragraphs>168</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84012</CharactersWithSpaces>
  <SharedDoc>false</SharedDoc>
  <HLinks>
    <vt:vector size="282" baseType="variant">
      <vt:variant>
        <vt:i4>1835059</vt:i4>
      </vt:variant>
      <vt:variant>
        <vt:i4>278</vt:i4>
      </vt:variant>
      <vt:variant>
        <vt:i4>0</vt:i4>
      </vt:variant>
      <vt:variant>
        <vt:i4>5</vt:i4>
      </vt:variant>
      <vt:variant>
        <vt:lpwstr/>
      </vt:variant>
      <vt:variant>
        <vt:lpwstr>_Toc471239576</vt:lpwstr>
      </vt:variant>
      <vt:variant>
        <vt:i4>1835059</vt:i4>
      </vt:variant>
      <vt:variant>
        <vt:i4>272</vt:i4>
      </vt:variant>
      <vt:variant>
        <vt:i4>0</vt:i4>
      </vt:variant>
      <vt:variant>
        <vt:i4>5</vt:i4>
      </vt:variant>
      <vt:variant>
        <vt:lpwstr/>
      </vt:variant>
      <vt:variant>
        <vt:lpwstr>_Toc471239575</vt:lpwstr>
      </vt:variant>
      <vt:variant>
        <vt:i4>1835059</vt:i4>
      </vt:variant>
      <vt:variant>
        <vt:i4>266</vt:i4>
      </vt:variant>
      <vt:variant>
        <vt:i4>0</vt:i4>
      </vt:variant>
      <vt:variant>
        <vt:i4>5</vt:i4>
      </vt:variant>
      <vt:variant>
        <vt:lpwstr/>
      </vt:variant>
      <vt:variant>
        <vt:lpwstr>_Toc471239574</vt:lpwstr>
      </vt:variant>
      <vt:variant>
        <vt:i4>1835059</vt:i4>
      </vt:variant>
      <vt:variant>
        <vt:i4>260</vt:i4>
      </vt:variant>
      <vt:variant>
        <vt:i4>0</vt:i4>
      </vt:variant>
      <vt:variant>
        <vt:i4>5</vt:i4>
      </vt:variant>
      <vt:variant>
        <vt:lpwstr/>
      </vt:variant>
      <vt:variant>
        <vt:lpwstr>_Toc471239573</vt:lpwstr>
      </vt:variant>
      <vt:variant>
        <vt:i4>1835059</vt:i4>
      </vt:variant>
      <vt:variant>
        <vt:i4>254</vt:i4>
      </vt:variant>
      <vt:variant>
        <vt:i4>0</vt:i4>
      </vt:variant>
      <vt:variant>
        <vt:i4>5</vt:i4>
      </vt:variant>
      <vt:variant>
        <vt:lpwstr/>
      </vt:variant>
      <vt:variant>
        <vt:lpwstr>_Toc471239572</vt:lpwstr>
      </vt:variant>
      <vt:variant>
        <vt:i4>1835059</vt:i4>
      </vt:variant>
      <vt:variant>
        <vt:i4>248</vt:i4>
      </vt:variant>
      <vt:variant>
        <vt:i4>0</vt:i4>
      </vt:variant>
      <vt:variant>
        <vt:i4>5</vt:i4>
      </vt:variant>
      <vt:variant>
        <vt:lpwstr/>
      </vt:variant>
      <vt:variant>
        <vt:lpwstr>_Toc471239571</vt:lpwstr>
      </vt:variant>
      <vt:variant>
        <vt:i4>1835059</vt:i4>
      </vt:variant>
      <vt:variant>
        <vt:i4>242</vt:i4>
      </vt:variant>
      <vt:variant>
        <vt:i4>0</vt:i4>
      </vt:variant>
      <vt:variant>
        <vt:i4>5</vt:i4>
      </vt:variant>
      <vt:variant>
        <vt:lpwstr/>
      </vt:variant>
      <vt:variant>
        <vt:lpwstr>_Toc471239570</vt:lpwstr>
      </vt:variant>
      <vt:variant>
        <vt:i4>1900595</vt:i4>
      </vt:variant>
      <vt:variant>
        <vt:i4>236</vt:i4>
      </vt:variant>
      <vt:variant>
        <vt:i4>0</vt:i4>
      </vt:variant>
      <vt:variant>
        <vt:i4>5</vt:i4>
      </vt:variant>
      <vt:variant>
        <vt:lpwstr/>
      </vt:variant>
      <vt:variant>
        <vt:lpwstr>_Toc471239569</vt:lpwstr>
      </vt:variant>
      <vt:variant>
        <vt:i4>1900595</vt:i4>
      </vt:variant>
      <vt:variant>
        <vt:i4>230</vt:i4>
      </vt:variant>
      <vt:variant>
        <vt:i4>0</vt:i4>
      </vt:variant>
      <vt:variant>
        <vt:i4>5</vt:i4>
      </vt:variant>
      <vt:variant>
        <vt:lpwstr/>
      </vt:variant>
      <vt:variant>
        <vt:lpwstr>_Toc471239568</vt:lpwstr>
      </vt:variant>
      <vt:variant>
        <vt:i4>1900595</vt:i4>
      </vt:variant>
      <vt:variant>
        <vt:i4>224</vt:i4>
      </vt:variant>
      <vt:variant>
        <vt:i4>0</vt:i4>
      </vt:variant>
      <vt:variant>
        <vt:i4>5</vt:i4>
      </vt:variant>
      <vt:variant>
        <vt:lpwstr/>
      </vt:variant>
      <vt:variant>
        <vt:lpwstr>_Toc471239567</vt:lpwstr>
      </vt:variant>
      <vt:variant>
        <vt:i4>1900595</vt:i4>
      </vt:variant>
      <vt:variant>
        <vt:i4>218</vt:i4>
      </vt:variant>
      <vt:variant>
        <vt:i4>0</vt:i4>
      </vt:variant>
      <vt:variant>
        <vt:i4>5</vt:i4>
      </vt:variant>
      <vt:variant>
        <vt:lpwstr/>
      </vt:variant>
      <vt:variant>
        <vt:lpwstr>_Toc471239566</vt:lpwstr>
      </vt:variant>
      <vt:variant>
        <vt:i4>1900595</vt:i4>
      </vt:variant>
      <vt:variant>
        <vt:i4>212</vt:i4>
      </vt:variant>
      <vt:variant>
        <vt:i4>0</vt:i4>
      </vt:variant>
      <vt:variant>
        <vt:i4>5</vt:i4>
      </vt:variant>
      <vt:variant>
        <vt:lpwstr/>
      </vt:variant>
      <vt:variant>
        <vt:lpwstr>_Toc471239565</vt:lpwstr>
      </vt:variant>
      <vt:variant>
        <vt:i4>1900595</vt:i4>
      </vt:variant>
      <vt:variant>
        <vt:i4>206</vt:i4>
      </vt:variant>
      <vt:variant>
        <vt:i4>0</vt:i4>
      </vt:variant>
      <vt:variant>
        <vt:i4>5</vt:i4>
      </vt:variant>
      <vt:variant>
        <vt:lpwstr/>
      </vt:variant>
      <vt:variant>
        <vt:lpwstr>_Toc471239564</vt:lpwstr>
      </vt:variant>
      <vt:variant>
        <vt:i4>1900595</vt:i4>
      </vt:variant>
      <vt:variant>
        <vt:i4>200</vt:i4>
      </vt:variant>
      <vt:variant>
        <vt:i4>0</vt:i4>
      </vt:variant>
      <vt:variant>
        <vt:i4>5</vt:i4>
      </vt:variant>
      <vt:variant>
        <vt:lpwstr/>
      </vt:variant>
      <vt:variant>
        <vt:lpwstr>_Toc471239563</vt:lpwstr>
      </vt:variant>
      <vt:variant>
        <vt:i4>1900595</vt:i4>
      </vt:variant>
      <vt:variant>
        <vt:i4>194</vt:i4>
      </vt:variant>
      <vt:variant>
        <vt:i4>0</vt:i4>
      </vt:variant>
      <vt:variant>
        <vt:i4>5</vt:i4>
      </vt:variant>
      <vt:variant>
        <vt:lpwstr/>
      </vt:variant>
      <vt:variant>
        <vt:lpwstr>_Toc471239562</vt:lpwstr>
      </vt:variant>
      <vt:variant>
        <vt:i4>1900595</vt:i4>
      </vt:variant>
      <vt:variant>
        <vt:i4>188</vt:i4>
      </vt:variant>
      <vt:variant>
        <vt:i4>0</vt:i4>
      </vt:variant>
      <vt:variant>
        <vt:i4>5</vt:i4>
      </vt:variant>
      <vt:variant>
        <vt:lpwstr/>
      </vt:variant>
      <vt:variant>
        <vt:lpwstr>_Toc471239561</vt:lpwstr>
      </vt:variant>
      <vt:variant>
        <vt:i4>1900595</vt:i4>
      </vt:variant>
      <vt:variant>
        <vt:i4>182</vt:i4>
      </vt:variant>
      <vt:variant>
        <vt:i4>0</vt:i4>
      </vt:variant>
      <vt:variant>
        <vt:i4>5</vt:i4>
      </vt:variant>
      <vt:variant>
        <vt:lpwstr/>
      </vt:variant>
      <vt:variant>
        <vt:lpwstr>_Toc471239560</vt:lpwstr>
      </vt:variant>
      <vt:variant>
        <vt:i4>1966131</vt:i4>
      </vt:variant>
      <vt:variant>
        <vt:i4>176</vt:i4>
      </vt:variant>
      <vt:variant>
        <vt:i4>0</vt:i4>
      </vt:variant>
      <vt:variant>
        <vt:i4>5</vt:i4>
      </vt:variant>
      <vt:variant>
        <vt:lpwstr/>
      </vt:variant>
      <vt:variant>
        <vt:lpwstr>_Toc471239559</vt:lpwstr>
      </vt:variant>
      <vt:variant>
        <vt:i4>1966131</vt:i4>
      </vt:variant>
      <vt:variant>
        <vt:i4>170</vt:i4>
      </vt:variant>
      <vt:variant>
        <vt:i4>0</vt:i4>
      </vt:variant>
      <vt:variant>
        <vt:i4>5</vt:i4>
      </vt:variant>
      <vt:variant>
        <vt:lpwstr/>
      </vt:variant>
      <vt:variant>
        <vt:lpwstr>_Toc471239558</vt:lpwstr>
      </vt:variant>
      <vt:variant>
        <vt:i4>1966131</vt:i4>
      </vt:variant>
      <vt:variant>
        <vt:i4>164</vt:i4>
      </vt:variant>
      <vt:variant>
        <vt:i4>0</vt:i4>
      </vt:variant>
      <vt:variant>
        <vt:i4>5</vt:i4>
      </vt:variant>
      <vt:variant>
        <vt:lpwstr/>
      </vt:variant>
      <vt:variant>
        <vt:lpwstr>_Toc471239557</vt:lpwstr>
      </vt:variant>
      <vt:variant>
        <vt:i4>1966131</vt:i4>
      </vt:variant>
      <vt:variant>
        <vt:i4>158</vt:i4>
      </vt:variant>
      <vt:variant>
        <vt:i4>0</vt:i4>
      </vt:variant>
      <vt:variant>
        <vt:i4>5</vt:i4>
      </vt:variant>
      <vt:variant>
        <vt:lpwstr/>
      </vt:variant>
      <vt:variant>
        <vt:lpwstr>_Toc471239556</vt:lpwstr>
      </vt:variant>
      <vt:variant>
        <vt:i4>1966131</vt:i4>
      </vt:variant>
      <vt:variant>
        <vt:i4>152</vt:i4>
      </vt:variant>
      <vt:variant>
        <vt:i4>0</vt:i4>
      </vt:variant>
      <vt:variant>
        <vt:i4>5</vt:i4>
      </vt:variant>
      <vt:variant>
        <vt:lpwstr/>
      </vt:variant>
      <vt:variant>
        <vt:lpwstr>_Toc471239555</vt:lpwstr>
      </vt:variant>
      <vt:variant>
        <vt:i4>1966131</vt:i4>
      </vt:variant>
      <vt:variant>
        <vt:i4>146</vt:i4>
      </vt:variant>
      <vt:variant>
        <vt:i4>0</vt:i4>
      </vt:variant>
      <vt:variant>
        <vt:i4>5</vt:i4>
      </vt:variant>
      <vt:variant>
        <vt:lpwstr/>
      </vt:variant>
      <vt:variant>
        <vt:lpwstr>_Toc471239554</vt:lpwstr>
      </vt:variant>
      <vt:variant>
        <vt:i4>1966131</vt:i4>
      </vt:variant>
      <vt:variant>
        <vt:i4>140</vt:i4>
      </vt:variant>
      <vt:variant>
        <vt:i4>0</vt:i4>
      </vt:variant>
      <vt:variant>
        <vt:i4>5</vt:i4>
      </vt:variant>
      <vt:variant>
        <vt:lpwstr/>
      </vt:variant>
      <vt:variant>
        <vt:lpwstr>_Toc471239553</vt:lpwstr>
      </vt:variant>
      <vt:variant>
        <vt:i4>1966131</vt:i4>
      </vt:variant>
      <vt:variant>
        <vt:i4>134</vt:i4>
      </vt:variant>
      <vt:variant>
        <vt:i4>0</vt:i4>
      </vt:variant>
      <vt:variant>
        <vt:i4>5</vt:i4>
      </vt:variant>
      <vt:variant>
        <vt:lpwstr/>
      </vt:variant>
      <vt:variant>
        <vt:lpwstr>_Toc471239552</vt:lpwstr>
      </vt:variant>
      <vt:variant>
        <vt:i4>1966131</vt:i4>
      </vt:variant>
      <vt:variant>
        <vt:i4>128</vt:i4>
      </vt:variant>
      <vt:variant>
        <vt:i4>0</vt:i4>
      </vt:variant>
      <vt:variant>
        <vt:i4>5</vt:i4>
      </vt:variant>
      <vt:variant>
        <vt:lpwstr/>
      </vt:variant>
      <vt:variant>
        <vt:lpwstr>_Toc471239551</vt:lpwstr>
      </vt:variant>
      <vt:variant>
        <vt:i4>1966131</vt:i4>
      </vt:variant>
      <vt:variant>
        <vt:i4>122</vt:i4>
      </vt:variant>
      <vt:variant>
        <vt:i4>0</vt:i4>
      </vt:variant>
      <vt:variant>
        <vt:i4>5</vt:i4>
      </vt:variant>
      <vt:variant>
        <vt:lpwstr/>
      </vt:variant>
      <vt:variant>
        <vt:lpwstr>_Toc471239550</vt:lpwstr>
      </vt:variant>
      <vt:variant>
        <vt:i4>2031667</vt:i4>
      </vt:variant>
      <vt:variant>
        <vt:i4>116</vt:i4>
      </vt:variant>
      <vt:variant>
        <vt:i4>0</vt:i4>
      </vt:variant>
      <vt:variant>
        <vt:i4>5</vt:i4>
      </vt:variant>
      <vt:variant>
        <vt:lpwstr/>
      </vt:variant>
      <vt:variant>
        <vt:lpwstr>_Toc471239549</vt:lpwstr>
      </vt:variant>
      <vt:variant>
        <vt:i4>2031667</vt:i4>
      </vt:variant>
      <vt:variant>
        <vt:i4>110</vt:i4>
      </vt:variant>
      <vt:variant>
        <vt:i4>0</vt:i4>
      </vt:variant>
      <vt:variant>
        <vt:i4>5</vt:i4>
      </vt:variant>
      <vt:variant>
        <vt:lpwstr/>
      </vt:variant>
      <vt:variant>
        <vt:lpwstr>_Toc471239548</vt:lpwstr>
      </vt:variant>
      <vt:variant>
        <vt:i4>2031667</vt:i4>
      </vt:variant>
      <vt:variant>
        <vt:i4>104</vt:i4>
      </vt:variant>
      <vt:variant>
        <vt:i4>0</vt:i4>
      </vt:variant>
      <vt:variant>
        <vt:i4>5</vt:i4>
      </vt:variant>
      <vt:variant>
        <vt:lpwstr/>
      </vt:variant>
      <vt:variant>
        <vt:lpwstr>_Toc471239547</vt:lpwstr>
      </vt:variant>
      <vt:variant>
        <vt:i4>2031667</vt:i4>
      </vt:variant>
      <vt:variant>
        <vt:i4>98</vt:i4>
      </vt:variant>
      <vt:variant>
        <vt:i4>0</vt:i4>
      </vt:variant>
      <vt:variant>
        <vt:i4>5</vt:i4>
      </vt:variant>
      <vt:variant>
        <vt:lpwstr/>
      </vt:variant>
      <vt:variant>
        <vt:lpwstr>_Toc471239546</vt:lpwstr>
      </vt:variant>
      <vt:variant>
        <vt:i4>2031667</vt:i4>
      </vt:variant>
      <vt:variant>
        <vt:i4>92</vt:i4>
      </vt:variant>
      <vt:variant>
        <vt:i4>0</vt:i4>
      </vt:variant>
      <vt:variant>
        <vt:i4>5</vt:i4>
      </vt:variant>
      <vt:variant>
        <vt:lpwstr/>
      </vt:variant>
      <vt:variant>
        <vt:lpwstr>_Toc471239545</vt:lpwstr>
      </vt:variant>
      <vt:variant>
        <vt:i4>2031667</vt:i4>
      </vt:variant>
      <vt:variant>
        <vt:i4>86</vt:i4>
      </vt:variant>
      <vt:variant>
        <vt:i4>0</vt:i4>
      </vt:variant>
      <vt:variant>
        <vt:i4>5</vt:i4>
      </vt:variant>
      <vt:variant>
        <vt:lpwstr/>
      </vt:variant>
      <vt:variant>
        <vt:lpwstr>_Toc471239544</vt:lpwstr>
      </vt:variant>
      <vt:variant>
        <vt:i4>2031667</vt:i4>
      </vt:variant>
      <vt:variant>
        <vt:i4>80</vt:i4>
      </vt:variant>
      <vt:variant>
        <vt:i4>0</vt:i4>
      </vt:variant>
      <vt:variant>
        <vt:i4>5</vt:i4>
      </vt:variant>
      <vt:variant>
        <vt:lpwstr/>
      </vt:variant>
      <vt:variant>
        <vt:lpwstr>_Toc471239543</vt:lpwstr>
      </vt:variant>
      <vt:variant>
        <vt:i4>2031667</vt:i4>
      </vt:variant>
      <vt:variant>
        <vt:i4>74</vt:i4>
      </vt:variant>
      <vt:variant>
        <vt:i4>0</vt:i4>
      </vt:variant>
      <vt:variant>
        <vt:i4>5</vt:i4>
      </vt:variant>
      <vt:variant>
        <vt:lpwstr/>
      </vt:variant>
      <vt:variant>
        <vt:lpwstr>_Toc471239542</vt:lpwstr>
      </vt:variant>
      <vt:variant>
        <vt:i4>2031667</vt:i4>
      </vt:variant>
      <vt:variant>
        <vt:i4>68</vt:i4>
      </vt:variant>
      <vt:variant>
        <vt:i4>0</vt:i4>
      </vt:variant>
      <vt:variant>
        <vt:i4>5</vt:i4>
      </vt:variant>
      <vt:variant>
        <vt:lpwstr/>
      </vt:variant>
      <vt:variant>
        <vt:lpwstr>_Toc471239541</vt:lpwstr>
      </vt:variant>
      <vt:variant>
        <vt:i4>2031667</vt:i4>
      </vt:variant>
      <vt:variant>
        <vt:i4>62</vt:i4>
      </vt:variant>
      <vt:variant>
        <vt:i4>0</vt:i4>
      </vt:variant>
      <vt:variant>
        <vt:i4>5</vt:i4>
      </vt:variant>
      <vt:variant>
        <vt:lpwstr/>
      </vt:variant>
      <vt:variant>
        <vt:lpwstr>_Toc471239540</vt:lpwstr>
      </vt:variant>
      <vt:variant>
        <vt:i4>1572915</vt:i4>
      </vt:variant>
      <vt:variant>
        <vt:i4>56</vt:i4>
      </vt:variant>
      <vt:variant>
        <vt:i4>0</vt:i4>
      </vt:variant>
      <vt:variant>
        <vt:i4>5</vt:i4>
      </vt:variant>
      <vt:variant>
        <vt:lpwstr/>
      </vt:variant>
      <vt:variant>
        <vt:lpwstr>_Toc471239539</vt:lpwstr>
      </vt:variant>
      <vt:variant>
        <vt:i4>1572915</vt:i4>
      </vt:variant>
      <vt:variant>
        <vt:i4>50</vt:i4>
      </vt:variant>
      <vt:variant>
        <vt:i4>0</vt:i4>
      </vt:variant>
      <vt:variant>
        <vt:i4>5</vt:i4>
      </vt:variant>
      <vt:variant>
        <vt:lpwstr/>
      </vt:variant>
      <vt:variant>
        <vt:lpwstr>_Toc471239538</vt:lpwstr>
      </vt:variant>
      <vt:variant>
        <vt:i4>1572915</vt:i4>
      </vt:variant>
      <vt:variant>
        <vt:i4>44</vt:i4>
      </vt:variant>
      <vt:variant>
        <vt:i4>0</vt:i4>
      </vt:variant>
      <vt:variant>
        <vt:i4>5</vt:i4>
      </vt:variant>
      <vt:variant>
        <vt:lpwstr/>
      </vt:variant>
      <vt:variant>
        <vt:lpwstr>_Toc471239537</vt:lpwstr>
      </vt:variant>
      <vt:variant>
        <vt:i4>1572915</vt:i4>
      </vt:variant>
      <vt:variant>
        <vt:i4>38</vt:i4>
      </vt:variant>
      <vt:variant>
        <vt:i4>0</vt:i4>
      </vt:variant>
      <vt:variant>
        <vt:i4>5</vt:i4>
      </vt:variant>
      <vt:variant>
        <vt:lpwstr/>
      </vt:variant>
      <vt:variant>
        <vt:lpwstr>_Toc471239536</vt:lpwstr>
      </vt:variant>
      <vt:variant>
        <vt:i4>1572915</vt:i4>
      </vt:variant>
      <vt:variant>
        <vt:i4>32</vt:i4>
      </vt:variant>
      <vt:variant>
        <vt:i4>0</vt:i4>
      </vt:variant>
      <vt:variant>
        <vt:i4>5</vt:i4>
      </vt:variant>
      <vt:variant>
        <vt:lpwstr/>
      </vt:variant>
      <vt:variant>
        <vt:lpwstr>_Toc471239535</vt:lpwstr>
      </vt:variant>
      <vt:variant>
        <vt:i4>1572915</vt:i4>
      </vt:variant>
      <vt:variant>
        <vt:i4>26</vt:i4>
      </vt:variant>
      <vt:variant>
        <vt:i4>0</vt:i4>
      </vt:variant>
      <vt:variant>
        <vt:i4>5</vt:i4>
      </vt:variant>
      <vt:variant>
        <vt:lpwstr/>
      </vt:variant>
      <vt:variant>
        <vt:lpwstr>_Toc471239534</vt:lpwstr>
      </vt:variant>
      <vt:variant>
        <vt:i4>1572915</vt:i4>
      </vt:variant>
      <vt:variant>
        <vt:i4>20</vt:i4>
      </vt:variant>
      <vt:variant>
        <vt:i4>0</vt:i4>
      </vt:variant>
      <vt:variant>
        <vt:i4>5</vt:i4>
      </vt:variant>
      <vt:variant>
        <vt:lpwstr/>
      </vt:variant>
      <vt:variant>
        <vt:lpwstr>_Toc471239533</vt:lpwstr>
      </vt:variant>
      <vt:variant>
        <vt:i4>1572915</vt:i4>
      </vt:variant>
      <vt:variant>
        <vt:i4>14</vt:i4>
      </vt:variant>
      <vt:variant>
        <vt:i4>0</vt:i4>
      </vt:variant>
      <vt:variant>
        <vt:i4>5</vt:i4>
      </vt:variant>
      <vt:variant>
        <vt:lpwstr/>
      </vt:variant>
      <vt:variant>
        <vt:lpwstr>_Toc471239532</vt:lpwstr>
      </vt:variant>
      <vt:variant>
        <vt:i4>1572915</vt:i4>
      </vt:variant>
      <vt:variant>
        <vt:i4>8</vt:i4>
      </vt:variant>
      <vt:variant>
        <vt:i4>0</vt:i4>
      </vt:variant>
      <vt:variant>
        <vt:i4>5</vt:i4>
      </vt:variant>
      <vt:variant>
        <vt:lpwstr/>
      </vt:variant>
      <vt:variant>
        <vt:lpwstr>_Toc471239531</vt:lpwstr>
      </vt:variant>
      <vt:variant>
        <vt:i4>1572915</vt:i4>
      </vt:variant>
      <vt:variant>
        <vt:i4>2</vt:i4>
      </vt:variant>
      <vt:variant>
        <vt:i4>0</vt:i4>
      </vt:variant>
      <vt:variant>
        <vt:i4>5</vt:i4>
      </vt:variant>
      <vt:variant>
        <vt:lpwstr/>
      </vt:variant>
      <vt:variant>
        <vt:lpwstr>_Toc471239530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Marta</cp:lastModifiedBy>
  <cp:revision>6</cp:revision>
  <cp:lastPrinted>2016-02-19T11:49:00Z</cp:lastPrinted>
  <dcterms:created xsi:type="dcterms:W3CDTF">2018-12-04T18:51:00Z</dcterms:created>
  <dcterms:modified xsi:type="dcterms:W3CDTF">2018-12-04T19:11:00Z</dcterms:modified>
</cp:coreProperties>
</file>