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28" w:rsidRDefault="00580428" w:rsidP="00580428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2018-04-13 </w:t>
      </w:r>
    </w:p>
    <w:p w:rsidR="00580428" w:rsidRPr="0055561C" w:rsidRDefault="00580428" w:rsidP="00580428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580428" w:rsidRPr="00F73CB1" w:rsidRDefault="00580428" w:rsidP="00580428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BRM.0012-7.04.20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580428" w:rsidRDefault="00580428" w:rsidP="00580428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</w:p>
    <w:p w:rsidR="00580428" w:rsidRDefault="00580428" w:rsidP="00580428">
      <w:pPr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...............................................................................</w:t>
      </w:r>
    </w:p>
    <w:p w:rsidR="00580428" w:rsidRDefault="00580428" w:rsidP="00580428">
      <w:pPr>
        <w:pStyle w:val="Bezodstpw"/>
        <w:rPr>
          <w:rFonts w:ascii="Times New Roman" w:eastAsia="Times New Roman" w:hAnsi="Times New Roman"/>
        </w:rPr>
      </w:pPr>
    </w:p>
    <w:p w:rsidR="00580428" w:rsidRDefault="00580428" w:rsidP="0058042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...............................................................................</w:t>
      </w:r>
    </w:p>
    <w:p w:rsidR="00580428" w:rsidRDefault="00580428" w:rsidP="00580428">
      <w:pPr>
        <w:rPr>
          <w:sz w:val="22"/>
        </w:rPr>
      </w:pPr>
    </w:p>
    <w:p w:rsidR="00580428" w:rsidRDefault="00580428" w:rsidP="0058042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580428" w:rsidRDefault="00580428" w:rsidP="00580428">
      <w:pPr>
        <w:rPr>
          <w:sz w:val="22"/>
        </w:rPr>
      </w:pPr>
    </w:p>
    <w:p w:rsidR="00580428" w:rsidRPr="00BF286E" w:rsidRDefault="00580428" w:rsidP="00580428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Technicznej i Bezpieczeństwa Publicznego, które odbędzie się w dniu </w:t>
      </w:r>
      <w:r>
        <w:rPr>
          <w:b/>
          <w:sz w:val="22"/>
          <w:szCs w:val="22"/>
        </w:rPr>
        <w:t>18 kwietnia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580428" w:rsidRPr="00F138FD" w:rsidRDefault="00580428" w:rsidP="0058042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138FD">
        <w:rPr>
          <w:sz w:val="22"/>
          <w:szCs w:val="22"/>
        </w:rPr>
        <w:t>otwarcie posiedzenia, przyjęcie porządku obrad oraz protokołu z poprzedniego posiedzenia Komisji;</w:t>
      </w:r>
    </w:p>
    <w:p w:rsidR="00580428" w:rsidRPr="00273989" w:rsidRDefault="00580428" w:rsidP="00580428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273989">
        <w:rPr>
          <w:sz w:val="22"/>
          <w:szCs w:val="22"/>
        </w:rPr>
        <w:t xml:space="preserve">omówienie stanu bezpieczeństwa i porządku w mieście, </w:t>
      </w:r>
    </w:p>
    <w:p w:rsidR="00580428" w:rsidRPr="003A37E8" w:rsidRDefault="00580428" w:rsidP="00580428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projektu</w:t>
      </w:r>
      <w:r w:rsidRPr="00273989">
        <w:rPr>
          <w:sz w:val="22"/>
          <w:szCs w:val="22"/>
        </w:rPr>
        <w:t xml:space="preserve"> uchwał</w:t>
      </w:r>
      <w:r>
        <w:rPr>
          <w:sz w:val="22"/>
          <w:szCs w:val="22"/>
        </w:rPr>
        <w:t xml:space="preserve">y RM w sprawie </w:t>
      </w:r>
      <w:r w:rsidRPr="003A37E8">
        <w:rPr>
          <w:sz w:val="22"/>
          <w:szCs w:val="22"/>
        </w:rPr>
        <w:t>zmiany miejscowego planu zagospodarowania przestrzennego dla części obszaru Konstantynowa Łódzkiego,</w:t>
      </w:r>
    </w:p>
    <w:p w:rsidR="00580428" w:rsidRDefault="00580428" w:rsidP="00580428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informacje na temat:</w:t>
      </w:r>
    </w:p>
    <w:p w:rsidR="00580428" w:rsidRDefault="00580428" w:rsidP="00580428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przygotowania placów zabaw,</w:t>
      </w:r>
    </w:p>
    <w:p w:rsidR="00580428" w:rsidRDefault="00580428" w:rsidP="00580428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realizacji inwestycji na terenie miasta,</w:t>
      </w:r>
    </w:p>
    <w:p w:rsidR="00580428" w:rsidRDefault="00580428" w:rsidP="00580428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PKGKŁ Sp. z o. o. dotycząca funkcjonowania przedsiębiorstwa,</w:t>
      </w:r>
    </w:p>
    <w:p w:rsidR="00580428" w:rsidRPr="00F138FD" w:rsidRDefault="00580428" w:rsidP="00580428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138FD">
        <w:rPr>
          <w:sz w:val="22"/>
          <w:szCs w:val="22"/>
        </w:rPr>
        <w:t>sprawy różne.</w:t>
      </w:r>
    </w:p>
    <w:p w:rsidR="00580428" w:rsidRPr="00463E0C" w:rsidRDefault="00580428" w:rsidP="00580428">
      <w:pPr>
        <w:pStyle w:val="Akapitzlist"/>
        <w:ind w:hanging="720"/>
        <w:jc w:val="both"/>
        <w:rPr>
          <w:b/>
          <w:sz w:val="22"/>
          <w:szCs w:val="22"/>
        </w:rPr>
      </w:pPr>
      <w:r w:rsidRPr="00463E0C">
        <w:rPr>
          <w:b/>
          <w:sz w:val="22"/>
          <w:szCs w:val="22"/>
        </w:rPr>
        <w:t>Proszę o niezawodne i punktualne przybycie.</w:t>
      </w:r>
    </w:p>
    <w:p w:rsidR="00580428" w:rsidRPr="00BC54CE" w:rsidRDefault="00580428" w:rsidP="00580428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BC54CE">
        <w:rPr>
          <w:sz w:val="18"/>
          <w:szCs w:val="18"/>
        </w:rPr>
        <w:t>Zawiadomienie  niniejsze zgodnie z art. 25 ust. 3 ustawy z dnia 8 marca 1990 roku o samorządzie gminnym (t. j. Dz. U. z 2017 r. poz. 1875, poz. 2232, z 2018 poz. 130) jest podstawą dla pracodawcy do zwolnienia radnego od pracy zawodowej w celu umożliwienia mu brania udziału w pracach organów miasta.</w:t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</w:p>
    <w:p w:rsidR="00580428" w:rsidRDefault="00580428" w:rsidP="00580428">
      <w:pPr>
        <w:pStyle w:val="Akapitzlist"/>
        <w:spacing w:after="200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Pr="00780A8F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           </w:t>
      </w:r>
      <w:r w:rsidRPr="00780A8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  <w:r w:rsidRPr="00780A8F">
        <w:rPr>
          <w:b/>
          <w:sz w:val="22"/>
          <w:szCs w:val="22"/>
        </w:rPr>
        <w:t>Z up. Przewodniczącego Komisji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</w:t>
      </w:r>
    </w:p>
    <w:p w:rsidR="00580428" w:rsidRPr="0083068F" w:rsidRDefault="00580428" w:rsidP="00580428">
      <w:pPr>
        <w:pStyle w:val="Akapitzlist"/>
        <w:spacing w:after="200"/>
        <w:ind w:left="0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Zygmunta Rogali</w:t>
      </w:r>
    </w:p>
    <w:p w:rsidR="006717F5" w:rsidRDefault="006717F5"/>
    <w:sectPr w:rsidR="006717F5" w:rsidSect="005804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94087"/>
    <w:multiLevelType w:val="hybridMultilevel"/>
    <w:tmpl w:val="5AFE36B2"/>
    <w:lvl w:ilvl="0" w:tplc="02FCE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2E5171"/>
    <w:multiLevelType w:val="hybridMultilevel"/>
    <w:tmpl w:val="95D8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580428"/>
    <w:rsid w:val="00580428"/>
    <w:rsid w:val="005C103E"/>
    <w:rsid w:val="006717F5"/>
    <w:rsid w:val="008D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580428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580428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80428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580428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8042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0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580428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2018-04-13T06:00:00Z</dcterms:created>
  <dcterms:modified xsi:type="dcterms:W3CDTF">2018-04-13T06:01:00Z</dcterms:modified>
</cp:coreProperties>
</file>